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10AE" w14:textId="77777777" w:rsidR="0043561A" w:rsidRPr="00C61137" w:rsidRDefault="00F72075">
      <w:pPr>
        <w:jc w:val="center"/>
        <w:rPr>
          <w:b/>
          <w:i/>
        </w:rPr>
      </w:pPr>
      <w:r>
        <w:t xml:space="preserve">   </w:t>
      </w:r>
      <w:r w:rsidRPr="00C61137">
        <w:rPr>
          <w:b/>
          <w:i/>
        </w:rPr>
        <w:t>Лабораторная работа №2</w:t>
      </w:r>
    </w:p>
    <w:p w14:paraId="4538C990" w14:textId="77777777" w:rsidR="0043561A" w:rsidRDefault="0043561A" w:rsidP="00C61137">
      <w:pPr>
        <w:jc w:val="center"/>
      </w:pPr>
    </w:p>
    <w:p w14:paraId="2E9977F3" w14:textId="77777777" w:rsidR="0043561A" w:rsidRPr="00C61137" w:rsidRDefault="00F72075">
      <w:pPr>
        <w:jc w:val="center"/>
        <w:rPr>
          <w:b/>
        </w:rPr>
      </w:pPr>
      <w:r>
        <w:t xml:space="preserve">          </w:t>
      </w:r>
      <w:r w:rsidRPr="00C61137">
        <w:rPr>
          <w:b/>
        </w:rPr>
        <w:t>ИЗУЧЕНИЕ МЕТОДОВ ВИЗУАЛИЗАЦИИ И КЛАСТЕРИЗАЦИИ ДАННЫХ</w:t>
      </w:r>
    </w:p>
    <w:p w14:paraId="509B6890" w14:textId="77777777" w:rsidR="0043561A" w:rsidRDefault="0043561A"/>
    <w:p w14:paraId="75073A7F" w14:textId="77777777" w:rsidR="009C3957" w:rsidRDefault="009C3957" w:rsidP="009C3957">
      <w:pPr>
        <w:jc w:val="center"/>
        <w:rPr>
          <w:b/>
        </w:rPr>
      </w:pPr>
      <w:r>
        <w:rPr>
          <w:b/>
        </w:rPr>
        <w:t xml:space="preserve">Описание </w:t>
      </w:r>
      <w:proofErr w:type="spellStart"/>
      <w:r>
        <w:rPr>
          <w:b/>
        </w:rPr>
        <w:t>датасетов</w:t>
      </w:r>
      <w:proofErr w:type="spellEnd"/>
    </w:p>
    <w:p w14:paraId="315C0057" w14:textId="77777777" w:rsidR="009C3957" w:rsidRPr="00BE0F21" w:rsidRDefault="009C3957" w:rsidP="009C3957">
      <w:pPr>
        <w:jc w:val="center"/>
        <w:rPr>
          <w:b/>
        </w:rPr>
      </w:pPr>
    </w:p>
    <w:p w14:paraId="3185DA28" w14:textId="77777777" w:rsidR="009C3957" w:rsidRDefault="009C3957" w:rsidP="009C3957">
      <w:pPr>
        <w:jc w:val="both"/>
        <w:rPr>
          <w:shd w:val="clear" w:color="auto" w:fill="FFFFFF"/>
        </w:rPr>
      </w:pPr>
      <w:r w:rsidRPr="00BE0F21">
        <w:rPr>
          <w:b/>
        </w:rPr>
        <w:t>1</w:t>
      </w:r>
      <w:r>
        <w:rPr>
          <w:b/>
        </w:rPr>
        <w:t>.</w:t>
      </w:r>
      <w:r>
        <w:rPr>
          <w:b/>
          <w:i/>
        </w:rPr>
        <w:t xml:space="preserve"> </w:t>
      </w:r>
      <w:r>
        <w:t xml:space="preserve">Набор данных </w:t>
      </w:r>
      <w:r w:rsidRPr="00E2481B">
        <w:rPr>
          <w:b/>
          <w:i/>
        </w:rPr>
        <w:t>«Рост-Вес-Возраст-Позиция»</w:t>
      </w:r>
      <w:r>
        <w:rPr>
          <w:b/>
          <w:i/>
        </w:rPr>
        <w:t xml:space="preserve"> </w:t>
      </w:r>
      <w:r w:rsidRPr="009C3957">
        <w:t>(см. Л.Р.№1)</w:t>
      </w:r>
      <w:r>
        <w:t xml:space="preserve">. </w:t>
      </w:r>
    </w:p>
    <w:p w14:paraId="770EEE1F" w14:textId="77777777" w:rsidR="009C3957" w:rsidRPr="00BE0F21" w:rsidRDefault="009C3957" w:rsidP="009C3957">
      <w:pPr>
        <w:jc w:val="both"/>
        <w:rPr>
          <w:bCs/>
        </w:rPr>
      </w:pPr>
    </w:p>
    <w:p w14:paraId="12D200F1" w14:textId="5F035BC6" w:rsidR="009C3957" w:rsidRDefault="009C3957" w:rsidP="009C3957">
      <w:pPr>
        <w:jc w:val="both"/>
      </w:pPr>
      <w:r>
        <w:rPr>
          <w:b/>
          <w:bCs/>
          <w:shd w:val="clear" w:color="auto" w:fill="FFFFFF"/>
        </w:rPr>
        <w:t>2.</w:t>
      </w:r>
      <w:r w:rsidRPr="00BE0F21">
        <w:rPr>
          <w:b/>
          <w:bCs/>
          <w:shd w:val="clear" w:color="auto" w:fill="FFFFFF"/>
        </w:rPr>
        <w:t xml:space="preserve"> </w:t>
      </w:r>
      <w:r>
        <w:t xml:space="preserve">Набор данных </w:t>
      </w:r>
      <w:r w:rsidRPr="00E2481B">
        <w:rPr>
          <w:b/>
          <w:i/>
        </w:rPr>
        <w:t>«</w:t>
      </w:r>
      <w:proofErr w:type="spellStart"/>
      <w:r w:rsidRPr="00E2481B">
        <w:rPr>
          <w:b/>
          <w:bCs/>
          <w:i/>
          <w:shd w:val="clear" w:color="auto" w:fill="FFFFFF"/>
        </w:rPr>
        <w:t>Iris</w:t>
      </w:r>
      <w:proofErr w:type="spellEnd"/>
      <w:r w:rsidRPr="00E2481B">
        <w:rPr>
          <w:b/>
          <w:bCs/>
          <w:i/>
          <w:shd w:val="clear" w:color="auto" w:fill="FFFFFF"/>
        </w:rPr>
        <w:t xml:space="preserve"> Data </w:t>
      </w:r>
      <w:proofErr w:type="spellStart"/>
      <w:r w:rsidRPr="00E2481B">
        <w:rPr>
          <w:b/>
          <w:bCs/>
          <w:i/>
          <w:shd w:val="clear" w:color="auto" w:fill="FFFFFF"/>
        </w:rPr>
        <w:t>Set</w:t>
      </w:r>
      <w:proofErr w:type="spellEnd"/>
      <w:r w:rsidRPr="00E2481B">
        <w:rPr>
          <w:b/>
          <w:bCs/>
          <w:i/>
          <w:shd w:val="clear" w:color="auto" w:fill="FFFFFF"/>
        </w:rPr>
        <w:t>»</w:t>
      </w:r>
      <w:r w:rsidRPr="00BE0F21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–</w:t>
      </w:r>
      <w:r w:rsidRPr="00BE0F21">
        <w:rPr>
          <w:bCs/>
          <w:shd w:val="clear" w:color="auto" w:fill="FFFFFF"/>
        </w:rPr>
        <w:t xml:space="preserve"> </w:t>
      </w:r>
      <w:r w:rsidRPr="00E2481B">
        <w:rPr>
          <w:b/>
          <w:bCs/>
          <w:i/>
          <w:shd w:val="clear" w:color="auto" w:fill="FFFFFF"/>
        </w:rPr>
        <w:t>«</w:t>
      </w:r>
      <w:r w:rsidRPr="00E2481B">
        <w:rPr>
          <w:b/>
          <w:i/>
          <w:shd w:val="clear" w:color="auto" w:fill="FFFFFF"/>
        </w:rPr>
        <w:t>Ирисы Фишера»</w:t>
      </w:r>
      <w:r>
        <w:rPr>
          <w:b/>
          <w:i/>
          <w:shd w:val="clear" w:color="auto" w:fill="FFFFFF"/>
        </w:rPr>
        <w:t xml:space="preserve"> </w:t>
      </w:r>
      <w:r w:rsidRPr="009C3957">
        <w:t>(см. Л.Р.№1)</w:t>
      </w:r>
      <w:r w:rsidRPr="00E2481B">
        <w:rPr>
          <w:b/>
          <w:i/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</w:p>
    <w:p w14:paraId="1D7AE3C3" w14:textId="77777777" w:rsidR="009C3957" w:rsidRDefault="009C3957" w:rsidP="009C3957"/>
    <w:p w14:paraId="0E806AE3" w14:textId="77777777" w:rsidR="009C3957" w:rsidRPr="00B52FBB" w:rsidRDefault="009C3957" w:rsidP="009C3957">
      <w:pPr>
        <w:jc w:val="center"/>
        <w:rPr>
          <w:b/>
        </w:rPr>
      </w:pPr>
      <w:r w:rsidRPr="00B52FBB">
        <w:rPr>
          <w:b/>
        </w:rPr>
        <w:t>Задание на лабораторную работу</w:t>
      </w:r>
    </w:p>
    <w:p w14:paraId="612518CF" w14:textId="77777777" w:rsidR="0043561A" w:rsidRPr="009306C9" w:rsidRDefault="0043561A">
      <w:pPr>
        <w:jc w:val="both"/>
      </w:pPr>
    </w:p>
    <w:p w14:paraId="6735B2D6" w14:textId="2B51FE35" w:rsidR="0043561A" w:rsidRDefault="00E053DA">
      <w:pPr>
        <w:numPr>
          <w:ilvl w:val="0"/>
          <w:numId w:val="1"/>
        </w:numPr>
        <w:jc w:val="both"/>
      </w:pPr>
      <w:r>
        <w:t>Пров</w:t>
      </w:r>
      <w:r w:rsidR="00957CA0">
        <w:t>ести</w:t>
      </w:r>
      <w:r>
        <w:t xml:space="preserve"> визуализация данных в </w:t>
      </w:r>
      <w:r w:rsidR="00F72075">
        <w:t>трехмерн</w:t>
      </w:r>
      <w:r>
        <w:t>ом пространстве</w:t>
      </w:r>
      <w:r w:rsidR="00F72075">
        <w:t xml:space="preserve"> (</w:t>
      </w:r>
      <w:r w:rsidR="005C43D6" w:rsidRPr="005C43D6">
        <w:rPr>
          <w:i/>
        </w:rPr>
        <w:t>3</w:t>
      </w:r>
      <w:r w:rsidR="005C43D6">
        <w:rPr>
          <w:i/>
          <w:lang w:val="en-US"/>
        </w:rPr>
        <w:t>D</w:t>
      </w:r>
      <w:r w:rsidR="005C43D6" w:rsidRPr="005C43D6">
        <w:rPr>
          <w:i/>
        </w:rPr>
        <w:t xml:space="preserve"> </w:t>
      </w:r>
      <w:r w:rsidR="005C43D6">
        <w:rPr>
          <w:i/>
          <w:lang w:val="en-US"/>
        </w:rPr>
        <w:t>Plot</w:t>
      </w:r>
      <w:r w:rsidR="00F72075">
        <w:t>).</w:t>
      </w:r>
      <w:r>
        <w:t xml:space="preserve"> Для выборки «</w:t>
      </w:r>
      <w:r>
        <w:rPr>
          <w:lang w:val="en-US"/>
        </w:rPr>
        <w:t>Iris</w:t>
      </w:r>
      <w:r>
        <w:t>» обосновать выбор трех измерений</w:t>
      </w:r>
      <w:r w:rsidR="005C43D6">
        <w:t xml:space="preserve"> (сделать дополнительные исследования</w:t>
      </w:r>
      <w:r w:rsidR="009306C9">
        <w:t>, например карта корреляций</w:t>
      </w:r>
      <w:r w:rsidR="005C43D6">
        <w:t xml:space="preserve">). </w:t>
      </w:r>
      <w:r>
        <w:t>Сравнить трехмерные диаграммы для выборок и сделать предварительные выводы</w:t>
      </w:r>
      <w:r w:rsidR="009306C9">
        <w:t xml:space="preserve"> (Исходное количество кластеров считаем неизвестным). </w:t>
      </w:r>
      <w:r w:rsidR="00EC437E">
        <w:t xml:space="preserve"> </w:t>
      </w:r>
      <w:r w:rsidR="005C43D6">
        <w:t>В отчёт включить обоснование выбора измерений (результаты исследований и вывод по ним) и графики.</w:t>
      </w:r>
    </w:p>
    <w:p w14:paraId="121A9C54" w14:textId="77777777" w:rsidR="0043561A" w:rsidRDefault="0043561A">
      <w:pPr>
        <w:jc w:val="both"/>
      </w:pPr>
    </w:p>
    <w:p w14:paraId="21EBFB2A" w14:textId="0D352F85" w:rsidR="0043561A" w:rsidRDefault="00F72075">
      <w:pPr>
        <w:numPr>
          <w:ilvl w:val="0"/>
          <w:numId w:val="1"/>
        </w:numPr>
        <w:jc w:val="both"/>
      </w:pPr>
      <w:r>
        <w:t>Провести иерархическую кластеризацию</w:t>
      </w:r>
      <w:r w:rsidR="005C43D6">
        <w:t xml:space="preserve">. </w:t>
      </w:r>
      <w:r>
        <w:t>Исследовать зависимость результатов иерархической классификации от выбора меры близости (</w:t>
      </w:r>
      <w:r w:rsidR="009306C9">
        <w:t>евклидово</w:t>
      </w:r>
      <w:r>
        <w:t xml:space="preserve"> расстояние, манхэттенское расстояние, расстояние Чебышева</w:t>
      </w:r>
      <w:r w:rsidR="005C43D6">
        <w:t>, косинусное</w:t>
      </w:r>
      <w:r w:rsidR="009306C9" w:rsidRPr="009306C9">
        <w:t xml:space="preserve">) </w:t>
      </w:r>
      <w:r>
        <w:t xml:space="preserve">и правила объединения кластеров (одиночная связь, полная связь, невзвешенная средняя связь, невзвешенная </w:t>
      </w:r>
      <w:proofErr w:type="spellStart"/>
      <w:r>
        <w:t>центроидная</w:t>
      </w:r>
      <w:proofErr w:type="spellEnd"/>
      <w:r>
        <w:t xml:space="preserve"> связь, метод Уорда). Проанализировать диаграмму изменения расстояний при объединении кластеров. Оценить предположительное число кластеров, на которое разделяется исследуемая совокупность. </w:t>
      </w:r>
      <w:r w:rsidR="005C43D6">
        <w:t xml:space="preserve">В отчёт включить наилучшие результаты и обосновать почему они наилучшие (сравнить с плохим/средним результатом). Так же включить обоснование </w:t>
      </w:r>
      <w:r w:rsidR="009F2FE9">
        <w:t>предположительного числа кластеров.</w:t>
      </w:r>
    </w:p>
    <w:p w14:paraId="1E36157B" w14:textId="77777777" w:rsidR="0043561A" w:rsidRDefault="0043561A">
      <w:pPr>
        <w:jc w:val="both"/>
      </w:pPr>
    </w:p>
    <w:p w14:paraId="1BE2D91E" w14:textId="77B59E19" w:rsidR="0043561A" w:rsidRDefault="00F72075">
      <w:pPr>
        <w:numPr>
          <w:ilvl w:val="0"/>
          <w:numId w:val="1"/>
        </w:numPr>
        <w:jc w:val="both"/>
      </w:pPr>
      <w:r>
        <w:t xml:space="preserve">Построить проекцию исследуемой совокупности многомерных наблюдений на плоскость с помощью </w:t>
      </w:r>
      <w:r>
        <w:rPr>
          <w:i/>
        </w:rPr>
        <w:t>метода главных</w:t>
      </w:r>
      <w:r>
        <w:t xml:space="preserve"> </w:t>
      </w:r>
      <w:r>
        <w:rPr>
          <w:i/>
        </w:rPr>
        <w:t>компонент</w:t>
      </w:r>
      <w:r w:rsidR="0062657E">
        <w:rPr>
          <w:i/>
        </w:rPr>
        <w:t xml:space="preserve"> </w:t>
      </w:r>
      <w:r w:rsidR="0062657E" w:rsidRPr="0062657E">
        <w:rPr>
          <w:i/>
        </w:rPr>
        <w:t>(</w:t>
      </w:r>
      <w:r w:rsidR="0062657E">
        <w:rPr>
          <w:i/>
          <w:lang w:val="en-US"/>
        </w:rPr>
        <w:t>PCA</w:t>
      </w:r>
      <w:r w:rsidR="00BC7DCB" w:rsidRPr="0062657E">
        <w:rPr>
          <w:i/>
        </w:rPr>
        <w:t>)</w:t>
      </w:r>
      <w:r>
        <w:t>. Оценить предположительное число кластеров, на которое разделяется исследуемая совокупность. Проанализировать количество выделенных компонент и точность метода</w:t>
      </w:r>
      <w:r>
        <w:rPr>
          <w:i/>
        </w:rPr>
        <w:t xml:space="preserve">. </w:t>
      </w:r>
      <w:r>
        <w:t>Проанализировать взаимосвязь между полученными главными компонентами и исходными признаками</w:t>
      </w:r>
      <w:r>
        <w:rPr>
          <w:i/>
        </w:rPr>
        <w:t>.</w:t>
      </w:r>
      <w:r>
        <w:t xml:space="preserve"> </w:t>
      </w:r>
      <w:r w:rsidR="00957CA0">
        <w:t>В отчёт включить результаты и обоснование предположительного числа кластеров.</w:t>
      </w:r>
    </w:p>
    <w:p w14:paraId="613F1945" w14:textId="77777777" w:rsidR="00BC7DCB" w:rsidRDefault="00BC7DCB" w:rsidP="00BC7DCB">
      <w:pPr>
        <w:pStyle w:val="a3"/>
      </w:pPr>
    </w:p>
    <w:p w14:paraId="0D7F21C4" w14:textId="773B9235" w:rsidR="00BC7DCB" w:rsidRDefault="00BC7DCB">
      <w:pPr>
        <w:numPr>
          <w:ilvl w:val="0"/>
          <w:numId w:val="1"/>
        </w:numPr>
        <w:jc w:val="both"/>
      </w:pPr>
      <w:r>
        <w:t xml:space="preserve">Построить проекцию исследуемой совокупности многомерных наблюдений на плоскость с помощью </w:t>
      </w:r>
      <w:r w:rsidR="00C97FDE">
        <w:rPr>
          <w:i/>
        </w:rPr>
        <w:t>с</w:t>
      </w:r>
      <w:r w:rsidR="00C97FDE" w:rsidRPr="00C97FDE">
        <w:rPr>
          <w:i/>
        </w:rPr>
        <w:t>тохастическо</w:t>
      </w:r>
      <w:r w:rsidR="00C97FDE">
        <w:rPr>
          <w:i/>
        </w:rPr>
        <w:t>го</w:t>
      </w:r>
      <w:r w:rsidR="00C97FDE" w:rsidRPr="00C97FDE">
        <w:rPr>
          <w:i/>
        </w:rPr>
        <w:t xml:space="preserve"> вложени</w:t>
      </w:r>
      <w:r w:rsidR="00C97FDE">
        <w:rPr>
          <w:i/>
        </w:rPr>
        <w:t>я</w:t>
      </w:r>
      <w:r w:rsidR="00C97FDE" w:rsidRPr="00C97FDE">
        <w:rPr>
          <w:i/>
        </w:rPr>
        <w:t xml:space="preserve"> соседей с t-распределением</w:t>
      </w:r>
      <w:r w:rsidR="00C97FDE" w:rsidRPr="00C97FDE">
        <w:rPr>
          <w:i/>
        </w:rPr>
        <w:t xml:space="preserve"> </w:t>
      </w:r>
      <w:r w:rsidRPr="0062657E">
        <w:rPr>
          <w:i/>
        </w:rPr>
        <w:t>(</w:t>
      </w:r>
      <w:r w:rsidR="00C97FDE">
        <w:rPr>
          <w:i/>
          <w:lang w:val="en-US"/>
        </w:rPr>
        <w:t>t</w:t>
      </w:r>
      <w:r w:rsidR="00C97FDE" w:rsidRPr="00C97FDE">
        <w:rPr>
          <w:i/>
        </w:rPr>
        <w:t>-</w:t>
      </w:r>
      <w:proofErr w:type="spellStart"/>
      <w:r w:rsidR="00C97FDE">
        <w:rPr>
          <w:i/>
          <w:lang w:val="en-US"/>
        </w:rPr>
        <w:t>sne</w:t>
      </w:r>
      <w:proofErr w:type="spellEnd"/>
      <w:r w:rsidRPr="0062657E">
        <w:rPr>
          <w:i/>
        </w:rPr>
        <w:t>)</w:t>
      </w:r>
      <w:r>
        <w:t>.</w:t>
      </w:r>
      <w:r w:rsidR="00C97FDE">
        <w:t xml:space="preserve"> </w:t>
      </w:r>
      <w:r w:rsidR="00C97FDE">
        <w:t xml:space="preserve">Оценить предположительное число кластеров, на которое разделяется исследуемая совокупность. </w:t>
      </w:r>
      <w:r w:rsidR="00C97FDE">
        <w:t>Сравнить полученные результаты с результатами предыдущего пункта.</w:t>
      </w:r>
      <w:r w:rsidR="00C97FDE" w:rsidRPr="00C97FDE">
        <w:t xml:space="preserve"> </w:t>
      </w:r>
      <w:r w:rsidR="00C97FDE">
        <w:t>В отчёт включить результаты и обоснование предположительного числа кластеров.</w:t>
      </w:r>
    </w:p>
    <w:p w14:paraId="68B007AC" w14:textId="77777777" w:rsidR="0043561A" w:rsidRDefault="0043561A">
      <w:pPr>
        <w:ind w:left="360"/>
        <w:jc w:val="both"/>
      </w:pPr>
    </w:p>
    <w:p w14:paraId="44233F08" w14:textId="51E75DD3" w:rsidR="00B33B29" w:rsidRDefault="00B33B29">
      <w:pPr>
        <w:numPr>
          <w:ilvl w:val="0"/>
          <w:numId w:val="1"/>
        </w:numPr>
        <w:jc w:val="both"/>
      </w:pPr>
      <w:r>
        <w:t>На основе проведенных исследований сформулировать и обосновать предположение о числе кластеров.</w:t>
      </w:r>
      <w:r w:rsidR="00957CA0" w:rsidRPr="00957CA0">
        <w:t xml:space="preserve"> </w:t>
      </w:r>
      <w:r w:rsidR="00957CA0">
        <w:rPr>
          <w:lang w:val="en-US"/>
        </w:rPr>
        <w:t>(</w:t>
      </w:r>
      <w:r w:rsidR="00957CA0">
        <w:t>Сделать общий вывод с примерами)</w:t>
      </w:r>
    </w:p>
    <w:p w14:paraId="1735DED0" w14:textId="77777777" w:rsidR="00B33B29" w:rsidRDefault="00B33B29" w:rsidP="00B33B29">
      <w:pPr>
        <w:pStyle w:val="a3"/>
      </w:pPr>
    </w:p>
    <w:p w14:paraId="08B1A14A" w14:textId="16894CD2" w:rsidR="0043561A" w:rsidRDefault="00F72075">
      <w:pPr>
        <w:numPr>
          <w:ilvl w:val="0"/>
          <w:numId w:val="1"/>
        </w:numPr>
        <w:jc w:val="both"/>
      </w:pPr>
      <w:r>
        <w:t xml:space="preserve">Провести неиерархическую кластеризацию с помощью </w:t>
      </w:r>
      <w:proofErr w:type="spellStart"/>
      <w:r>
        <w:t>центроидного</w:t>
      </w:r>
      <w:proofErr w:type="spellEnd"/>
      <w:r>
        <w:t xml:space="preserve"> метода </w:t>
      </w:r>
      <w:r>
        <w:rPr>
          <w:lang w:val="en-US"/>
        </w:rPr>
        <w:t>k</w:t>
      </w:r>
      <w:r>
        <w:t xml:space="preserve">-средних </w:t>
      </w:r>
      <w:r w:rsidR="00B33B29">
        <w:t>и проверить выдвинутое предположение о числе кластеров</w:t>
      </w:r>
      <w:r w:rsidR="00957CA0">
        <w:t xml:space="preserve"> (для этого требуется посмотреть большее и меньшее количество кластеров)</w:t>
      </w:r>
      <w:r>
        <w:t>.</w:t>
      </w:r>
    </w:p>
    <w:p w14:paraId="5BE0BF08" w14:textId="77777777" w:rsidR="00957CA0" w:rsidRDefault="00957CA0" w:rsidP="00957CA0">
      <w:pPr>
        <w:pStyle w:val="a3"/>
      </w:pPr>
    </w:p>
    <w:p w14:paraId="5DD04550" w14:textId="6628C5B1" w:rsidR="00957CA0" w:rsidRDefault="00957CA0" w:rsidP="00957CA0">
      <w:pPr>
        <w:numPr>
          <w:ilvl w:val="0"/>
          <w:numId w:val="1"/>
        </w:numPr>
        <w:jc w:val="both"/>
      </w:pPr>
      <w:r>
        <w:lastRenderedPageBreak/>
        <w:t>Провести визуализация данных в трехмерном пространстве (</w:t>
      </w:r>
      <w:r w:rsidRPr="005C43D6">
        <w:rPr>
          <w:i/>
        </w:rPr>
        <w:t>3</w:t>
      </w:r>
      <w:r>
        <w:rPr>
          <w:i/>
          <w:lang w:val="en-US"/>
        </w:rPr>
        <w:t>D</w:t>
      </w:r>
      <w:r w:rsidRPr="005C43D6">
        <w:rPr>
          <w:i/>
        </w:rPr>
        <w:t xml:space="preserve"> </w:t>
      </w:r>
      <w:r>
        <w:rPr>
          <w:i/>
          <w:lang w:val="en-US"/>
        </w:rPr>
        <w:t>Plot</w:t>
      </w:r>
      <w:r>
        <w:t xml:space="preserve">) (как в </w:t>
      </w:r>
      <w:proofErr w:type="spellStart"/>
      <w:r>
        <w:t>пп</w:t>
      </w:r>
      <w:proofErr w:type="spellEnd"/>
      <w:r>
        <w:t xml:space="preserve">. 1). При отображении указать принадлежность наблюдения к кластеру (раскрасить точки на графике в соответствии с принадлежностью к кластеру): </w:t>
      </w:r>
    </w:p>
    <w:p w14:paraId="1B97FDCE" w14:textId="77777777" w:rsidR="00957CA0" w:rsidRDefault="00957CA0" w:rsidP="00957CA0">
      <w:pPr>
        <w:pStyle w:val="a3"/>
      </w:pPr>
    </w:p>
    <w:p w14:paraId="4534F496" w14:textId="73C73DAE" w:rsidR="00957CA0" w:rsidRDefault="00957CA0" w:rsidP="00957CA0">
      <w:pPr>
        <w:numPr>
          <w:ilvl w:val="1"/>
          <w:numId w:val="1"/>
        </w:numPr>
        <w:jc w:val="both"/>
      </w:pPr>
      <w:r>
        <w:t>Исходного распределения</w:t>
      </w:r>
    </w:p>
    <w:p w14:paraId="3D963C1D" w14:textId="15151D8F" w:rsidR="00957CA0" w:rsidRDefault="00957CA0" w:rsidP="00957CA0">
      <w:pPr>
        <w:numPr>
          <w:ilvl w:val="1"/>
          <w:numId w:val="1"/>
        </w:numPr>
        <w:jc w:val="both"/>
      </w:pPr>
      <w:r>
        <w:t xml:space="preserve">Распределения полученного в </w:t>
      </w:r>
      <w:proofErr w:type="spellStart"/>
      <w:r>
        <w:t>пп</w:t>
      </w:r>
      <w:proofErr w:type="spellEnd"/>
      <w:r>
        <w:t xml:space="preserve">. </w:t>
      </w:r>
      <w:r w:rsidR="00C97FDE">
        <w:t>6</w:t>
      </w:r>
    </w:p>
    <w:p w14:paraId="6C032BA4" w14:textId="5BFE5A67" w:rsidR="00957CA0" w:rsidRDefault="00957CA0" w:rsidP="00957CA0">
      <w:pPr>
        <w:ind w:left="708"/>
        <w:jc w:val="both"/>
      </w:pPr>
      <w:r>
        <w:t xml:space="preserve">Сравнить полученные графики. (В отчёт включить оба графики и </w:t>
      </w:r>
      <w:r w:rsidR="003B4AA3">
        <w:t>вывод по полученным результатам)</w:t>
      </w:r>
    </w:p>
    <w:p w14:paraId="2185518D" w14:textId="77777777" w:rsidR="0043561A" w:rsidRDefault="0043561A">
      <w:pPr>
        <w:jc w:val="both"/>
      </w:pPr>
    </w:p>
    <w:p w14:paraId="12965482" w14:textId="270DE151" w:rsidR="0043561A" w:rsidRDefault="00F72075">
      <w:pPr>
        <w:numPr>
          <w:ilvl w:val="0"/>
          <w:numId w:val="1"/>
        </w:numPr>
        <w:jc w:val="both"/>
      </w:pPr>
      <w:r>
        <w:t>Сравнить результаты,</w:t>
      </w:r>
      <w:r w:rsidR="00957CA0">
        <w:t xml:space="preserve"> пункта </w:t>
      </w:r>
      <w:r w:rsidR="00C97FDE">
        <w:t>5</w:t>
      </w:r>
      <w:r w:rsidR="00957CA0">
        <w:t xml:space="preserve"> и </w:t>
      </w:r>
      <w:r w:rsidR="00C97FDE">
        <w:t>6</w:t>
      </w:r>
      <w:r>
        <w:t xml:space="preserve">, сделать </w:t>
      </w:r>
      <w:r w:rsidR="00B33B29">
        <w:t xml:space="preserve">окончательные </w:t>
      </w:r>
      <w:r>
        <w:t>выводы о структуре исследуем</w:t>
      </w:r>
      <w:r w:rsidR="00B33B29">
        <w:t>ых</w:t>
      </w:r>
      <w:r>
        <w:t xml:space="preserve"> выбор</w:t>
      </w:r>
      <w:r w:rsidR="00B33B29">
        <w:t>о</w:t>
      </w:r>
      <w:r>
        <w:t>к.</w:t>
      </w:r>
      <w:r w:rsidR="00B37D4A">
        <w:t xml:space="preserve"> </w:t>
      </w:r>
    </w:p>
    <w:p w14:paraId="2C34C13D" w14:textId="77777777" w:rsidR="00F72075" w:rsidRDefault="00F72075">
      <w:pPr>
        <w:ind w:left="1077"/>
        <w:jc w:val="both"/>
      </w:pPr>
    </w:p>
    <w:sectPr w:rsidR="00F72075" w:rsidSect="00435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AF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50F1B29"/>
    <w:multiLevelType w:val="hybridMultilevel"/>
    <w:tmpl w:val="74C64C6A"/>
    <w:lvl w:ilvl="0" w:tplc="739C82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76287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9CF4BF6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EA39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DA29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B255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3EB2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BCD7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4C8B3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autoHyphenation/>
  <w:hyphenationZone w:val="357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56E"/>
    <w:rsid w:val="00320538"/>
    <w:rsid w:val="0036656E"/>
    <w:rsid w:val="003B4AA3"/>
    <w:rsid w:val="003F69DD"/>
    <w:rsid w:val="0043561A"/>
    <w:rsid w:val="0053607A"/>
    <w:rsid w:val="005C43D6"/>
    <w:rsid w:val="0062657E"/>
    <w:rsid w:val="009306C9"/>
    <w:rsid w:val="00957CA0"/>
    <w:rsid w:val="00983B3C"/>
    <w:rsid w:val="009C3957"/>
    <w:rsid w:val="009F2FE9"/>
    <w:rsid w:val="00A35C86"/>
    <w:rsid w:val="00A64746"/>
    <w:rsid w:val="00B330DC"/>
    <w:rsid w:val="00B33B29"/>
    <w:rsid w:val="00B37D4A"/>
    <w:rsid w:val="00BC7DCB"/>
    <w:rsid w:val="00C61137"/>
    <w:rsid w:val="00C97FDE"/>
    <w:rsid w:val="00E053DA"/>
    <w:rsid w:val="00EC437E"/>
    <w:rsid w:val="00F7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CBFEFD"/>
  <w15:docId w15:val="{29D388DC-F194-4AD0-AEA6-C4DFFF3E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61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3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39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</vt:lpstr>
    </vt:vector>
  </TitlesOfParts>
  <Company>BB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VladT</dc:creator>
  <cp:lastModifiedBy>DoomLord</cp:lastModifiedBy>
  <cp:revision>10</cp:revision>
  <dcterms:created xsi:type="dcterms:W3CDTF">2021-01-22T18:12:00Z</dcterms:created>
  <dcterms:modified xsi:type="dcterms:W3CDTF">2021-11-03T13:06:00Z</dcterms:modified>
</cp:coreProperties>
</file>