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6E402" w14:textId="77777777" w:rsidR="00C0408B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C0408B">
        <w:rPr>
          <w:rFonts w:ascii="Times New Roman" w:eastAsia="宋体" w:hAnsi="Times New Roman" w:cs="Times New Roman"/>
          <w:b/>
          <w:bCs/>
          <w:sz w:val="24"/>
        </w:rPr>
        <w:t>选题：</w:t>
      </w:r>
      <w:r w:rsidR="00C0408B" w:rsidRPr="00C0408B">
        <w:rPr>
          <w:rFonts w:ascii="Times New Roman" w:eastAsia="宋体" w:hAnsi="Times New Roman" w:cs="Times New Roman"/>
          <w:b/>
          <w:bCs/>
          <w:sz w:val="24"/>
        </w:rPr>
        <w:t>融合本体推理的</w:t>
      </w:r>
      <w:r w:rsidR="00C0408B" w:rsidRPr="00C0408B">
        <w:rPr>
          <w:rFonts w:ascii="Times New Roman" w:eastAsia="宋体" w:hAnsi="Times New Roman" w:cs="Times New Roman"/>
          <w:b/>
          <w:bCs/>
          <w:sz w:val="24"/>
        </w:rPr>
        <w:t xml:space="preserve"> Agentic </w:t>
      </w:r>
      <w:proofErr w:type="spellStart"/>
      <w:r w:rsidR="00C0408B" w:rsidRPr="00C0408B">
        <w:rPr>
          <w:rFonts w:ascii="Times New Roman" w:eastAsia="宋体" w:hAnsi="Times New Roman" w:cs="Times New Roman"/>
          <w:b/>
          <w:bCs/>
          <w:sz w:val="24"/>
        </w:rPr>
        <w:t>GraphRAG</w:t>
      </w:r>
      <w:proofErr w:type="spellEnd"/>
      <w:r w:rsidR="00C0408B" w:rsidRPr="00C0408B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="00C0408B" w:rsidRPr="00C0408B">
        <w:rPr>
          <w:rFonts w:ascii="Times New Roman" w:eastAsia="宋体" w:hAnsi="Times New Roman" w:cs="Times New Roman"/>
          <w:b/>
          <w:bCs/>
          <w:sz w:val="24"/>
        </w:rPr>
        <w:t>在糖尿病临床问答中的研究与实现</w:t>
      </w:r>
    </w:p>
    <w:p w14:paraId="054B1758" w14:textId="00CFBE1B" w:rsidR="00C0408B" w:rsidRPr="00C0408B" w:rsidRDefault="00C0408B" w:rsidP="007D2D04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>——</w:t>
      </w:r>
      <w:r w:rsidRPr="00C0408B">
        <w:rPr>
          <w:rFonts w:ascii="Times New Roman" w:eastAsia="宋体" w:hAnsi="Times New Roman" w:cs="Times New Roman"/>
          <w:sz w:val="24"/>
        </w:rPr>
        <w:t>以</w:t>
      </w:r>
      <w:r w:rsidRPr="00C0408B">
        <w:rPr>
          <w:rFonts w:ascii="Times New Roman" w:eastAsia="宋体" w:hAnsi="Times New Roman" w:cs="Times New Roman"/>
          <w:sz w:val="24"/>
        </w:rPr>
        <w:t>SNOMEDCT/UMLS</w:t>
      </w:r>
      <w:r w:rsidRPr="00C0408B">
        <w:rPr>
          <w:rFonts w:ascii="Times New Roman" w:eastAsia="宋体" w:hAnsi="Times New Roman" w:cs="Times New Roman"/>
          <w:sz w:val="24"/>
        </w:rPr>
        <w:t>本体为语义骨架，结合多智能体自主图谱构建与混合检索</w:t>
      </w:r>
      <w:r w:rsidR="000F704C">
        <w:rPr>
          <w:rFonts w:ascii="Times New Roman" w:eastAsia="宋体" w:hAnsi="Times New Roman" w:cs="Times New Roman" w:hint="eastAsia"/>
          <w:sz w:val="24"/>
        </w:rPr>
        <w:t>（</w:t>
      </w:r>
      <w:r w:rsidR="000F704C" w:rsidRPr="000F704C">
        <w:rPr>
          <w:rFonts w:ascii="Times New Roman" w:eastAsia="宋体" w:hAnsi="Times New Roman" w:cs="Times New Roman" w:hint="eastAsia"/>
          <w:sz w:val="24"/>
        </w:rPr>
        <w:t>向量检索</w:t>
      </w:r>
      <w:r w:rsidR="000F704C" w:rsidRPr="000F704C">
        <w:rPr>
          <w:rFonts w:ascii="Times New Roman" w:eastAsia="宋体" w:hAnsi="Times New Roman" w:cs="Times New Roman" w:hint="eastAsia"/>
          <w:sz w:val="24"/>
        </w:rPr>
        <w:t>+</w:t>
      </w:r>
      <w:r w:rsidR="000F704C" w:rsidRPr="000F704C">
        <w:rPr>
          <w:rFonts w:ascii="Times New Roman" w:eastAsia="宋体" w:hAnsi="Times New Roman" w:cs="Times New Roman" w:hint="eastAsia"/>
          <w:sz w:val="24"/>
        </w:rPr>
        <w:t>图检索</w:t>
      </w:r>
      <w:r w:rsidR="000F704C">
        <w:rPr>
          <w:rFonts w:ascii="Times New Roman" w:eastAsia="宋体" w:hAnsi="Times New Roman" w:cs="Times New Roman" w:hint="eastAsia"/>
          <w:sz w:val="24"/>
        </w:rPr>
        <w:t>）</w:t>
      </w:r>
      <w:r w:rsidRPr="00C0408B">
        <w:rPr>
          <w:rFonts w:ascii="Times New Roman" w:eastAsia="宋体" w:hAnsi="Times New Roman" w:cs="Times New Roman"/>
          <w:sz w:val="24"/>
        </w:rPr>
        <w:t>，并引入</w:t>
      </w:r>
      <w:r w:rsidRPr="00C0408B">
        <w:rPr>
          <w:rFonts w:ascii="Times New Roman" w:eastAsia="宋体" w:hAnsi="Times New Roman" w:cs="Times New Roman"/>
          <w:sz w:val="24"/>
        </w:rPr>
        <w:t>OWL</w:t>
      </w:r>
      <w:r w:rsidRPr="00C0408B">
        <w:rPr>
          <w:rFonts w:ascii="Times New Roman" w:eastAsia="宋体" w:hAnsi="Times New Roman" w:cs="Times New Roman"/>
          <w:sz w:val="24"/>
        </w:rPr>
        <w:t>描述逻辑推理机做输出一致性校验，在糖尿病问答数据集上对比纯</w:t>
      </w:r>
      <w:r w:rsidRPr="00C0408B">
        <w:rPr>
          <w:rFonts w:ascii="Times New Roman" w:eastAsia="宋体" w:hAnsi="Times New Roman" w:cs="Times New Roman"/>
          <w:sz w:val="24"/>
        </w:rPr>
        <w:t>LLM</w:t>
      </w:r>
      <w:r w:rsidRPr="00C0408B">
        <w:rPr>
          <w:rFonts w:ascii="Times New Roman" w:eastAsia="宋体" w:hAnsi="Times New Roman" w:cs="Times New Roman"/>
          <w:sz w:val="24"/>
        </w:rPr>
        <w:t>、</w:t>
      </w:r>
      <w:proofErr w:type="spellStart"/>
      <w:r w:rsidRPr="00C0408B">
        <w:rPr>
          <w:rFonts w:ascii="Times New Roman" w:eastAsia="宋体" w:hAnsi="Times New Roman" w:cs="Times New Roman"/>
          <w:sz w:val="24"/>
        </w:rPr>
        <w:t>MedGraphRAG</w:t>
      </w:r>
      <w:proofErr w:type="spellEnd"/>
      <w:r w:rsidRPr="00C0408B">
        <w:rPr>
          <w:rFonts w:ascii="Times New Roman" w:eastAsia="宋体" w:hAnsi="Times New Roman" w:cs="Times New Roman"/>
          <w:sz w:val="24"/>
        </w:rPr>
        <w:t>/AMG-RAG</w:t>
      </w:r>
      <w:r w:rsidRPr="00C0408B">
        <w:rPr>
          <w:rFonts w:ascii="Times New Roman" w:eastAsia="宋体" w:hAnsi="Times New Roman" w:cs="Times New Roman"/>
          <w:sz w:val="24"/>
        </w:rPr>
        <w:t>，验证幻觉率、准确率与可审计性的提升。</w:t>
      </w:r>
    </w:p>
    <w:p w14:paraId="2277C7B8" w14:textId="2CCB3DFF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20065B37" w14:textId="16D1048B" w:rsidR="00453842" w:rsidRPr="00453842" w:rsidRDefault="00453842" w:rsidP="00453842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</w:rPr>
      </w:pPr>
      <w:r w:rsidRPr="00453842">
        <w:rPr>
          <w:rFonts w:ascii="Times New Roman" w:eastAsia="宋体" w:hAnsi="Times New Roman" w:cs="Times New Roman"/>
          <w:b/>
          <w:bCs/>
          <w:sz w:val="24"/>
        </w:rPr>
        <w:t>为何选择糖尿病领域</w:t>
      </w:r>
    </w:p>
    <w:p w14:paraId="487E5C3F" w14:textId="7DD2EF62" w:rsidR="00453842" w:rsidRPr="00453842" w:rsidRDefault="00453842" w:rsidP="00453842">
      <w:pPr>
        <w:spacing w:after="0" w:line="360" w:lineRule="auto"/>
        <w:rPr>
          <w:rFonts w:ascii="Times New Roman" w:eastAsia="宋体" w:hAnsi="Times New Roman" w:cs="Times New Roman" w:hint="eastAsia"/>
          <w:sz w:val="24"/>
        </w:rPr>
      </w:pPr>
      <w:r w:rsidRPr="00453842">
        <w:rPr>
          <w:rFonts w:ascii="Times New Roman" w:eastAsia="宋体" w:hAnsi="Times New Roman" w:cs="Times New Roman"/>
          <w:sz w:val="24"/>
        </w:rPr>
        <w:t>整个医学领域过于庞大，聚焦糖尿病这一具体疾病领域，理由如下：</w:t>
      </w:r>
    </w:p>
    <w:p w14:paraId="32A5AB7D" w14:textId="77777777" w:rsidR="00453842" w:rsidRPr="00453842" w:rsidRDefault="00453842" w:rsidP="00453842">
      <w:pPr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453842">
        <w:rPr>
          <w:rFonts w:ascii="Times New Roman" w:eastAsia="宋体" w:hAnsi="Times New Roman" w:cs="Times New Roman"/>
          <w:b/>
          <w:bCs/>
          <w:sz w:val="24"/>
        </w:rPr>
        <w:t>本体资源齐全</w:t>
      </w:r>
      <w:r w:rsidRPr="00453842">
        <w:rPr>
          <w:rFonts w:ascii="Times New Roman" w:eastAsia="宋体" w:hAnsi="Times New Roman" w:cs="Times New Roman"/>
          <w:sz w:val="24"/>
        </w:rPr>
        <w:t>：</w:t>
      </w:r>
      <w:r w:rsidRPr="00453842">
        <w:rPr>
          <w:rFonts w:ascii="Times New Roman" w:eastAsia="宋体" w:hAnsi="Times New Roman" w:cs="Times New Roman"/>
          <w:sz w:val="24"/>
        </w:rPr>
        <w:t>SNOMED CT</w:t>
      </w:r>
      <w:r w:rsidRPr="00453842">
        <w:rPr>
          <w:rFonts w:ascii="Times New Roman" w:eastAsia="宋体" w:hAnsi="Times New Roman" w:cs="Times New Roman"/>
          <w:sz w:val="24"/>
        </w:rPr>
        <w:t>、</w:t>
      </w:r>
      <w:r w:rsidRPr="00453842">
        <w:rPr>
          <w:rFonts w:ascii="Times New Roman" w:eastAsia="宋体" w:hAnsi="Times New Roman" w:cs="Times New Roman"/>
          <w:sz w:val="24"/>
        </w:rPr>
        <w:t>UMLS</w:t>
      </w:r>
      <w:r w:rsidRPr="00453842">
        <w:rPr>
          <w:rFonts w:ascii="Times New Roman" w:eastAsia="宋体" w:hAnsi="Times New Roman" w:cs="Times New Roman"/>
          <w:sz w:val="24"/>
        </w:rPr>
        <w:t>、</w:t>
      </w:r>
      <w:r w:rsidRPr="00453842">
        <w:rPr>
          <w:rFonts w:ascii="Times New Roman" w:eastAsia="宋体" w:hAnsi="Times New Roman" w:cs="Times New Roman"/>
          <w:sz w:val="24"/>
        </w:rPr>
        <w:t>ICD-10</w:t>
      </w:r>
      <w:r w:rsidRPr="00453842">
        <w:rPr>
          <w:rFonts w:ascii="Times New Roman" w:eastAsia="宋体" w:hAnsi="Times New Roman" w:cs="Times New Roman"/>
          <w:sz w:val="24"/>
        </w:rPr>
        <w:t>、</w:t>
      </w:r>
      <w:proofErr w:type="spellStart"/>
      <w:r w:rsidRPr="00453842">
        <w:rPr>
          <w:rFonts w:ascii="Times New Roman" w:eastAsia="宋体" w:hAnsi="Times New Roman" w:cs="Times New Roman"/>
          <w:sz w:val="24"/>
        </w:rPr>
        <w:t>RxNorm</w:t>
      </w:r>
      <w:proofErr w:type="spellEnd"/>
      <w:r w:rsidRPr="00453842">
        <w:rPr>
          <w:rFonts w:ascii="Times New Roman" w:eastAsia="宋体" w:hAnsi="Times New Roman" w:cs="Times New Roman"/>
          <w:sz w:val="24"/>
        </w:rPr>
        <w:t xml:space="preserve"> </w:t>
      </w:r>
      <w:r w:rsidRPr="00453842">
        <w:rPr>
          <w:rFonts w:ascii="Times New Roman" w:eastAsia="宋体" w:hAnsi="Times New Roman" w:cs="Times New Roman"/>
          <w:sz w:val="24"/>
        </w:rPr>
        <w:t>等权威术语体系对糖尿病及其并发症、用药均有完善覆盖；</w:t>
      </w:r>
    </w:p>
    <w:p w14:paraId="18B0A2A5" w14:textId="77777777" w:rsidR="00453842" w:rsidRPr="00453842" w:rsidRDefault="00453842" w:rsidP="00453842">
      <w:pPr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453842">
        <w:rPr>
          <w:rFonts w:ascii="Times New Roman" w:eastAsia="宋体" w:hAnsi="Times New Roman" w:cs="Times New Roman"/>
          <w:b/>
          <w:bCs/>
          <w:sz w:val="24"/>
        </w:rPr>
        <w:t>诊疗逻辑清晰</w:t>
      </w:r>
      <w:r w:rsidRPr="00453842">
        <w:rPr>
          <w:rFonts w:ascii="Times New Roman" w:eastAsia="宋体" w:hAnsi="Times New Roman" w:cs="Times New Roman"/>
          <w:sz w:val="24"/>
        </w:rPr>
        <w:t>：糖尿病为慢性病，具有明确的诊疗指南（如</w:t>
      </w:r>
      <w:r w:rsidRPr="00453842">
        <w:rPr>
          <w:rFonts w:ascii="Times New Roman" w:eastAsia="宋体" w:hAnsi="Times New Roman" w:cs="Times New Roman"/>
          <w:sz w:val="24"/>
        </w:rPr>
        <w:t xml:space="preserve"> ADA Standards of Care</w:t>
      </w:r>
      <w:r w:rsidRPr="00453842">
        <w:rPr>
          <w:rFonts w:ascii="Times New Roman" w:eastAsia="宋体" w:hAnsi="Times New Roman" w:cs="Times New Roman"/>
          <w:sz w:val="24"/>
        </w:rPr>
        <w:t>）和并发症进展轨迹，便于建模</w:t>
      </w:r>
      <w:r w:rsidRPr="00453842">
        <w:rPr>
          <w:rFonts w:ascii="Times New Roman" w:eastAsia="宋体" w:hAnsi="Times New Roman" w:cs="Times New Roman"/>
          <w:sz w:val="24"/>
        </w:rPr>
        <w:t>"</w:t>
      </w:r>
      <w:r w:rsidRPr="00453842">
        <w:rPr>
          <w:rFonts w:ascii="Times New Roman" w:eastAsia="宋体" w:hAnsi="Times New Roman" w:cs="Times New Roman"/>
          <w:sz w:val="24"/>
        </w:rPr>
        <w:t>本体约束</w:t>
      </w:r>
      <w:r w:rsidRPr="00453842">
        <w:rPr>
          <w:rFonts w:ascii="Times New Roman" w:eastAsia="宋体" w:hAnsi="Times New Roman" w:cs="Times New Roman"/>
          <w:sz w:val="24"/>
        </w:rPr>
        <w:t xml:space="preserve"> + </w:t>
      </w:r>
      <w:r w:rsidRPr="00453842">
        <w:rPr>
          <w:rFonts w:ascii="Times New Roman" w:eastAsia="宋体" w:hAnsi="Times New Roman" w:cs="Times New Roman"/>
          <w:sz w:val="24"/>
        </w:rPr>
        <w:t>时序知识图谱</w:t>
      </w:r>
      <w:r w:rsidRPr="00453842">
        <w:rPr>
          <w:rFonts w:ascii="Times New Roman" w:eastAsia="宋体" w:hAnsi="Times New Roman" w:cs="Times New Roman"/>
          <w:sz w:val="24"/>
        </w:rPr>
        <w:t>"</w:t>
      </w:r>
      <w:r w:rsidRPr="00453842">
        <w:rPr>
          <w:rFonts w:ascii="Times New Roman" w:eastAsia="宋体" w:hAnsi="Times New Roman" w:cs="Times New Roman"/>
          <w:sz w:val="24"/>
        </w:rPr>
        <w:t>；</w:t>
      </w:r>
    </w:p>
    <w:p w14:paraId="4B5C4B50" w14:textId="77777777" w:rsidR="00453842" w:rsidRPr="00453842" w:rsidRDefault="00453842" w:rsidP="00453842">
      <w:pPr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453842">
        <w:rPr>
          <w:rFonts w:ascii="Times New Roman" w:eastAsia="宋体" w:hAnsi="Times New Roman" w:cs="Times New Roman"/>
          <w:b/>
          <w:bCs/>
          <w:sz w:val="24"/>
        </w:rPr>
        <w:t>有可对照的前沿工作</w:t>
      </w:r>
      <w:r w:rsidRPr="00453842">
        <w:rPr>
          <w:rFonts w:ascii="Times New Roman" w:eastAsia="宋体" w:hAnsi="Times New Roman" w:cs="Times New Roman"/>
          <w:sz w:val="24"/>
        </w:rPr>
        <w:t>：已有</w:t>
      </w:r>
      <w:r w:rsidRPr="00453842">
        <w:rPr>
          <w:rFonts w:ascii="Times New Roman" w:eastAsia="宋体" w:hAnsi="Times New Roman" w:cs="Times New Roman"/>
          <w:sz w:val="24"/>
        </w:rPr>
        <w:t xml:space="preserve"> 2026 </w:t>
      </w:r>
      <w:proofErr w:type="gramStart"/>
      <w:r w:rsidRPr="00453842">
        <w:rPr>
          <w:rFonts w:ascii="Times New Roman" w:eastAsia="宋体" w:hAnsi="Times New Roman" w:cs="Times New Roman"/>
          <w:sz w:val="24"/>
        </w:rPr>
        <w:t>年针对</w:t>
      </w:r>
      <w:proofErr w:type="gramEnd"/>
      <w:r w:rsidRPr="00453842">
        <w:rPr>
          <w:rFonts w:ascii="Times New Roman" w:eastAsia="宋体" w:hAnsi="Times New Roman" w:cs="Times New Roman"/>
          <w:sz w:val="24"/>
        </w:rPr>
        <w:t>妊娠期糖尿病（</w:t>
      </w:r>
      <w:r w:rsidRPr="00453842">
        <w:rPr>
          <w:rFonts w:ascii="Times New Roman" w:eastAsia="宋体" w:hAnsi="Times New Roman" w:cs="Times New Roman"/>
          <w:sz w:val="24"/>
        </w:rPr>
        <w:t>GDM</w:t>
      </w:r>
      <w:r w:rsidRPr="00453842">
        <w:rPr>
          <w:rFonts w:ascii="Times New Roman" w:eastAsia="宋体" w:hAnsi="Times New Roman" w:cs="Times New Roman"/>
          <w:sz w:val="24"/>
        </w:rPr>
        <w:t>）的</w:t>
      </w:r>
      <w:r w:rsidRPr="00453842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453842">
        <w:rPr>
          <w:rFonts w:ascii="Times New Roman" w:eastAsia="宋体" w:hAnsi="Times New Roman" w:cs="Times New Roman"/>
          <w:sz w:val="24"/>
        </w:rPr>
        <w:t>GraphRAG</w:t>
      </w:r>
      <w:proofErr w:type="spellEnd"/>
      <w:r w:rsidRPr="00453842">
        <w:rPr>
          <w:rFonts w:ascii="Times New Roman" w:eastAsia="宋体" w:hAnsi="Times New Roman" w:cs="Times New Roman"/>
          <w:sz w:val="24"/>
        </w:rPr>
        <w:t xml:space="preserve"> </w:t>
      </w:r>
      <w:r w:rsidRPr="00453842">
        <w:rPr>
          <w:rFonts w:ascii="Times New Roman" w:eastAsia="宋体" w:hAnsi="Times New Roman" w:cs="Times New Roman"/>
          <w:sz w:val="24"/>
        </w:rPr>
        <w:t>概念验证论文（</w:t>
      </w:r>
      <w:r w:rsidRPr="00453842">
        <w:rPr>
          <w:rFonts w:ascii="Times New Roman" w:eastAsia="宋体" w:hAnsi="Times New Roman" w:cs="Times New Roman"/>
          <w:sz w:val="24"/>
        </w:rPr>
        <w:t>JMIR Diabetes</w:t>
      </w:r>
      <w:r w:rsidRPr="00453842">
        <w:rPr>
          <w:rFonts w:ascii="Times New Roman" w:eastAsia="宋体" w:hAnsi="Times New Roman" w:cs="Times New Roman"/>
          <w:sz w:val="24"/>
        </w:rPr>
        <w:t>），可作为直接对照基线；</w:t>
      </w:r>
    </w:p>
    <w:p w14:paraId="6EFCEFF1" w14:textId="77777777" w:rsidR="00812EFA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29575027" w14:textId="77777777" w:rsidR="00453842" w:rsidRDefault="00453842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5091730A" w14:textId="02520BE0" w:rsidR="00453842" w:rsidRPr="00453842" w:rsidRDefault="00453842" w:rsidP="00C0408B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</w:rPr>
      </w:pPr>
      <w:r w:rsidRPr="00453842">
        <w:rPr>
          <w:rFonts w:ascii="Times New Roman" w:eastAsia="宋体" w:hAnsi="Times New Roman" w:cs="Times New Roman" w:hint="eastAsia"/>
          <w:b/>
          <w:bCs/>
          <w:sz w:val="24"/>
        </w:rPr>
        <w:t>论文目录</w:t>
      </w:r>
    </w:p>
    <w:p w14:paraId="32C28E07" w14:textId="6835B210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>第</w:t>
      </w:r>
      <w:r w:rsidRPr="00C0408B">
        <w:rPr>
          <w:rFonts w:ascii="Times New Roman" w:eastAsia="宋体" w:hAnsi="Times New Roman" w:cs="Times New Roman"/>
          <w:sz w:val="24"/>
        </w:rPr>
        <w:t>1</w:t>
      </w:r>
      <w:r w:rsidRPr="00C0408B">
        <w:rPr>
          <w:rFonts w:ascii="Times New Roman" w:eastAsia="宋体" w:hAnsi="Times New Roman" w:cs="Times New Roman"/>
          <w:sz w:val="24"/>
        </w:rPr>
        <w:t>章</w:t>
      </w:r>
      <w:r w:rsidRPr="00C0408B">
        <w:rPr>
          <w:rFonts w:ascii="Times New Roman" w:eastAsia="宋体" w:hAnsi="Times New Roman" w:cs="Times New Roman"/>
          <w:sz w:val="24"/>
        </w:rPr>
        <w:t xml:space="preserve"> </w:t>
      </w:r>
      <w:r w:rsidRPr="00C0408B">
        <w:rPr>
          <w:rFonts w:ascii="Times New Roman" w:eastAsia="宋体" w:hAnsi="Times New Roman" w:cs="Times New Roman"/>
          <w:sz w:val="24"/>
        </w:rPr>
        <w:t>绪论</w:t>
      </w:r>
    </w:p>
    <w:p w14:paraId="6CCF6D9E" w14:textId="4F284C08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研究背景与意义（</w:t>
      </w:r>
      <w:r w:rsidRPr="00C0408B">
        <w:rPr>
          <w:rFonts w:ascii="Times New Roman" w:eastAsia="宋体" w:hAnsi="Times New Roman" w:cs="Times New Roman"/>
          <w:sz w:val="24"/>
        </w:rPr>
        <w:t xml:space="preserve">LLM </w:t>
      </w:r>
      <w:r w:rsidRPr="00C0408B">
        <w:rPr>
          <w:rFonts w:ascii="Times New Roman" w:eastAsia="宋体" w:hAnsi="Times New Roman" w:cs="Times New Roman"/>
          <w:sz w:val="24"/>
        </w:rPr>
        <w:t>医疗幻觉问题、</w:t>
      </w:r>
      <w:r w:rsidRPr="00C0408B">
        <w:rPr>
          <w:rFonts w:ascii="Times New Roman" w:eastAsia="宋体" w:hAnsi="Times New Roman" w:cs="Times New Roman"/>
          <w:sz w:val="24"/>
        </w:rPr>
        <w:t>慢性</w:t>
      </w:r>
      <w:r w:rsidRPr="00C0408B">
        <w:rPr>
          <w:rFonts w:ascii="Times New Roman" w:eastAsia="宋体" w:hAnsi="Times New Roman" w:cs="Times New Roman"/>
          <w:sz w:val="24"/>
        </w:rPr>
        <w:t>病管理需求）</w:t>
      </w:r>
    </w:p>
    <w:p w14:paraId="6CAD46C0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国内外研究现状（</w:t>
      </w:r>
      <w:r w:rsidRPr="00C0408B">
        <w:rPr>
          <w:rFonts w:ascii="Times New Roman" w:eastAsia="宋体" w:hAnsi="Times New Roman" w:cs="Times New Roman"/>
          <w:sz w:val="24"/>
        </w:rPr>
        <w:t xml:space="preserve">RAG → </w:t>
      </w:r>
      <w:proofErr w:type="spellStart"/>
      <w:r w:rsidRPr="00C0408B">
        <w:rPr>
          <w:rFonts w:ascii="Times New Roman" w:eastAsia="宋体" w:hAnsi="Times New Roman" w:cs="Times New Roman"/>
          <w:sz w:val="24"/>
        </w:rPr>
        <w:t>GraphRAG</w:t>
      </w:r>
      <w:proofErr w:type="spellEnd"/>
      <w:r w:rsidRPr="00C0408B">
        <w:rPr>
          <w:rFonts w:ascii="Times New Roman" w:eastAsia="宋体" w:hAnsi="Times New Roman" w:cs="Times New Roman"/>
          <w:sz w:val="24"/>
        </w:rPr>
        <w:t xml:space="preserve"> → </w:t>
      </w:r>
      <w:r w:rsidRPr="00C0408B">
        <w:rPr>
          <w:rFonts w:ascii="Times New Roman" w:eastAsia="宋体" w:hAnsi="Times New Roman" w:cs="Times New Roman"/>
          <w:sz w:val="24"/>
        </w:rPr>
        <w:t>本体增强</w:t>
      </w:r>
      <w:r w:rsidRPr="00C0408B">
        <w:rPr>
          <w:rFonts w:ascii="Times New Roman" w:eastAsia="宋体" w:hAnsi="Times New Roman" w:cs="Times New Roman"/>
          <w:sz w:val="24"/>
        </w:rPr>
        <w:t xml:space="preserve">RAG → agentic </w:t>
      </w:r>
      <w:proofErr w:type="spellStart"/>
      <w:r w:rsidRPr="00C0408B">
        <w:rPr>
          <w:rFonts w:ascii="Times New Roman" w:eastAsia="宋体" w:hAnsi="Times New Roman" w:cs="Times New Roman"/>
          <w:sz w:val="24"/>
        </w:rPr>
        <w:t>GraphRAG</w:t>
      </w:r>
      <w:proofErr w:type="spellEnd"/>
      <w:r w:rsidRPr="00C0408B">
        <w:rPr>
          <w:rFonts w:ascii="Times New Roman" w:eastAsia="宋体" w:hAnsi="Times New Roman" w:cs="Times New Roman"/>
          <w:sz w:val="24"/>
        </w:rPr>
        <w:t xml:space="preserve"> </w:t>
      </w:r>
      <w:r w:rsidRPr="00C0408B">
        <w:rPr>
          <w:rFonts w:ascii="Times New Roman" w:eastAsia="宋体" w:hAnsi="Times New Roman" w:cs="Times New Roman"/>
          <w:sz w:val="24"/>
        </w:rPr>
        <w:t>的演进）</w:t>
      </w:r>
    </w:p>
    <w:p w14:paraId="4E80136F" w14:textId="155D54B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本文研究内容与创新点</w:t>
      </w:r>
    </w:p>
    <w:p w14:paraId="5EA2531F" w14:textId="77777777" w:rsidR="0000098B" w:rsidRPr="0000098B" w:rsidRDefault="0000098B" w:rsidP="0000098B">
      <w:pPr>
        <w:pStyle w:val="a9"/>
        <w:numPr>
          <w:ilvl w:val="0"/>
          <w:numId w:val="2"/>
        </w:numPr>
        <w:spacing w:after="0" w:line="360" w:lineRule="auto"/>
        <w:rPr>
          <w:rFonts w:ascii="Times New Roman" w:eastAsia="宋体" w:hAnsi="Times New Roman" w:cs="Times New Roman" w:hint="eastAsia"/>
          <w:sz w:val="24"/>
        </w:rPr>
      </w:pPr>
      <w:r w:rsidRPr="0000098B">
        <w:rPr>
          <w:rFonts w:ascii="Times New Roman" w:eastAsia="宋体" w:hAnsi="Times New Roman" w:cs="Times New Roman" w:hint="eastAsia"/>
          <w:sz w:val="24"/>
        </w:rPr>
        <w:t>本体双重接地机制：本体不仅</w:t>
      </w:r>
      <w:proofErr w:type="gramStart"/>
      <w:r w:rsidRPr="0000098B">
        <w:rPr>
          <w:rFonts w:ascii="Times New Roman" w:eastAsia="宋体" w:hAnsi="Times New Roman" w:cs="Times New Roman" w:hint="eastAsia"/>
          <w:sz w:val="24"/>
        </w:rPr>
        <w:t>作为建图</w:t>
      </w:r>
      <w:proofErr w:type="gramEnd"/>
      <w:r w:rsidRPr="0000098B">
        <w:rPr>
          <w:rFonts w:ascii="Times New Roman" w:eastAsia="宋体" w:hAnsi="Times New Roman" w:cs="Times New Roman" w:hint="eastAsia"/>
          <w:sz w:val="24"/>
        </w:rPr>
        <w:t xml:space="preserve"> schema </w:t>
      </w:r>
      <w:r w:rsidRPr="0000098B">
        <w:rPr>
          <w:rFonts w:ascii="Times New Roman" w:eastAsia="宋体" w:hAnsi="Times New Roman" w:cs="Times New Roman" w:hint="eastAsia"/>
          <w:sz w:val="24"/>
        </w:rPr>
        <w:t>约束，还作为输出端的逻辑校验来源（</w:t>
      </w:r>
      <w:r w:rsidRPr="0000098B">
        <w:rPr>
          <w:rFonts w:ascii="Times New Roman" w:eastAsia="宋体" w:hAnsi="Times New Roman" w:cs="Times New Roman" w:hint="eastAsia"/>
          <w:sz w:val="24"/>
        </w:rPr>
        <w:t xml:space="preserve">OWL + </w:t>
      </w:r>
      <w:r w:rsidRPr="0000098B">
        <w:rPr>
          <w:rFonts w:ascii="Times New Roman" w:eastAsia="宋体" w:hAnsi="Times New Roman" w:cs="Times New Roman" w:hint="eastAsia"/>
          <w:sz w:val="24"/>
        </w:rPr>
        <w:t>描述逻辑推理机），在</w:t>
      </w:r>
      <w:r w:rsidRPr="0000098B">
        <w:rPr>
          <w:rFonts w:ascii="Times New Roman" w:eastAsia="宋体" w:hAnsi="Times New Roman" w:cs="Times New Roman" w:hint="eastAsia"/>
          <w:sz w:val="24"/>
        </w:rPr>
        <w:t xml:space="preserve"> RAG </w:t>
      </w:r>
      <w:r w:rsidRPr="0000098B">
        <w:rPr>
          <w:rFonts w:ascii="Times New Roman" w:eastAsia="宋体" w:hAnsi="Times New Roman" w:cs="Times New Roman" w:hint="eastAsia"/>
          <w:sz w:val="24"/>
        </w:rPr>
        <w:t>之外提供</w:t>
      </w:r>
      <w:proofErr w:type="gramStart"/>
      <w:r w:rsidRPr="0000098B">
        <w:rPr>
          <w:rFonts w:ascii="Times New Roman" w:eastAsia="宋体" w:hAnsi="Times New Roman" w:cs="Times New Roman" w:hint="eastAsia"/>
          <w:sz w:val="24"/>
        </w:rPr>
        <w:t>逻辑级</w:t>
      </w:r>
      <w:proofErr w:type="gramEnd"/>
      <w:r w:rsidRPr="0000098B">
        <w:rPr>
          <w:rFonts w:ascii="Times New Roman" w:eastAsia="宋体" w:hAnsi="Times New Roman" w:cs="Times New Roman" w:hint="eastAsia"/>
          <w:sz w:val="24"/>
        </w:rPr>
        <w:t>幻觉防线。</w:t>
      </w:r>
    </w:p>
    <w:p w14:paraId="145BBC82" w14:textId="6C5F3137" w:rsidR="0000098B" w:rsidRPr="0000098B" w:rsidRDefault="0000098B" w:rsidP="0000098B">
      <w:pPr>
        <w:pStyle w:val="a9"/>
        <w:numPr>
          <w:ilvl w:val="0"/>
          <w:numId w:val="2"/>
        </w:numPr>
        <w:spacing w:after="0" w:line="360" w:lineRule="auto"/>
        <w:rPr>
          <w:rFonts w:ascii="Times New Roman" w:eastAsia="宋体" w:hAnsi="Times New Roman" w:cs="Times New Roman" w:hint="eastAsia"/>
          <w:sz w:val="24"/>
        </w:rPr>
      </w:pPr>
      <w:r w:rsidRPr="0000098B">
        <w:rPr>
          <w:rFonts w:ascii="Times New Roman" w:eastAsia="宋体" w:hAnsi="Times New Roman" w:cs="Times New Roman" w:hint="eastAsia"/>
          <w:sz w:val="24"/>
        </w:rPr>
        <w:t>本体约束的</w:t>
      </w:r>
      <w:r w:rsidRPr="0000098B">
        <w:rPr>
          <w:rFonts w:ascii="Times New Roman" w:eastAsia="宋体" w:hAnsi="Times New Roman" w:cs="Times New Roman" w:hint="eastAsia"/>
          <w:sz w:val="24"/>
        </w:rPr>
        <w:t xml:space="preserve"> Agentic </w:t>
      </w:r>
      <w:r w:rsidRPr="0000098B">
        <w:rPr>
          <w:rFonts w:ascii="Times New Roman" w:eastAsia="宋体" w:hAnsi="Times New Roman" w:cs="Times New Roman" w:hint="eastAsia"/>
          <w:sz w:val="24"/>
        </w:rPr>
        <w:t>建图：抽取</w:t>
      </w:r>
      <w:r w:rsidRPr="0000098B">
        <w:rPr>
          <w:rFonts w:ascii="Times New Roman" w:eastAsia="宋体" w:hAnsi="Times New Roman" w:cs="Times New Roman" w:hint="eastAsia"/>
          <w:sz w:val="24"/>
        </w:rPr>
        <w:t xml:space="preserve"> Agent </w:t>
      </w:r>
      <w:r w:rsidRPr="0000098B">
        <w:rPr>
          <w:rFonts w:ascii="Times New Roman" w:eastAsia="宋体" w:hAnsi="Times New Roman" w:cs="Times New Roman" w:hint="eastAsia"/>
          <w:sz w:val="24"/>
        </w:rPr>
        <w:t>强制将三元组对齐本体</w:t>
      </w:r>
      <w:r w:rsidRPr="0000098B">
        <w:rPr>
          <w:rFonts w:ascii="Times New Roman" w:eastAsia="宋体" w:hAnsi="Times New Roman" w:cs="Times New Roman" w:hint="eastAsia"/>
          <w:sz w:val="24"/>
        </w:rPr>
        <w:t xml:space="preserve"> schema</w:t>
      </w:r>
      <w:r w:rsidRPr="0000098B">
        <w:rPr>
          <w:rFonts w:ascii="Times New Roman" w:eastAsia="宋体" w:hAnsi="Times New Roman" w:cs="Times New Roman" w:hint="eastAsia"/>
          <w:sz w:val="24"/>
        </w:rPr>
        <w:t>，提升图质量与可审计性。</w:t>
      </w:r>
    </w:p>
    <w:p w14:paraId="22766184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lastRenderedPageBreak/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论文组织结构</w:t>
      </w:r>
    </w:p>
    <w:p w14:paraId="3287D6C7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>第</w:t>
      </w:r>
      <w:r w:rsidRPr="00C0408B">
        <w:rPr>
          <w:rFonts w:ascii="Times New Roman" w:eastAsia="宋体" w:hAnsi="Times New Roman" w:cs="Times New Roman"/>
          <w:sz w:val="24"/>
        </w:rPr>
        <w:t>2</w:t>
      </w:r>
      <w:r w:rsidRPr="00C0408B">
        <w:rPr>
          <w:rFonts w:ascii="Times New Roman" w:eastAsia="宋体" w:hAnsi="Times New Roman" w:cs="Times New Roman"/>
          <w:sz w:val="24"/>
        </w:rPr>
        <w:t>章</w:t>
      </w:r>
      <w:r w:rsidRPr="00C0408B">
        <w:rPr>
          <w:rFonts w:ascii="Times New Roman" w:eastAsia="宋体" w:hAnsi="Times New Roman" w:cs="Times New Roman"/>
          <w:sz w:val="24"/>
        </w:rPr>
        <w:t xml:space="preserve"> </w:t>
      </w:r>
      <w:r w:rsidRPr="00C0408B">
        <w:rPr>
          <w:rFonts w:ascii="Times New Roman" w:eastAsia="宋体" w:hAnsi="Times New Roman" w:cs="Times New Roman"/>
          <w:sz w:val="24"/>
        </w:rPr>
        <w:t>相关技术与理论基础</w:t>
      </w:r>
    </w:p>
    <w:p w14:paraId="20475142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大语言模型与</w:t>
      </w:r>
      <w:r w:rsidRPr="00C0408B">
        <w:rPr>
          <w:rFonts w:ascii="Times New Roman" w:eastAsia="宋体" w:hAnsi="Times New Roman" w:cs="Times New Roman"/>
          <w:sz w:val="24"/>
        </w:rPr>
        <w:t xml:space="preserve"> RAG / </w:t>
      </w:r>
      <w:proofErr w:type="spellStart"/>
      <w:r w:rsidRPr="00C0408B">
        <w:rPr>
          <w:rFonts w:ascii="Times New Roman" w:eastAsia="宋体" w:hAnsi="Times New Roman" w:cs="Times New Roman"/>
          <w:sz w:val="24"/>
        </w:rPr>
        <w:t>GraphRAG</w:t>
      </w:r>
      <w:proofErr w:type="spellEnd"/>
    </w:p>
    <w:p w14:paraId="6B0516F5" w14:textId="5114B530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医学知识图谱与本体（</w:t>
      </w:r>
      <w:r w:rsidRPr="00C0408B">
        <w:rPr>
          <w:rFonts w:ascii="Times New Roman" w:eastAsia="宋体" w:hAnsi="Times New Roman" w:cs="Times New Roman"/>
          <w:sz w:val="24"/>
        </w:rPr>
        <w:t>UMLS</w:t>
      </w:r>
      <w:r w:rsidRPr="00C0408B">
        <w:rPr>
          <w:rFonts w:ascii="Times New Roman" w:eastAsia="宋体" w:hAnsi="Times New Roman" w:cs="Times New Roman"/>
          <w:sz w:val="24"/>
        </w:rPr>
        <w:t>、语义网络）</w:t>
      </w:r>
    </w:p>
    <w:p w14:paraId="3D4EA7DF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LLM Agent </w:t>
      </w:r>
      <w:r w:rsidRPr="00C0408B">
        <w:rPr>
          <w:rFonts w:ascii="Times New Roman" w:eastAsia="宋体" w:hAnsi="Times New Roman" w:cs="Times New Roman"/>
          <w:sz w:val="24"/>
        </w:rPr>
        <w:t>与编排框架（</w:t>
      </w:r>
      <w:proofErr w:type="spellStart"/>
      <w:r w:rsidRPr="00C0408B">
        <w:rPr>
          <w:rFonts w:ascii="Times New Roman" w:eastAsia="宋体" w:hAnsi="Times New Roman" w:cs="Times New Roman"/>
          <w:sz w:val="24"/>
        </w:rPr>
        <w:t>LangGraph</w:t>
      </w:r>
      <w:proofErr w:type="spellEnd"/>
      <w:r w:rsidRPr="00C0408B">
        <w:rPr>
          <w:rFonts w:ascii="Times New Roman" w:eastAsia="宋体" w:hAnsi="Times New Roman" w:cs="Times New Roman"/>
          <w:sz w:val="24"/>
        </w:rPr>
        <w:t>）</w:t>
      </w:r>
    </w:p>
    <w:p w14:paraId="0D8ADB06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>第</w:t>
      </w:r>
      <w:r w:rsidRPr="00C0408B">
        <w:rPr>
          <w:rFonts w:ascii="Times New Roman" w:eastAsia="宋体" w:hAnsi="Times New Roman" w:cs="Times New Roman"/>
          <w:sz w:val="24"/>
        </w:rPr>
        <w:t>3</w:t>
      </w:r>
      <w:r w:rsidRPr="00C0408B">
        <w:rPr>
          <w:rFonts w:ascii="Times New Roman" w:eastAsia="宋体" w:hAnsi="Times New Roman" w:cs="Times New Roman"/>
          <w:sz w:val="24"/>
        </w:rPr>
        <w:t>章</w:t>
      </w:r>
      <w:r w:rsidRPr="00C0408B">
        <w:rPr>
          <w:rFonts w:ascii="Times New Roman" w:eastAsia="宋体" w:hAnsi="Times New Roman" w:cs="Times New Roman"/>
          <w:sz w:val="24"/>
        </w:rPr>
        <w:t xml:space="preserve"> </w:t>
      </w:r>
      <w:r w:rsidRPr="00C0408B">
        <w:rPr>
          <w:rFonts w:ascii="Times New Roman" w:eastAsia="宋体" w:hAnsi="Times New Roman" w:cs="Times New Roman"/>
          <w:sz w:val="24"/>
        </w:rPr>
        <w:t>需求分析与系统总体设计</w:t>
      </w:r>
    </w:p>
    <w:p w14:paraId="230133D2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糖尿病管理场景需求分析（问答类型、用药安全要求）</w:t>
      </w:r>
    </w:p>
    <w:p w14:paraId="002DD370" w14:textId="20368B46" w:rsidR="00812EFA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总体架构设计</w:t>
      </w:r>
    </w:p>
    <w:p w14:paraId="29FA1443" w14:textId="0B22C507" w:rsidR="005C4892" w:rsidRPr="00C0408B" w:rsidRDefault="005C4892" w:rsidP="00C0408B">
      <w:pPr>
        <w:spacing w:after="0"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4FED49FA" wp14:editId="1501AB38">
            <wp:extent cx="5274310" cy="5513705"/>
            <wp:effectExtent l="0" t="0" r="2540" b="0"/>
            <wp:docPr id="724714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14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227C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数据集构建方案（</w:t>
      </w:r>
      <w:r w:rsidRPr="00C0408B">
        <w:rPr>
          <w:rFonts w:ascii="Times New Roman" w:eastAsia="宋体" w:hAnsi="Times New Roman" w:cs="Times New Roman"/>
          <w:sz w:val="24"/>
        </w:rPr>
        <w:t>UMLS+</w:t>
      </w:r>
      <w:r w:rsidRPr="00C0408B">
        <w:rPr>
          <w:rFonts w:ascii="Times New Roman" w:eastAsia="宋体" w:hAnsi="Times New Roman" w:cs="Times New Roman"/>
          <w:sz w:val="24"/>
        </w:rPr>
        <w:t>语料</w:t>
      </w:r>
      <w:r w:rsidRPr="00C0408B">
        <w:rPr>
          <w:rFonts w:ascii="Times New Roman" w:eastAsia="宋体" w:hAnsi="Times New Roman" w:cs="Times New Roman"/>
          <w:sz w:val="24"/>
        </w:rPr>
        <w:t>+</w:t>
      </w:r>
      <w:proofErr w:type="spellStart"/>
      <w:r w:rsidRPr="00C0408B">
        <w:rPr>
          <w:rFonts w:ascii="Times New Roman" w:eastAsia="宋体" w:hAnsi="Times New Roman" w:cs="Times New Roman"/>
          <w:sz w:val="24"/>
        </w:rPr>
        <w:t>MedQA</w:t>
      </w:r>
      <w:proofErr w:type="spellEnd"/>
      <w:r w:rsidRPr="00C0408B">
        <w:rPr>
          <w:rFonts w:ascii="Times New Roman" w:eastAsia="宋体" w:hAnsi="Times New Roman" w:cs="Times New Roman"/>
          <w:sz w:val="24"/>
        </w:rPr>
        <w:t xml:space="preserve"> </w:t>
      </w:r>
      <w:r w:rsidRPr="00C0408B">
        <w:rPr>
          <w:rFonts w:ascii="Times New Roman" w:eastAsia="宋体" w:hAnsi="Times New Roman" w:cs="Times New Roman"/>
          <w:sz w:val="24"/>
        </w:rPr>
        <w:t>的获取与处理）</w:t>
      </w:r>
    </w:p>
    <w:p w14:paraId="3AD8F518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>第</w:t>
      </w:r>
      <w:r w:rsidRPr="00C0408B">
        <w:rPr>
          <w:rFonts w:ascii="Times New Roman" w:eastAsia="宋体" w:hAnsi="Times New Roman" w:cs="Times New Roman"/>
          <w:sz w:val="24"/>
        </w:rPr>
        <w:t>4</w:t>
      </w:r>
      <w:r w:rsidRPr="00C0408B">
        <w:rPr>
          <w:rFonts w:ascii="Times New Roman" w:eastAsia="宋体" w:hAnsi="Times New Roman" w:cs="Times New Roman"/>
          <w:sz w:val="24"/>
        </w:rPr>
        <w:t>章</w:t>
      </w:r>
      <w:r w:rsidRPr="00C0408B">
        <w:rPr>
          <w:rFonts w:ascii="Times New Roman" w:eastAsia="宋体" w:hAnsi="Times New Roman" w:cs="Times New Roman"/>
          <w:sz w:val="24"/>
        </w:rPr>
        <w:t xml:space="preserve"> </w:t>
      </w:r>
      <w:r w:rsidRPr="00C0408B">
        <w:rPr>
          <w:rFonts w:ascii="Times New Roman" w:eastAsia="宋体" w:hAnsi="Times New Roman" w:cs="Times New Roman"/>
          <w:sz w:val="24"/>
        </w:rPr>
        <w:t>本体引导的</w:t>
      </w:r>
      <w:r w:rsidRPr="00C0408B">
        <w:rPr>
          <w:rFonts w:ascii="Times New Roman" w:eastAsia="宋体" w:hAnsi="Times New Roman" w:cs="Times New Roman"/>
          <w:sz w:val="24"/>
        </w:rPr>
        <w:t xml:space="preserve"> Agentic </w:t>
      </w:r>
      <w:r w:rsidRPr="00C0408B">
        <w:rPr>
          <w:rFonts w:ascii="Times New Roman" w:eastAsia="宋体" w:hAnsi="Times New Roman" w:cs="Times New Roman"/>
          <w:sz w:val="24"/>
        </w:rPr>
        <w:t>知识图谱构建（创新点</w:t>
      </w:r>
      <w:r w:rsidRPr="00C0408B">
        <w:rPr>
          <w:rFonts w:ascii="Times New Roman" w:eastAsia="宋体" w:hAnsi="Times New Roman" w:cs="Times New Roman"/>
          <w:sz w:val="24"/>
        </w:rPr>
        <w:t>1</w:t>
      </w:r>
      <w:r w:rsidRPr="00C0408B">
        <w:rPr>
          <w:rFonts w:ascii="Times New Roman" w:eastAsia="宋体" w:hAnsi="Times New Roman" w:cs="Times New Roman"/>
          <w:sz w:val="24"/>
        </w:rPr>
        <w:t>）</w:t>
      </w:r>
    </w:p>
    <w:p w14:paraId="303F804C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本体</w:t>
      </w:r>
      <w:r w:rsidRPr="00C0408B">
        <w:rPr>
          <w:rFonts w:ascii="Times New Roman" w:eastAsia="宋体" w:hAnsi="Times New Roman" w:cs="Times New Roman"/>
          <w:sz w:val="24"/>
        </w:rPr>
        <w:t xml:space="preserve"> schema </w:t>
      </w:r>
      <w:r w:rsidRPr="00C0408B">
        <w:rPr>
          <w:rFonts w:ascii="Times New Roman" w:eastAsia="宋体" w:hAnsi="Times New Roman" w:cs="Times New Roman"/>
          <w:sz w:val="24"/>
        </w:rPr>
        <w:t>定义与约束机制</w:t>
      </w:r>
    </w:p>
    <w:p w14:paraId="0F29B0A4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lastRenderedPageBreak/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多</w:t>
      </w:r>
      <w:r w:rsidRPr="00C0408B">
        <w:rPr>
          <w:rFonts w:ascii="Times New Roman" w:eastAsia="宋体" w:hAnsi="Times New Roman" w:cs="Times New Roman"/>
          <w:sz w:val="24"/>
        </w:rPr>
        <w:t xml:space="preserve"> Agent </w:t>
      </w:r>
      <w:r w:rsidRPr="00C0408B">
        <w:rPr>
          <w:rFonts w:ascii="Times New Roman" w:eastAsia="宋体" w:hAnsi="Times New Roman" w:cs="Times New Roman"/>
          <w:sz w:val="24"/>
        </w:rPr>
        <w:t>抽取</w:t>
      </w:r>
      <w:r w:rsidRPr="00C0408B">
        <w:rPr>
          <w:rFonts w:ascii="Times New Roman" w:eastAsia="宋体" w:hAnsi="Times New Roman" w:cs="Times New Roman"/>
          <w:sz w:val="24"/>
        </w:rPr>
        <w:t>-</w:t>
      </w:r>
      <w:r w:rsidRPr="00C0408B">
        <w:rPr>
          <w:rFonts w:ascii="Times New Roman" w:eastAsia="宋体" w:hAnsi="Times New Roman" w:cs="Times New Roman"/>
          <w:sz w:val="24"/>
        </w:rPr>
        <w:t>验证</w:t>
      </w:r>
      <w:r w:rsidRPr="00C0408B">
        <w:rPr>
          <w:rFonts w:ascii="Times New Roman" w:eastAsia="宋体" w:hAnsi="Times New Roman" w:cs="Times New Roman"/>
          <w:sz w:val="24"/>
        </w:rPr>
        <w:t>-</w:t>
      </w:r>
      <w:r w:rsidRPr="00C0408B">
        <w:rPr>
          <w:rFonts w:ascii="Times New Roman" w:eastAsia="宋体" w:hAnsi="Times New Roman" w:cs="Times New Roman"/>
          <w:sz w:val="24"/>
        </w:rPr>
        <w:t>更新流程</w:t>
      </w:r>
    </w:p>
    <w:p w14:paraId="4D6A2C90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图谱质量评估（有</w:t>
      </w:r>
      <w:r w:rsidRPr="00C0408B">
        <w:rPr>
          <w:rFonts w:ascii="Times New Roman" w:eastAsia="宋体" w:hAnsi="Times New Roman" w:cs="Times New Roman"/>
          <w:sz w:val="24"/>
        </w:rPr>
        <w:t>/</w:t>
      </w:r>
      <w:r w:rsidRPr="00C0408B">
        <w:rPr>
          <w:rFonts w:ascii="Times New Roman" w:eastAsia="宋体" w:hAnsi="Times New Roman" w:cs="Times New Roman"/>
          <w:sz w:val="24"/>
        </w:rPr>
        <w:t>无本体约束的对比）</w:t>
      </w:r>
    </w:p>
    <w:p w14:paraId="7D3C77DC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>第</w:t>
      </w:r>
      <w:r w:rsidRPr="00C0408B">
        <w:rPr>
          <w:rFonts w:ascii="Times New Roman" w:eastAsia="宋体" w:hAnsi="Times New Roman" w:cs="Times New Roman"/>
          <w:sz w:val="24"/>
        </w:rPr>
        <w:t>5</w:t>
      </w:r>
      <w:r w:rsidRPr="00C0408B">
        <w:rPr>
          <w:rFonts w:ascii="Times New Roman" w:eastAsia="宋体" w:hAnsi="Times New Roman" w:cs="Times New Roman"/>
          <w:sz w:val="24"/>
        </w:rPr>
        <w:t>章</w:t>
      </w:r>
      <w:r w:rsidRPr="00C0408B">
        <w:rPr>
          <w:rFonts w:ascii="Times New Roman" w:eastAsia="宋体" w:hAnsi="Times New Roman" w:cs="Times New Roman"/>
          <w:sz w:val="24"/>
        </w:rPr>
        <w:t xml:space="preserve"> Agentic </w:t>
      </w:r>
      <w:r w:rsidRPr="00C0408B">
        <w:rPr>
          <w:rFonts w:ascii="Times New Roman" w:eastAsia="宋体" w:hAnsi="Times New Roman" w:cs="Times New Roman"/>
          <w:sz w:val="24"/>
        </w:rPr>
        <w:t>检索与多跳推理（创新点</w:t>
      </w:r>
      <w:r w:rsidRPr="00C0408B">
        <w:rPr>
          <w:rFonts w:ascii="Times New Roman" w:eastAsia="宋体" w:hAnsi="Times New Roman" w:cs="Times New Roman"/>
          <w:sz w:val="24"/>
        </w:rPr>
        <w:t>2</w:t>
      </w:r>
      <w:r w:rsidRPr="00C0408B">
        <w:rPr>
          <w:rFonts w:ascii="Times New Roman" w:eastAsia="宋体" w:hAnsi="Times New Roman" w:cs="Times New Roman"/>
          <w:sz w:val="24"/>
        </w:rPr>
        <w:t>）</w:t>
      </w:r>
    </w:p>
    <w:p w14:paraId="13CF342D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意图分类与策略路由</w:t>
      </w:r>
    </w:p>
    <w:p w14:paraId="0F116291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本体层级上的多跳推理</w:t>
      </w:r>
    </w:p>
    <w:p w14:paraId="28FEFB57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用药安全冲突检测</w:t>
      </w:r>
    </w:p>
    <w:p w14:paraId="58FD07F4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生成与证据溯源</w:t>
      </w:r>
    </w:p>
    <w:p w14:paraId="7E270330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>第</w:t>
      </w:r>
      <w:r w:rsidRPr="00C0408B">
        <w:rPr>
          <w:rFonts w:ascii="Times New Roman" w:eastAsia="宋体" w:hAnsi="Times New Roman" w:cs="Times New Roman"/>
          <w:sz w:val="24"/>
        </w:rPr>
        <w:t>6</w:t>
      </w:r>
      <w:r w:rsidRPr="00C0408B">
        <w:rPr>
          <w:rFonts w:ascii="Times New Roman" w:eastAsia="宋体" w:hAnsi="Times New Roman" w:cs="Times New Roman"/>
          <w:sz w:val="24"/>
        </w:rPr>
        <w:t>章</w:t>
      </w:r>
      <w:r w:rsidRPr="00C0408B">
        <w:rPr>
          <w:rFonts w:ascii="Times New Roman" w:eastAsia="宋体" w:hAnsi="Times New Roman" w:cs="Times New Roman"/>
          <w:sz w:val="24"/>
        </w:rPr>
        <w:t xml:space="preserve"> </w:t>
      </w:r>
      <w:r w:rsidRPr="00C0408B">
        <w:rPr>
          <w:rFonts w:ascii="Times New Roman" w:eastAsia="宋体" w:hAnsi="Times New Roman" w:cs="Times New Roman"/>
          <w:sz w:val="24"/>
        </w:rPr>
        <w:t>实验与结果分析</w:t>
      </w:r>
    </w:p>
    <w:p w14:paraId="39B249B1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数据集、</w:t>
      </w:r>
      <w:r w:rsidRPr="00C0408B">
        <w:rPr>
          <w:rFonts w:ascii="Times New Roman" w:eastAsia="宋体" w:hAnsi="Times New Roman" w:cs="Times New Roman"/>
          <w:sz w:val="24"/>
        </w:rPr>
        <w:t>baseline</w:t>
      </w:r>
      <w:r w:rsidRPr="00C0408B">
        <w:rPr>
          <w:rFonts w:ascii="Times New Roman" w:eastAsia="宋体" w:hAnsi="Times New Roman" w:cs="Times New Roman"/>
          <w:sz w:val="24"/>
        </w:rPr>
        <w:t>、评价指标</w:t>
      </w:r>
    </w:p>
    <w:p w14:paraId="07C1CB85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对比实验（纯</w:t>
      </w:r>
      <w:r w:rsidRPr="00C0408B">
        <w:rPr>
          <w:rFonts w:ascii="Times New Roman" w:eastAsia="宋体" w:hAnsi="Times New Roman" w:cs="Times New Roman"/>
          <w:sz w:val="24"/>
        </w:rPr>
        <w:t xml:space="preserve">LLM → </w:t>
      </w:r>
      <w:r w:rsidRPr="00C0408B">
        <w:rPr>
          <w:rFonts w:ascii="Times New Roman" w:eastAsia="宋体" w:hAnsi="Times New Roman" w:cs="Times New Roman"/>
          <w:sz w:val="24"/>
        </w:rPr>
        <w:t>向量</w:t>
      </w:r>
      <w:r w:rsidRPr="00C0408B">
        <w:rPr>
          <w:rFonts w:ascii="Times New Roman" w:eastAsia="宋体" w:hAnsi="Times New Roman" w:cs="Times New Roman"/>
          <w:sz w:val="24"/>
        </w:rPr>
        <w:t xml:space="preserve">RAG → </w:t>
      </w:r>
      <w:r w:rsidRPr="00C0408B">
        <w:rPr>
          <w:rFonts w:ascii="Times New Roman" w:eastAsia="宋体" w:hAnsi="Times New Roman" w:cs="Times New Roman"/>
          <w:sz w:val="24"/>
        </w:rPr>
        <w:t>静态</w:t>
      </w:r>
      <w:proofErr w:type="spellStart"/>
      <w:r w:rsidRPr="00C0408B">
        <w:rPr>
          <w:rFonts w:ascii="Times New Roman" w:eastAsia="宋体" w:hAnsi="Times New Roman" w:cs="Times New Roman"/>
          <w:sz w:val="24"/>
        </w:rPr>
        <w:t>GraphRAG</w:t>
      </w:r>
      <w:proofErr w:type="spellEnd"/>
      <w:r w:rsidRPr="00C0408B">
        <w:rPr>
          <w:rFonts w:ascii="Times New Roman" w:eastAsia="宋体" w:hAnsi="Times New Roman" w:cs="Times New Roman"/>
          <w:sz w:val="24"/>
        </w:rPr>
        <w:t xml:space="preserve"> → </w:t>
      </w:r>
      <w:r w:rsidRPr="00C0408B">
        <w:rPr>
          <w:rFonts w:ascii="Times New Roman" w:eastAsia="宋体" w:hAnsi="Times New Roman" w:cs="Times New Roman"/>
          <w:sz w:val="24"/>
        </w:rPr>
        <w:t>本文）</w:t>
      </w:r>
    </w:p>
    <w:p w14:paraId="30A953FB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消融实验（去掉本体约束</w:t>
      </w:r>
      <w:r w:rsidRPr="00C0408B">
        <w:rPr>
          <w:rFonts w:ascii="Times New Roman" w:eastAsia="宋体" w:hAnsi="Times New Roman" w:cs="Times New Roman"/>
          <w:sz w:val="24"/>
        </w:rPr>
        <w:t xml:space="preserve"> / </w:t>
      </w:r>
      <w:r w:rsidRPr="00C0408B">
        <w:rPr>
          <w:rFonts w:ascii="Times New Roman" w:eastAsia="宋体" w:hAnsi="Times New Roman" w:cs="Times New Roman"/>
          <w:sz w:val="24"/>
        </w:rPr>
        <w:t>去掉</w:t>
      </w:r>
      <w:r w:rsidRPr="00C0408B">
        <w:rPr>
          <w:rFonts w:ascii="Times New Roman" w:eastAsia="宋体" w:hAnsi="Times New Roman" w:cs="Times New Roman"/>
          <w:sz w:val="24"/>
        </w:rPr>
        <w:t>agentic</w:t>
      </w:r>
      <w:r w:rsidRPr="00C0408B">
        <w:rPr>
          <w:rFonts w:ascii="Times New Roman" w:eastAsia="宋体" w:hAnsi="Times New Roman" w:cs="Times New Roman"/>
          <w:sz w:val="24"/>
        </w:rPr>
        <w:t>路由）</w:t>
      </w:r>
    </w:p>
    <w:p w14:paraId="6B079388" w14:textId="77777777" w:rsidR="00812EFA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 xml:space="preserve">• </w:t>
      </w:r>
      <w:r w:rsidRPr="00C0408B">
        <w:rPr>
          <w:rFonts w:ascii="Times New Roman" w:eastAsia="宋体" w:hAnsi="Times New Roman" w:cs="Times New Roman"/>
          <w:sz w:val="24"/>
        </w:rPr>
        <w:t>案例分析与可解释性展示</w:t>
      </w:r>
    </w:p>
    <w:p w14:paraId="43A789C4" w14:textId="1CB3AFF6" w:rsidR="006818F0" w:rsidRPr="00C0408B" w:rsidRDefault="00812EFA" w:rsidP="00C0408B">
      <w:pPr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0408B">
        <w:rPr>
          <w:rFonts w:ascii="Times New Roman" w:eastAsia="宋体" w:hAnsi="Times New Roman" w:cs="Times New Roman"/>
          <w:sz w:val="24"/>
        </w:rPr>
        <w:t>第</w:t>
      </w:r>
      <w:r w:rsidRPr="00C0408B">
        <w:rPr>
          <w:rFonts w:ascii="Times New Roman" w:eastAsia="宋体" w:hAnsi="Times New Roman" w:cs="Times New Roman"/>
          <w:sz w:val="24"/>
        </w:rPr>
        <w:t>7</w:t>
      </w:r>
      <w:r w:rsidRPr="00C0408B">
        <w:rPr>
          <w:rFonts w:ascii="Times New Roman" w:eastAsia="宋体" w:hAnsi="Times New Roman" w:cs="Times New Roman"/>
          <w:sz w:val="24"/>
        </w:rPr>
        <w:t>章</w:t>
      </w:r>
      <w:r w:rsidRPr="00C0408B">
        <w:rPr>
          <w:rFonts w:ascii="Times New Roman" w:eastAsia="宋体" w:hAnsi="Times New Roman" w:cs="Times New Roman"/>
          <w:sz w:val="24"/>
        </w:rPr>
        <w:t xml:space="preserve"> </w:t>
      </w:r>
      <w:r w:rsidRPr="00C0408B">
        <w:rPr>
          <w:rFonts w:ascii="Times New Roman" w:eastAsia="宋体" w:hAnsi="Times New Roman" w:cs="Times New Roman"/>
          <w:sz w:val="24"/>
        </w:rPr>
        <w:t>总结与展望</w:t>
      </w:r>
    </w:p>
    <w:sectPr w:rsidR="006818F0" w:rsidRPr="00C04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B1DFD" w14:textId="77777777" w:rsidR="00E57703" w:rsidRDefault="00E57703" w:rsidP="00812E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F83475" w14:textId="77777777" w:rsidR="00E57703" w:rsidRDefault="00E57703" w:rsidP="00812E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ABBCBC" w14:textId="77777777" w:rsidR="00E57703" w:rsidRDefault="00E57703" w:rsidP="00812E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0D8D99" w14:textId="77777777" w:rsidR="00E57703" w:rsidRDefault="00E57703" w:rsidP="00812E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02290"/>
    <w:multiLevelType w:val="hybridMultilevel"/>
    <w:tmpl w:val="6128981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C502EDB"/>
    <w:multiLevelType w:val="multilevel"/>
    <w:tmpl w:val="A03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633800">
    <w:abstractNumId w:val="1"/>
  </w:num>
  <w:num w:numId="2" w16cid:durableId="181745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D4"/>
    <w:rsid w:val="0000098B"/>
    <w:rsid w:val="000F704C"/>
    <w:rsid w:val="00103A97"/>
    <w:rsid w:val="00453842"/>
    <w:rsid w:val="00461ADD"/>
    <w:rsid w:val="005C45D4"/>
    <w:rsid w:val="005C4892"/>
    <w:rsid w:val="006818F0"/>
    <w:rsid w:val="007D2D04"/>
    <w:rsid w:val="00812EFA"/>
    <w:rsid w:val="00C0408B"/>
    <w:rsid w:val="00DB44BB"/>
    <w:rsid w:val="00E5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2250B"/>
  <w15:chartTrackingRefBased/>
  <w15:docId w15:val="{56E926D7-7D20-4A3C-B504-179DFC24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5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5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5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5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5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5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5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5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5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4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4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5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5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45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5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5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5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5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5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5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5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5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5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5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5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2E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2E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2E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2E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9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张豪情</dc:creator>
  <cp:keywords/>
  <dc:description/>
  <cp:lastModifiedBy>张豪情</cp:lastModifiedBy>
  <cp:revision>8</cp:revision>
  <dcterms:created xsi:type="dcterms:W3CDTF">2026-06-10T06:06:00Z</dcterms:created>
  <dcterms:modified xsi:type="dcterms:W3CDTF">2026-06-10T07:14:00Z</dcterms:modified>
</cp:coreProperties>
</file>