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1031605"/>
        <w:docPartObj>
          <w:docPartGallery w:val="Cover Pages"/>
          <w:docPartUnique/>
        </w:docPartObj>
      </w:sdtPr>
      <w:sdtEndPr/>
      <w:sdtContent>
        <w:p w:rsidR="00F14D7C" w:rsidRDefault="00F14D7C">
          <w:r>
            <w:rPr>
              <w:noProof/>
              <w:lang w:val="id-ID" w:eastAsia="id-ID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576F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D7C" w:rsidRDefault="00F14D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14D7C" w:rsidRDefault="002401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4D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14D7C" w:rsidRDefault="00F14D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14D7C" w:rsidRDefault="00F14D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14D7C" w:rsidRDefault="00F14D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14D7C" w:rsidRDefault="00F14D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D7C" w:rsidRDefault="002401E8" w:rsidP="00F14D7C">
                                <w:pPr>
                                  <w:pStyle w:val="Heading3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14D7C">
                                      <w:t>Proposal anggaran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D7C" w:rsidRDefault="00F14D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Proyek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Aplikasi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Manajemen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Pembayaran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Biaya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Kuliah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14D7C" w:rsidRDefault="00F14D7C" w:rsidP="00F14D7C">
                          <w:pPr>
                            <w:pStyle w:val="Heading3"/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t>Proposal anggaran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4D7C" w:rsidRDefault="00F14D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Proyek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Aplikasi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Manajemen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Biaya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Kuliah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4D7C" w:rsidRDefault="00F14D7C">
          <w:r>
            <w:br w:type="page"/>
          </w:r>
        </w:p>
      </w:sdtContent>
    </w:sdt>
    <w:p w:rsidR="00716A45" w:rsidRPr="009D370E" w:rsidRDefault="00191572" w:rsidP="00E41542">
      <w:pPr>
        <w:pStyle w:val="Style2"/>
        <w:spacing w:after="240"/>
      </w:pPr>
      <w:proofErr w:type="spellStart"/>
      <w:r w:rsidRPr="009D370E">
        <w:lastRenderedPageBreak/>
        <w:t>Latar</w:t>
      </w:r>
      <w:proofErr w:type="spellEnd"/>
      <w:r w:rsidRPr="009D370E">
        <w:t xml:space="preserve"> </w:t>
      </w:r>
      <w:proofErr w:type="spellStart"/>
      <w:r w:rsidRPr="009D370E">
        <w:t>Belakang</w:t>
      </w:r>
      <w:proofErr w:type="spellEnd"/>
    </w:p>
    <w:p w:rsidR="00191572" w:rsidRDefault="00191572" w:rsidP="009D370E">
      <w:pPr>
        <w:pStyle w:val="BodyTextIndent"/>
      </w:pPr>
      <w:r>
        <w:t xml:space="preserve">Di </w:t>
      </w:r>
      <w:proofErr w:type="spellStart"/>
      <w:r>
        <w:t>dunia</w:t>
      </w:r>
      <w:proofErr w:type="spellEnd"/>
      <w:r>
        <w:t xml:space="preserve">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ATK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manual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data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data.</w:t>
      </w:r>
    </w:p>
    <w:p w:rsidR="00191572" w:rsidRDefault="00191572" w:rsidP="009D370E">
      <w:pPr>
        <w:ind w:firstLine="56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data, </w:t>
      </w:r>
      <w:proofErr w:type="spellStart"/>
      <w:r>
        <w:t>kapasitas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data.</w:t>
      </w:r>
    </w:p>
    <w:p w:rsidR="009D370E" w:rsidRDefault="009D370E" w:rsidP="009D370E">
      <w:pPr>
        <w:ind w:firstLine="56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 w:rsidR="002F7D53">
        <w:t>proyek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 </w:t>
      </w:r>
      <w:proofErr w:type="spellStart"/>
      <w:r>
        <w:t>dengan</w:t>
      </w:r>
      <w:proofErr w:type="spellEnd"/>
      <w:r>
        <w:t xml:space="preserve"> platform Windows </w:t>
      </w:r>
      <w:proofErr w:type="spellStart"/>
      <w:r>
        <w:t>dengan</w:t>
      </w:r>
      <w:proofErr w:type="spellEnd"/>
      <w:r>
        <w:t xml:space="preserve"> database MySQL. Platform Windows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9D370E" w:rsidRDefault="002F7D53" w:rsidP="009D370E">
      <w:pPr>
        <w:ind w:firstLine="567"/>
        <w:jc w:val="both"/>
      </w:pPr>
      <w:proofErr w:type="spellStart"/>
      <w:r>
        <w:t>Proyek</w:t>
      </w:r>
      <w:proofErr w:type="spellEnd"/>
      <w:r w:rsidR="009D370E">
        <w:t xml:space="preserve"> </w:t>
      </w:r>
      <w:proofErr w:type="spellStart"/>
      <w:r w:rsidR="009D370E">
        <w:t>ini</w:t>
      </w:r>
      <w:proofErr w:type="spellEnd"/>
      <w:r w:rsidR="009D370E">
        <w:t xml:space="preserve"> </w:t>
      </w:r>
      <w:proofErr w:type="spellStart"/>
      <w:r w:rsidR="009D370E">
        <w:t>dimaksudkan</w:t>
      </w:r>
      <w:proofErr w:type="spellEnd"/>
      <w:r w:rsidR="009D370E">
        <w:t xml:space="preserve"> </w:t>
      </w:r>
      <w:proofErr w:type="spellStart"/>
      <w:r w:rsidR="009D370E">
        <w:t>untuk</w:t>
      </w:r>
      <w:proofErr w:type="spellEnd"/>
      <w:r w:rsidR="009D370E">
        <w:t xml:space="preserve"> </w:t>
      </w:r>
      <w:proofErr w:type="spellStart"/>
      <w:r w:rsidR="009D370E">
        <w:t>meningkatkan</w:t>
      </w:r>
      <w:proofErr w:type="spellEnd"/>
      <w:r w:rsidR="009D370E">
        <w:t xml:space="preserve"> </w:t>
      </w:r>
      <w:proofErr w:type="spellStart"/>
      <w:r w:rsidR="009D370E">
        <w:t>kinerja</w:t>
      </w:r>
      <w:proofErr w:type="spellEnd"/>
      <w:r w:rsidR="009D370E">
        <w:t xml:space="preserve"> </w:t>
      </w:r>
      <w:proofErr w:type="spellStart"/>
      <w:r w:rsidR="009D370E">
        <w:t>dari</w:t>
      </w:r>
      <w:proofErr w:type="spellEnd"/>
      <w:r w:rsidR="009D370E">
        <w:t xml:space="preserve"> </w:t>
      </w:r>
      <w:proofErr w:type="spellStart"/>
      <w:r w:rsidR="009D370E">
        <w:t>bagian</w:t>
      </w:r>
      <w:proofErr w:type="spellEnd"/>
      <w:r w:rsidR="009D370E">
        <w:t xml:space="preserve"> </w:t>
      </w:r>
      <w:proofErr w:type="spellStart"/>
      <w:r w:rsidR="009D370E">
        <w:t>finansial</w:t>
      </w:r>
      <w:proofErr w:type="spellEnd"/>
      <w:r w:rsidR="009D370E">
        <w:t xml:space="preserve"> </w:t>
      </w:r>
      <w:proofErr w:type="spellStart"/>
      <w:r w:rsidR="009D370E">
        <w:t>universitas</w:t>
      </w:r>
      <w:proofErr w:type="spellEnd"/>
      <w:r w:rsidR="009D370E">
        <w:t xml:space="preserve"> </w:t>
      </w:r>
      <w:proofErr w:type="spellStart"/>
      <w:r w:rsidR="009D370E">
        <w:t>dalam</w:t>
      </w:r>
      <w:proofErr w:type="spellEnd"/>
      <w:r w:rsidR="009D370E">
        <w:t xml:space="preserve"> </w:t>
      </w:r>
      <w:proofErr w:type="spellStart"/>
      <w:r w:rsidR="009D370E">
        <w:t>mengelola</w:t>
      </w:r>
      <w:proofErr w:type="spellEnd"/>
      <w:r w:rsidR="009D370E"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9D370E">
        <w:t>biaya</w:t>
      </w:r>
      <w:proofErr w:type="spellEnd"/>
      <w:r w:rsidR="009D370E">
        <w:t xml:space="preserve"> </w:t>
      </w:r>
      <w:proofErr w:type="spellStart"/>
      <w:r w:rsidR="009D370E">
        <w:t>perkuliahan</w:t>
      </w:r>
      <w:proofErr w:type="spellEnd"/>
      <w:r w:rsidR="009D370E">
        <w:t xml:space="preserve">, </w:t>
      </w:r>
      <w:proofErr w:type="spellStart"/>
      <w:r w:rsidR="009D370E">
        <w:t>menggantikan</w:t>
      </w:r>
      <w:proofErr w:type="spellEnd"/>
      <w:r w:rsidR="009D370E">
        <w:t xml:space="preserve"> </w:t>
      </w:r>
      <w:proofErr w:type="spellStart"/>
      <w:r w:rsidR="009D370E">
        <w:t>sistem</w:t>
      </w:r>
      <w:proofErr w:type="spellEnd"/>
      <w:r w:rsidR="009D370E">
        <w:t xml:space="preserve"> </w:t>
      </w:r>
      <w:proofErr w:type="spellStart"/>
      <w:r w:rsidR="009D370E">
        <w:t>konvensional</w:t>
      </w:r>
      <w:proofErr w:type="spellEnd"/>
      <w:r w:rsidR="009D370E">
        <w:t xml:space="preserve"> yang </w:t>
      </w:r>
      <w:proofErr w:type="spellStart"/>
      <w:r w:rsidR="009D370E">
        <w:t>ada</w:t>
      </w:r>
      <w:proofErr w:type="spellEnd"/>
      <w:r w:rsidR="009D370E">
        <w:t xml:space="preserve"> </w:t>
      </w:r>
      <w:proofErr w:type="spellStart"/>
      <w:r w:rsidR="009D370E">
        <w:t>dengan</w:t>
      </w:r>
      <w:proofErr w:type="spellEnd"/>
      <w:r w:rsidR="009D370E">
        <w:t xml:space="preserve"> </w:t>
      </w:r>
      <w:proofErr w:type="spellStart"/>
      <w:r w:rsidR="009D370E">
        <w:t>sistem</w:t>
      </w:r>
      <w:proofErr w:type="spellEnd"/>
      <w:r w:rsidR="009D370E">
        <w:t xml:space="preserve"> </w:t>
      </w:r>
      <w:proofErr w:type="spellStart"/>
      <w:r w:rsidR="009D370E">
        <w:t>berbasis</w:t>
      </w:r>
      <w:proofErr w:type="spellEnd"/>
      <w:r w:rsidR="009D370E">
        <w:t xml:space="preserve"> </w:t>
      </w:r>
      <w:proofErr w:type="spellStart"/>
      <w:r w:rsidR="009D370E">
        <w:t>komputer</w:t>
      </w:r>
      <w:proofErr w:type="spellEnd"/>
      <w:r w:rsidR="009D370E">
        <w:t>.</w:t>
      </w:r>
    </w:p>
    <w:p w:rsidR="009D370E" w:rsidRDefault="00E41542" w:rsidP="00E41542">
      <w:pPr>
        <w:pStyle w:val="Style2"/>
        <w:spacing w:after="24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9D370E" w:rsidRDefault="009D370E" w:rsidP="00E41542">
      <w:pPr>
        <w:ind w:firstLine="567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/manual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:rsidR="009D370E" w:rsidRDefault="009D370E" w:rsidP="00E41542">
      <w:pPr>
        <w:ind w:firstLine="567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 w:rsidR="002C233F">
        <w:t>ini</w:t>
      </w:r>
      <w:proofErr w:type="spellEnd"/>
      <w:r w:rsidR="002C233F">
        <w:t xml:space="preserve"> </w:t>
      </w:r>
      <w:proofErr w:type="spellStart"/>
      <w:r w:rsidR="002C233F">
        <w:t>merupakan</w:t>
      </w:r>
      <w:proofErr w:type="spellEnd"/>
      <w:r w:rsidR="002C233F">
        <w:t xml:space="preserve"> </w:t>
      </w:r>
      <w:proofErr w:type="spellStart"/>
      <w:r w:rsidR="002C233F">
        <w:t>sebuah</w:t>
      </w:r>
      <w:proofErr w:type="spellEnd"/>
      <w:r w:rsidR="002C233F">
        <w:t xml:space="preserve"> </w:t>
      </w:r>
      <w:proofErr w:type="spellStart"/>
      <w:r w:rsidR="002C233F">
        <w:t>aplikasi</w:t>
      </w:r>
      <w:proofErr w:type="spellEnd"/>
      <w:r w:rsidR="002C233F">
        <w:t xml:space="preserve"> desktop </w:t>
      </w:r>
      <w:proofErr w:type="spellStart"/>
      <w:r w:rsidR="002C233F">
        <w:t>dengan</w:t>
      </w:r>
      <w:proofErr w:type="spellEnd"/>
      <w:r w:rsidR="002C233F">
        <w:t xml:space="preserve"> platform Windows yang </w:t>
      </w:r>
      <w:proofErr w:type="spellStart"/>
      <w:r w:rsidR="002C233F">
        <w:t>dibangun</w:t>
      </w:r>
      <w:proofErr w:type="spellEnd"/>
      <w:r w:rsidR="002C233F">
        <w:t xml:space="preserve"> </w:t>
      </w:r>
      <w:proofErr w:type="spellStart"/>
      <w:r w:rsidR="002C233F">
        <w:t>dengan</w:t>
      </w:r>
      <w:proofErr w:type="spellEnd"/>
      <w:r w:rsidR="002C233F">
        <w:t xml:space="preserve"> </w:t>
      </w:r>
      <w:proofErr w:type="spellStart"/>
      <w:r w:rsidR="002C233F">
        <w:t>beberapa</w:t>
      </w:r>
      <w:proofErr w:type="spellEnd"/>
      <w:r w:rsidR="002C233F">
        <w:t xml:space="preserve"> software </w:t>
      </w:r>
      <w:proofErr w:type="spellStart"/>
      <w:r w:rsidR="002C233F">
        <w:t>yaitu</w:t>
      </w:r>
      <w:proofErr w:type="spellEnd"/>
      <w:r w:rsidR="002C233F">
        <w:t>:</w:t>
      </w:r>
    </w:p>
    <w:p w:rsidR="002C233F" w:rsidRDefault="002C233F" w:rsidP="002C233F">
      <w:pPr>
        <w:pStyle w:val="ListParagraph"/>
        <w:numPr>
          <w:ilvl w:val="0"/>
          <w:numId w:val="3"/>
        </w:numPr>
      </w:pPr>
      <w:r>
        <w:t xml:space="preserve">Visual Studio 2013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C#</w:t>
      </w:r>
    </w:p>
    <w:p w:rsidR="002C233F" w:rsidRDefault="002C233F" w:rsidP="002C233F">
      <w:pPr>
        <w:pStyle w:val="ListParagraph"/>
        <w:numPr>
          <w:ilvl w:val="0"/>
          <w:numId w:val="3"/>
        </w:numPr>
      </w:pPr>
      <w:r>
        <w:t xml:space="preserve">Database MySQL </w:t>
      </w:r>
    </w:p>
    <w:p w:rsidR="002C233F" w:rsidRDefault="002C233F" w:rsidP="002C233F">
      <w:pPr>
        <w:pStyle w:val="ListParagraph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XAMPP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webserver</w:t>
      </w:r>
    </w:p>
    <w:p w:rsidR="00E41542" w:rsidRDefault="00E41542" w:rsidP="00E41542">
      <w:pPr>
        <w:pStyle w:val="Style2"/>
        <w:spacing w:after="24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E41542" w:rsidRDefault="00E41542" w:rsidP="00E41542"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E41542" w:rsidRDefault="00E41542" w:rsidP="00E41542">
      <w:pPr>
        <w:pStyle w:val="ListParagraph"/>
        <w:numPr>
          <w:ilvl w:val="0"/>
          <w:numId w:val="4"/>
        </w:numPr>
      </w:pP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penghitungan</w:t>
      </w:r>
      <w:proofErr w:type="spellEnd"/>
    </w:p>
    <w:p w:rsidR="00E41542" w:rsidRDefault="00EA26E1" w:rsidP="00E41542">
      <w:pPr>
        <w:pStyle w:val="ListParagraph"/>
        <w:numPr>
          <w:ilvl w:val="0"/>
          <w:numId w:val="4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reporting</w:t>
      </w:r>
    </w:p>
    <w:p w:rsidR="00EA26E1" w:rsidRDefault="00EA26E1" w:rsidP="00E41542">
      <w:pPr>
        <w:pStyle w:val="ListParagraph"/>
        <w:numPr>
          <w:ilvl w:val="0"/>
          <w:numId w:val="4"/>
        </w:numPr>
      </w:pPr>
      <w:proofErr w:type="spellStart"/>
      <w:r>
        <w:t>Mengecilkan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digital</w:t>
      </w:r>
    </w:p>
    <w:p w:rsidR="002F7D53" w:rsidRDefault="002F7D53" w:rsidP="008956F1">
      <w:pPr>
        <w:pStyle w:val="Style2"/>
      </w:pPr>
      <w:r>
        <w:br w:type="page"/>
      </w:r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5E2A03" w:rsidRPr="005E2A03" w:rsidRDefault="005E2A03" w:rsidP="002126F4">
      <w:r>
        <w:tab/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2126F4">
        <w:t>.</w:t>
      </w:r>
    </w:p>
    <w:tbl>
      <w:tblPr>
        <w:tblStyle w:val="TableGrid"/>
        <w:tblW w:w="7508" w:type="dxa"/>
        <w:tblInd w:w="423" w:type="dxa"/>
        <w:tblLook w:val="04A0" w:firstRow="1" w:lastRow="0" w:firstColumn="1" w:lastColumn="0" w:noHBand="0" w:noVBand="1"/>
      </w:tblPr>
      <w:tblGrid>
        <w:gridCol w:w="519"/>
        <w:gridCol w:w="358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5E2A03" w:rsidRPr="002126F4" w:rsidTr="002126F4">
        <w:tc>
          <w:tcPr>
            <w:tcW w:w="519" w:type="dxa"/>
            <w:vMerge w:val="restart"/>
            <w:vAlign w:val="center"/>
          </w:tcPr>
          <w:p w:rsidR="005E2A03" w:rsidRPr="002126F4" w:rsidRDefault="005E2A03" w:rsidP="002126F4">
            <w:pPr>
              <w:spacing w:line="259" w:lineRule="auto"/>
            </w:pPr>
            <w:r w:rsidRPr="002126F4">
              <w:t>No</w:t>
            </w:r>
          </w:p>
        </w:tc>
        <w:tc>
          <w:tcPr>
            <w:tcW w:w="3587" w:type="dxa"/>
            <w:vMerge w:val="restart"/>
            <w:vAlign w:val="center"/>
          </w:tcPr>
          <w:p w:rsidR="005E2A03" w:rsidRPr="002126F4" w:rsidRDefault="005E2A03" w:rsidP="002126F4">
            <w:pPr>
              <w:spacing w:line="259" w:lineRule="auto"/>
            </w:pPr>
            <w:proofErr w:type="spellStart"/>
            <w:r w:rsidRPr="002126F4">
              <w:t>Jenis</w:t>
            </w:r>
            <w:proofErr w:type="spellEnd"/>
            <w:r w:rsidRPr="002126F4">
              <w:t xml:space="preserve"> </w:t>
            </w:r>
            <w:proofErr w:type="spellStart"/>
            <w:r w:rsidRPr="002126F4">
              <w:t>Kegiatan</w:t>
            </w:r>
            <w:proofErr w:type="spellEnd"/>
          </w:p>
        </w:tc>
        <w:tc>
          <w:tcPr>
            <w:tcW w:w="3402" w:type="dxa"/>
            <w:gridSpan w:val="12"/>
            <w:vAlign w:val="center"/>
          </w:tcPr>
          <w:p w:rsidR="005E2A03" w:rsidRPr="002126F4" w:rsidRDefault="005E2A03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2126F4" w:rsidRPr="002126F4" w:rsidTr="002126F4">
        <w:tc>
          <w:tcPr>
            <w:tcW w:w="519" w:type="dxa"/>
            <w:vMerge/>
          </w:tcPr>
          <w:p w:rsidR="002126F4" w:rsidRPr="002126F4" w:rsidRDefault="002126F4" w:rsidP="002126F4">
            <w:pPr>
              <w:spacing w:line="259" w:lineRule="auto"/>
            </w:pPr>
          </w:p>
        </w:tc>
        <w:tc>
          <w:tcPr>
            <w:tcW w:w="3587" w:type="dxa"/>
            <w:vMerge/>
          </w:tcPr>
          <w:p w:rsidR="002126F4" w:rsidRPr="002126F4" w:rsidRDefault="002126F4" w:rsidP="002126F4">
            <w:pPr>
              <w:spacing w:line="259" w:lineRule="auto"/>
            </w:pPr>
          </w:p>
        </w:tc>
        <w:tc>
          <w:tcPr>
            <w:tcW w:w="1134" w:type="dxa"/>
            <w:gridSpan w:val="4"/>
            <w:vAlign w:val="center"/>
          </w:tcPr>
          <w:p w:rsidR="002126F4" w:rsidRPr="002126F4" w:rsidRDefault="002126F4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vAlign w:val="center"/>
          </w:tcPr>
          <w:p w:rsidR="002126F4" w:rsidRPr="002126F4" w:rsidRDefault="002126F4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4"/>
            <w:vAlign w:val="center"/>
          </w:tcPr>
          <w:p w:rsidR="002126F4" w:rsidRPr="002126F4" w:rsidRDefault="002126F4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1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Desain</w:t>
            </w:r>
            <w:proofErr w:type="spellEnd"/>
            <w:r w:rsidRPr="002126F4">
              <w:t xml:space="preserve"> </w:t>
            </w:r>
            <w:proofErr w:type="spellStart"/>
            <w:r w:rsidRPr="002126F4">
              <w:t>algoritma</w:t>
            </w:r>
            <w:proofErr w:type="spellEnd"/>
            <w:r w:rsidRPr="002126F4">
              <w:t xml:space="preserve"> program</w:t>
            </w:r>
          </w:p>
        </w:tc>
        <w:tc>
          <w:tcPr>
            <w:tcW w:w="284" w:type="dxa"/>
            <w:shd w:val="clear" w:color="auto" w:fill="FF000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2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Desain</w:t>
            </w:r>
            <w:proofErr w:type="spellEnd"/>
            <w:r w:rsidRPr="002126F4">
              <w:t xml:space="preserve"> mockup program</w:t>
            </w: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C0000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3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Pembuatan</w:t>
            </w:r>
            <w:proofErr w:type="spellEnd"/>
            <w:r w:rsidRPr="002126F4">
              <w:t xml:space="preserve"> Program</w:t>
            </w: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4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 xml:space="preserve">Maintenance &amp; </w:t>
            </w:r>
            <w:proofErr w:type="spellStart"/>
            <w:r w:rsidRPr="002126F4">
              <w:t>Bugfix</w:t>
            </w:r>
            <w:proofErr w:type="spellEnd"/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5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Penyesuaian</w:t>
            </w:r>
            <w:proofErr w:type="spellEnd"/>
            <w:r w:rsidRPr="002126F4">
              <w:t xml:space="preserve"> Program</w:t>
            </w: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26F4" w:rsidRDefault="002126F4" w:rsidP="002126F4"/>
    <w:p w:rsidR="002126F4" w:rsidRDefault="002126F4" w:rsidP="002126F4"/>
    <w:p w:rsidR="002126F4" w:rsidRDefault="002126F4" w:rsidP="002126F4">
      <w:pPr>
        <w:pStyle w:val="Style2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126F4" w:rsidRDefault="002126F4" w:rsidP="00F14D7C">
      <w:pPr>
        <w:pStyle w:val="BodyTextIndent2"/>
      </w:pP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5807" w:type="dxa"/>
        <w:tblInd w:w="663" w:type="dxa"/>
        <w:tblLook w:val="04A0" w:firstRow="1" w:lastRow="0" w:firstColumn="1" w:lastColumn="0" w:noHBand="0" w:noVBand="1"/>
      </w:tblPr>
      <w:tblGrid>
        <w:gridCol w:w="704"/>
        <w:gridCol w:w="2816"/>
        <w:gridCol w:w="2287"/>
      </w:tblGrid>
      <w:tr w:rsidR="007040D3" w:rsidRPr="002126F4" w:rsidTr="007040D3">
        <w:trPr>
          <w:trHeight w:val="300"/>
        </w:trPr>
        <w:tc>
          <w:tcPr>
            <w:tcW w:w="704" w:type="dxa"/>
            <w:noWrap/>
          </w:tcPr>
          <w:p w:rsidR="007040D3" w:rsidRPr="007040D3" w:rsidRDefault="007040D3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No</w:t>
            </w:r>
          </w:p>
        </w:tc>
        <w:tc>
          <w:tcPr>
            <w:tcW w:w="2816" w:type="dxa"/>
            <w:noWrap/>
          </w:tcPr>
          <w:p w:rsidR="007040D3" w:rsidRPr="007040D3" w:rsidRDefault="007040D3" w:rsidP="002126F4">
            <w:pPr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Item</w:t>
            </w:r>
          </w:p>
        </w:tc>
        <w:tc>
          <w:tcPr>
            <w:tcW w:w="2287" w:type="dxa"/>
            <w:noWrap/>
          </w:tcPr>
          <w:p w:rsidR="007040D3" w:rsidRPr="007040D3" w:rsidRDefault="007040D3" w:rsidP="002126F4">
            <w:pPr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Biaya</w:t>
            </w:r>
            <w:proofErr w:type="spellEnd"/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Analisa Sistem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500,000.00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Design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200,000.00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Coding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1,300,000.00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Bugfix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1,000,000.00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Tutorial &amp; Dokumentasi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500,000.00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Testing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500,000.00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3520" w:type="dxa"/>
            <w:gridSpan w:val="2"/>
            <w:noWrap/>
            <w:hideMark/>
          </w:tcPr>
          <w:p w:rsidR="002126F4" w:rsidRPr="002126F4" w:rsidRDefault="002126F4" w:rsidP="002126F4">
            <w:pPr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Total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4,000,000.00 </w:t>
            </w:r>
          </w:p>
        </w:tc>
      </w:tr>
    </w:tbl>
    <w:p w:rsidR="002126F4" w:rsidRDefault="002126F4" w:rsidP="002126F4"/>
    <w:p w:rsidR="007040D3" w:rsidRDefault="007040D3" w:rsidP="002401E8">
      <w:pPr>
        <w:pStyle w:val="BodyTextIndent2"/>
        <w:numPr>
          <w:ilvl w:val="0"/>
          <w:numId w:val="7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tutorial book </w:t>
      </w:r>
      <w:proofErr w:type="spellStart"/>
      <w:r>
        <w:t>dan</w:t>
      </w:r>
      <w:proofErr w:type="spellEnd"/>
      <w:r>
        <w:t xml:space="preserve"> maintenance </w:t>
      </w:r>
      <w:proofErr w:type="spellStart"/>
      <w:r>
        <w:t>dan</w:t>
      </w:r>
      <w:proofErr w:type="spellEnd"/>
      <w:r>
        <w:t xml:space="preserve"> improvement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semester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2401E8" w:rsidRDefault="002401E8" w:rsidP="002401E8">
      <w:pPr>
        <w:pStyle w:val="BodyTextIndent2"/>
        <w:numPr>
          <w:ilvl w:val="0"/>
          <w:numId w:val="7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50%-50%, 50%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client, 50%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2401E8">
        <w:rPr>
          <w:i/>
        </w:rPr>
        <w:t>final build</w:t>
      </w:r>
      <w:r>
        <w:rPr>
          <w:i/>
        </w:rPr>
        <w:t xml:space="preserve"> </w:t>
      </w:r>
      <w:r>
        <w:t>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>/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lagi</w:t>
      </w:r>
      <w:proofErr w:type="spellEnd"/>
      <w:r>
        <w:t>).</w:t>
      </w:r>
      <w:bookmarkStart w:id="0" w:name="_GoBack"/>
      <w:bookmarkEnd w:id="0"/>
    </w:p>
    <w:p w:rsidR="002401E8" w:rsidRPr="002126F4" w:rsidRDefault="002401E8" w:rsidP="007040D3">
      <w:pPr>
        <w:pStyle w:val="BodyTextIndent2"/>
      </w:pPr>
    </w:p>
    <w:sectPr w:rsidR="002401E8" w:rsidRPr="002126F4" w:rsidSect="00F14D7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B06"/>
    <w:multiLevelType w:val="multilevel"/>
    <w:tmpl w:val="EEB2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F60438"/>
    <w:multiLevelType w:val="hybridMultilevel"/>
    <w:tmpl w:val="B33C7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94FF6"/>
    <w:multiLevelType w:val="hybridMultilevel"/>
    <w:tmpl w:val="B3EAC89A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BD32825"/>
    <w:multiLevelType w:val="multilevel"/>
    <w:tmpl w:val="3B0A5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52E260A2"/>
    <w:multiLevelType w:val="hybridMultilevel"/>
    <w:tmpl w:val="29C829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54F4E"/>
    <w:multiLevelType w:val="hybridMultilevel"/>
    <w:tmpl w:val="1EA609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4093A"/>
    <w:multiLevelType w:val="hybridMultilevel"/>
    <w:tmpl w:val="13A29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72"/>
    <w:rsid w:val="0007241B"/>
    <w:rsid w:val="00191572"/>
    <w:rsid w:val="002126F4"/>
    <w:rsid w:val="002401E8"/>
    <w:rsid w:val="0024161D"/>
    <w:rsid w:val="002C233F"/>
    <w:rsid w:val="002F7D53"/>
    <w:rsid w:val="00511B3C"/>
    <w:rsid w:val="00516660"/>
    <w:rsid w:val="005E2A03"/>
    <w:rsid w:val="007040D3"/>
    <w:rsid w:val="007F265F"/>
    <w:rsid w:val="008956F1"/>
    <w:rsid w:val="008D6686"/>
    <w:rsid w:val="009D370E"/>
    <w:rsid w:val="00D30BAA"/>
    <w:rsid w:val="00D3459A"/>
    <w:rsid w:val="00E41542"/>
    <w:rsid w:val="00EA26E1"/>
    <w:rsid w:val="00F14D7C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73542-5AD1-40D3-BF83-93A06EBF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D7C"/>
    <w:pPr>
      <w:keepNext/>
      <w:jc w:val="right"/>
      <w:outlineLvl w:val="2"/>
    </w:pPr>
    <w:rPr>
      <w:caps/>
      <w:color w:val="5B9BD5" w:themeColor="accent1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FA11B8"/>
    <w:pPr>
      <w:numPr>
        <w:ilvl w:val="1"/>
        <w:numId w:val="2"/>
      </w:numPr>
      <w:spacing w:line="276" w:lineRule="auto"/>
      <w:ind w:left="567" w:hanging="567"/>
    </w:pPr>
    <w:rPr>
      <w:rFonts w:ascii="Times New Roman" w:hAnsi="Times New Roman" w:cs="Times New Roman"/>
      <w:b/>
      <w:sz w:val="24"/>
      <w:szCs w:val="24"/>
    </w:rPr>
  </w:style>
  <w:style w:type="character" w:customStyle="1" w:styleId="Style1Char">
    <w:name w:val="Style1 Char"/>
    <w:basedOn w:val="Heading2Char"/>
    <w:link w:val="Style1"/>
    <w:rsid w:val="00FA11B8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9D370E"/>
    <w:pPr>
      <w:ind w:firstLine="567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D370E"/>
  </w:style>
  <w:style w:type="paragraph" w:styleId="Title">
    <w:name w:val="Title"/>
    <w:basedOn w:val="Normal"/>
    <w:next w:val="Normal"/>
    <w:link w:val="TitleChar"/>
    <w:uiPriority w:val="10"/>
    <w:qFormat/>
    <w:rsid w:val="009D370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9D370E"/>
    <w:rPr>
      <w:b/>
      <w:sz w:val="24"/>
    </w:rPr>
  </w:style>
  <w:style w:type="paragraph" w:customStyle="1" w:styleId="Style2">
    <w:name w:val="Style2"/>
    <w:basedOn w:val="Heading1"/>
    <w:next w:val="Heading1"/>
    <w:link w:val="Style2Char"/>
    <w:qFormat/>
    <w:rsid w:val="009D370E"/>
    <w:pPr>
      <w:spacing w:before="0"/>
    </w:pPr>
    <w:rPr>
      <w:b/>
      <w:color w:val="auto"/>
      <w:sz w:val="28"/>
    </w:rPr>
  </w:style>
  <w:style w:type="paragraph" w:styleId="ListParagraph">
    <w:name w:val="List Paragraph"/>
    <w:basedOn w:val="Normal"/>
    <w:uiPriority w:val="34"/>
    <w:qFormat/>
    <w:rsid w:val="002C2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2Char">
    <w:name w:val="Style2 Char"/>
    <w:basedOn w:val="TitleChar"/>
    <w:link w:val="Style2"/>
    <w:rsid w:val="009D370E"/>
    <w:rPr>
      <w:rFonts w:asciiTheme="majorHAnsi" w:eastAsiaTheme="majorEastAsia" w:hAnsiTheme="majorHAnsi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5E2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7040D3"/>
    <w:pPr>
      <w:ind w:firstLine="56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040D3"/>
  </w:style>
  <w:style w:type="paragraph" w:styleId="NoSpacing">
    <w:name w:val="No Spacing"/>
    <w:link w:val="NoSpacingChar"/>
    <w:uiPriority w:val="1"/>
    <w:qFormat/>
    <w:rsid w:val="00F14D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D7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14D7C"/>
    <w:rPr>
      <w:caps/>
      <w:color w:val="5B9BD5" w:themeColor="accent1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anggaran</dc:title>
  <dc:subject>Proyek Aplikasi Manajemen Pembayaran Biaya Kuliah</dc:subject>
  <dc:creator/>
  <cp:keywords/>
  <dc:description/>
  <cp:lastModifiedBy>Ridwan Nugraha</cp:lastModifiedBy>
  <cp:revision>3</cp:revision>
  <dcterms:created xsi:type="dcterms:W3CDTF">2016-06-26T05:53:00Z</dcterms:created>
  <dcterms:modified xsi:type="dcterms:W3CDTF">2016-06-27T15:00:00Z</dcterms:modified>
</cp:coreProperties>
</file>