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8F" w:rsidRDefault="00806B8F" w:rsidP="007F7477">
      <w:pPr>
        <w:jc w:val="right"/>
      </w:pPr>
    </w:p>
    <w:p w:rsidR="00806B8F" w:rsidRDefault="00806B8F" w:rsidP="007F7477">
      <w:pPr>
        <w:jc w:val="right"/>
      </w:pPr>
    </w:p>
    <w:p w:rsidR="00806B8F" w:rsidRDefault="00806B8F" w:rsidP="007F7477">
      <w:pPr>
        <w:jc w:val="right"/>
      </w:pPr>
    </w:p>
    <w:p w:rsidR="007F7477" w:rsidRDefault="007F7477" w:rsidP="007F7477">
      <w:pPr>
        <w:jc w:val="right"/>
      </w:pPr>
      <w:r>
        <w:t>Fecha de Entrega: 03/06/2022</w:t>
      </w:r>
    </w:p>
    <w:p w:rsidR="006E09CF" w:rsidRDefault="006E09CF" w:rsidP="00B378D8">
      <w:pPr>
        <w:jc w:val="center"/>
        <w:rPr>
          <w:smallCaps/>
          <w:sz w:val="96"/>
        </w:rPr>
      </w:pPr>
    </w:p>
    <w:p w:rsidR="00907CFE" w:rsidRPr="00806B8F" w:rsidRDefault="00B378D8" w:rsidP="00B378D8">
      <w:pPr>
        <w:jc w:val="center"/>
        <w:rPr>
          <w:b/>
          <w:smallCaps/>
          <w:sz w:val="96"/>
        </w:rPr>
      </w:pPr>
      <w:r w:rsidRPr="00806B8F">
        <w:rPr>
          <w:b/>
          <w:smallCaps/>
          <w:sz w:val="96"/>
        </w:rPr>
        <w:t>Trabajo Práctico Especial</w:t>
      </w:r>
    </w:p>
    <w:p w:rsidR="00B378D8" w:rsidRPr="006E09CF" w:rsidRDefault="00B378D8" w:rsidP="007F7477">
      <w:pPr>
        <w:jc w:val="right"/>
        <w:rPr>
          <w:smallCaps/>
          <w:sz w:val="40"/>
          <w:szCs w:val="40"/>
        </w:rPr>
      </w:pPr>
      <w:r w:rsidRPr="006E09CF">
        <w:rPr>
          <w:smallCaps/>
          <w:sz w:val="40"/>
          <w:szCs w:val="40"/>
        </w:rPr>
        <w:t>Primera Entrega</w:t>
      </w:r>
    </w:p>
    <w:p w:rsidR="006E09CF" w:rsidRDefault="006E09CF" w:rsidP="006E09CF">
      <w:pPr>
        <w:jc w:val="center"/>
        <w:rPr>
          <w:sz w:val="40"/>
        </w:rPr>
      </w:pPr>
    </w:p>
    <w:p w:rsidR="006E09CF" w:rsidRDefault="006E09CF" w:rsidP="006E09CF">
      <w:pPr>
        <w:jc w:val="center"/>
        <w:rPr>
          <w:sz w:val="40"/>
        </w:rPr>
      </w:pPr>
    </w:p>
    <w:p w:rsidR="00B378D8" w:rsidRPr="006E09CF" w:rsidRDefault="00B378D8" w:rsidP="006E09CF">
      <w:pPr>
        <w:jc w:val="center"/>
        <w:rPr>
          <w:b/>
          <w:sz w:val="40"/>
        </w:rPr>
      </w:pPr>
      <w:r w:rsidRPr="006E09CF">
        <w:rPr>
          <w:b/>
          <w:sz w:val="40"/>
        </w:rPr>
        <w:t>Programación III</w:t>
      </w:r>
    </w:p>
    <w:p w:rsidR="00B378D8" w:rsidRPr="006E09CF" w:rsidRDefault="00B378D8" w:rsidP="006E09CF">
      <w:pPr>
        <w:jc w:val="center"/>
        <w:rPr>
          <w:sz w:val="40"/>
        </w:rPr>
      </w:pPr>
      <w:r w:rsidRPr="006E09CF">
        <w:rPr>
          <w:sz w:val="40"/>
        </w:rPr>
        <w:t xml:space="preserve">TUDAI, Facultad de Ciencias </w:t>
      </w:r>
      <w:r w:rsidR="006E09CF" w:rsidRPr="006E09CF">
        <w:rPr>
          <w:sz w:val="40"/>
        </w:rPr>
        <w:t>Exactas</w:t>
      </w:r>
      <w:r w:rsidRPr="006E09CF">
        <w:rPr>
          <w:sz w:val="40"/>
        </w:rPr>
        <w:t>, UNICEN</w:t>
      </w:r>
    </w:p>
    <w:p w:rsidR="006E09CF" w:rsidRDefault="006E09CF"/>
    <w:p w:rsidR="006E09CF" w:rsidRDefault="006E09CF"/>
    <w:p w:rsidR="006E09CF" w:rsidRDefault="006E09CF"/>
    <w:p w:rsidR="00B378D8" w:rsidRDefault="00B378D8">
      <w:r>
        <w:t>Integrantes:</w:t>
      </w:r>
    </w:p>
    <w:p w:rsidR="00B378D8" w:rsidRDefault="00B378D8" w:rsidP="00B378D8">
      <w:pPr>
        <w:pStyle w:val="Prrafodelista"/>
        <w:numPr>
          <w:ilvl w:val="0"/>
          <w:numId w:val="2"/>
        </w:numPr>
      </w:pPr>
      <w:r>
        <w:t xml:space="preserve">Lautaro Sánchez </w:t>
      </w:r>
      <w:r>
        <w:br/>
      </w:r>
      <w:hyperlink r:id="rId8" w:history="1">
        <w:r w:rsidRPr="00101506">
          <w:rPr>
            <w:rStyle w:val="Hipervnculo"/>
          </w:rPr>
          <w:t>lautasanchez11@gmail.com</w:t>
        </w:r>
      </w:hyperlink>
    </w:p>
    <w:p w:rsidR="00B378D8" w:rsidRDefault="00B378D8" w:rsidP="00B378D8">
      <w:pPr>
        <w:pStyle w:val="Prrafodelista"/>
        <w:numPr>
          <w:ilvl w:val="0"/>
          <w:numId w:val="2"/>
        </w:numPr>
      </w:pPr>
      <w:r>
        <w:t xml:space="preserve">Joaquín Iglesias </w:t>
      </w:r>
      <w:proofErr w:type="spellStart"/>
      <w:r>
        <w:t>Coqueti</w:t>
      </w:r>
      <w:proofErr w:type="spellEnd"/>
      <w:r>
        <w:br/>
      </w:r>
      <w:hyperlink r:id="rId9" w:history="1">
        <w:r w:rsidRPr="00101506">
          <w:rPr>
            <w:rStyle w:val="Hipervnculo"/>
          </w:rPr>
          <w:t>jiglesiascoqueti@alumnos.exa.unicen.edu.ar</w:t>
        </w:r>
      </w:hyperlink>
    </w:p>
    <w:p w:rsidR="0096484E" w:rsidRDefault="0096484E" w:rsidP="0096484E"/>
    <w:p w:rsidR="0096484E" w:rsidRDefault="0096484E" w:rsidP="0096484E">
      <w:bookmarkStart w:id="0" w:name="_GoBack"/>
      <w:bookmarkEnd w:id="0"/>
      <w:r>
        <w:t xml:space="preserve">Link GitHub: </w:t>
      </w:r>
      <w:hyperlink r:id="rId10" w:history="1">
        <w:r w:rsidRPr="0096484E">
          <w:rPr>
            <w:rStyle w:val="Hipervnculo"/>
          </w:rPr>
          <w:t>https://github.com/exajoakinic/ProgIII_TPE</w:t>
        </w:r>
      </w:hyperlink>
    </w:p>
    <w:p w:rsidR="0096484E" w:rsidRDefault="00B378D8">
      <w:r>
        <w:br w:type="page"/>
      </w:r>
    </w:p>
    <w:p w:rsidR="003D4692" w:rsidRPr="00B414E5" w:rsidRDefault="003D4692">
      <w:pPr>
        <w:rPr>
          <w:b/>
        </w:rPr>
      </w:pPr>
      <w:r w:rsidRPr="00B414E5">
        <w:rPr>
          <w:b/>
        </w:rPr>
        <w:lastRenderedPageBreak/>
        <w:t>Introducción:</w:t>
      </w:r>
    </w:p>
    <w:p w:rsidR="00B378D8" w:rsidRDefault="00B378D8" w:rsidP="007F7477">
      <w:pPr>
        <w:ind w:firstLine="567"/>
        <w:jc w:val="both"/>
      </w:pPr>
      <w:r>
        <w:t>El presente trabajo práctico tiene como objetivo el desarrollo de una herramienta de indexado utilizando una estructura de almacenamiento de datos a elección.</w:t>
      </w:r>
    </w:p>
    <w:p w:rsidR="00B378D8" w:rsidRDefault="00B378D8" w:rsidP="007F7477">
      <w:pPr>
        <w:ind w:firstLine="567"/>
        <w:jc w:val="both"/>
      </w:pPr>
      <w:r>
        <w:t xml:space="preserve">Para ello se </w:t>
      </w:r>
      <w:r w:rsidR="00045FFC">
        <w:t>cuenta</w:t>
      </w:r>
      <w:r>
        <w:t xml:space="preserve"> un listado de archivos .</w:t>
      </w:r>
      <w:proofErr w:type="spellStart"/>
      <w:r>
        <w:t>csv</w:t>
      </w:r>
      <w:proofErr w:type="spellEnd"/>
      <w:r>
        <w:t xml:space="preserve"> con tamaños considerablemente diferentes. Éstos </w:t>
      </w:r>
      <w:r w:rsidR="00045FFC">
        <w:t>contienen</w:t>
      </w:r>
      <w:r>
        <w:t xml:space="preserve"> un listado de libros, a partir de los cuales se </w:t>
      </w:r>
      <w:r w:rsidR="00045FFC">
        <w:t xml:space="preserve">deben </w:t>
      </w:r>
      <w:r>
        <w:t>generar los índices por género.</w:t>
      </w:r>
    </w:p>
    <w:p w:rsidR="00045FFC" w:rsidRDefault="00B378D8" w:rsidP="007F7477">
      <w:pPr>
        <w:ind w:firstLine="567"/>
        <w:jc w:val="both"/>
      </w:pPr>
      <w:r>
        <w:t>Así mismo</w:t>
      </w:r>
      <w:r w:rsidR="00EA3D50">
        <w:t xml:space="preserve"> se </w:t>
      </w:r>
      <w:r w:rsidR="00045FFC">
        <w:t>recibe</w:t>
      </w:r>
      <w:r w:rsidR="00EA3D50">
        <w:t xml:space="preserve"> como ayuda funciones aproximadas tanto para poder leer los datos de entrada almacenados en los archivos .</w:t>
      </w:r>
      <w:proofErr w:type="spellStart"/>
      <w:r w:rsidR="00EA3D50">
        <w:t>csv</w:t>
      </w:r>
      <w:proofErr w:type="spellEnd"/>
      <w:r w:rsidR="00EA3D50">
        <w:t>, como para generar la escritura de los datos de salida.</w:t>
      </w:r>
    </w:p>
    <w:p w:rsidR="00690595" w:rsidRDefault="00690595" w:rsidP="007F7477">
      <w:pPr>
        <w:ind w:firstLine="567"/>
        <w:jc w:val="both"/>
      </w:pPr>
      <w:r>
        <w:t xml:space="preserve">Se solicita que a partir de un </w:t>
      </w:r>
      <w:r w:rsidR="00CD15C6">
        <w:t>género</w:t>
      </w:r>
      <w:r>
        <w:t xml:space="preserve"> cualquiera dado se genere un nuevo archivo </w:t>
      </w:r>
      <w:proofErr w:type="spellStart"/>
      <w:r>
        <w:t>csv</w:t>
      </w:r>
      <w:proofErr w:type="spellEnd"/>
      <w:r>
        <w:t xml:space="preserve"> con el listado de los títulos de los libros que pertenezcan a ese género.</w:t>
      </w:r>
    </w:p>
    <w:p w:rsidR="0096484E" w:rsidRDefault="0096484E" w:rsidP="007F7477">
      <w:pPr>
        <w:ind w:firstLine="567"/>
        <w:jc w:val="both"/>
      </w:pPr>
    </w:p>
    <w:p w:rsidR="003D4692" w:rsidRDefault="003D4692">
      <w:r>
        <w:br w:type="page"/>
      </w:r>
    </w:p>
    <w:p w:rsidR="00B414E5" w:rsidRPr="00B414E5" w:rsidRDefault="00B414E5" w:rsidP="00B414E5">
      <w:pPr>
        <w:rPr>
          <w:b/>
        </w:rPr>
      </w:pPr>
      <w:r w:rsidRPr="00B414E5">
        <w:rPr>
          <w:b/>
        </w:rPr>
        <w:lastRenderedPageBreak/>
        <w:t>Desarrollo del trabajo</w:t>
      </w:r>
      <w:r w:rsidRPr="00B414E5">
        <w:rPr>
          <w:b/>
        </w:rPr>
        <w:t>:</w:t>
      </w:r>
    </w:p>
    <w:p w:rsidR="004A69AE" w:rsidRDefault="003D4692" w:rsidP="007D7272">
      <w:pPr>
        <w:ind w:firstLine="567"/>
        <w:jc w:val="both"/>
      </w:pPr>
      <w:r>
        <w:t xml:space="preserve">Para generar el listado de los libros en memoria, </w:t>
      </w:r>
      <w:r w:rsidR="004A69AE">
        <w:t>consideramos que</w:t>
      </w:r>
      <w:r>
        <w:t xml:space="preserve"> </w:t>
      </w:r>
      <w:r w:rsidR="004A69AE">
        <w:t xml:space="preserve">la mejor estructura es el </w:t>
      </w:r>
      <w:proofErr w:type="spellStart"/>
      <w:r>
        <w:t>LinkedList</w:t>
      </w:r>
      <w:proofErr w:type="spellEnd"/>
      <w:r>
        <w:t xml:space="preserve">. </w:t>
      </w:r>
      <w:r w:rsidR="004A69AE">
        <w:t xml:space="preserve">Si bien tanto </w:t>
      </w:r>
      <w:r w:rsidR="00E67213">
        <w:t xml:space="preserve">para </w:t>
      </w:r>
      <w:r w:rsidR="004A69AE">
        <w:t xml:space="preserve">esta estructura como el </w:t>
      </w:r>
      <w:proofErr w:type="spellStart"/>
      <w:r w:rsidR="004A69AE">
        <w:t>ArrayList</w:t>
      </w:r>
      <w:proofErr w:type="spellEnd"/>
      <w:r w:rsidR="004A69AE">
        <w:t xml:space="preserve"> se acostumbra a decir que </w:t>
      </w:r>
      <w:r w:rsidR="004F251F">
        <w:t>el</w:t>
      </w:r>
      <w:r w:rsidR="004A69AE">
        <w:t xml:space="preserve"> costo de agregar elementos </w:t>
      </w:r>
      <w:r w:rsidR="004F251F">
        <w:t xml:space="preserve">es </w:t>
      </w:r>
      <w:proofErr w:type="gramStart"/>
      <w:r w:rsidR="004A69AE">
        <w:t>O(</w:t>
      </w:r>
      <w:proofErr w:type="gramEnd"/>
      <w:r w:rsidR="004A69AE">
        <w:t xml:space="preserve">1), no siempre es así para el </w:t>
      </w:r>
      <w:proofErr w:type="spellStart"/>
      <w:r w:rsidR="004A69AE">
        <w:t>ArrayList</w:t>
      </w:r>
      <w:proofErr w:type="spellEnd"/>
      <w:r w:rsidR="004A69AE">
        <w:t>, dado que internamente tiene un arreglo fijo, generando el inconveniente de que cuando se llena debe crear uno nuevo más grande copiando todos los elementos en él.</w:t>
      </w:r>
    </w:p>
    <w:p w:rsidR="005C5E6E" w:rsidRDefault="004A69AE" w:rsidP="007D7272">
      <w:pPr>
        <w:ind w:firstLine="567"/>
        <w:jc w:val="both"/>
      </w:pPr>
      <w:r>
        <w:t xml:space="preserve">En cuanto a los índices, la estructura elegida es el Árbol Binario de Búsqueda. Esta elección se sustenta en el hecho de </w:t>
      </w:r>
      <w:r w:rsidR="00DC70F4">
        <w:t xml:space="preserve">que </w:t>
      </w:r>
      <w:r>
        <w:t>la</w:t>
      </w:r>
      <w:r w:rsidR="00DC70F4">
        <w:t>s operacio</w:t>
      </w:r>
      <w:r>
        <w:t>n</w:t>
      </w:r>
      <w:r w:rsidR="00DC70F4">
        <w:t>es</w:t>
      </w:r>
      <w:r>
        <w:t xml:space="preserve"> </w:t>
      </w:r>
      <w:r w:rsidR="00DC70F4">
        <w:t xml:space="preserve">a </w:t>
      </w:r>
      <w:r>
        <w:t xml:space="preserve">desarrollar sobre éste </w:t>
      </w:r>
      <w:r w:rsidR="00DC70F4">
        <w:t xml:space="preserve">son </w:t>
      </w:r>
      <w:r>
        <w:t xml:space="preserve">la </w:t>
      </w:r>
      <w:r w:rsidR="00DC70F4">
        <w:t xml:space="preserve">inserción de libros por géneros y la </w:t>
      </w:r>
      <w:r>
        <w:t>búsqueda</w:t>
      </w:r>
      <w:r w:rsidR="00DC70F4">
        <w:t xml:space="preserve"> por género.</w:t>
      </w:r>
      <w:r w:rsidR="005C5E6E">
        <w:t xml:space="preserve"> </w:t>
      </w:r>
      <w:r w:rsidR="00DC70F4">
        <w:t>Ambas funciones tienen la misma complejidad</w:t>
      </w:r>
      <w:r w:rsidR="005C5E6E">
        <w:t xml:space="preserve"> </w:t>
      </w:r>
      <w:r w:rsidR="005C5E6E" w:rsidRPr="005C5E6E">
        <w:rPr>
          <w:i/>
        </w:rPr>
        <w:t>O(h)</w:t>
      </w:r>
      <w:r w:rsidR="005C5E6E">
        <w:t xml:space="preserve"> </w:t>
      </w:r>
      <w:r w:rsidR="00DC70F4">
        <w:t>dado que en la inserción primero debe encontrar el nodo o el elemento en el cual está situado ese género</w:t>
      </w:r>
      <w:r w:rsidR="005E70E4">
        <w:t xml:space="preserve"> </w:t>
      </w:r>
      <w:r w:rsidR="005C5E6E">
        <w:t xml:space="preserve">o bien dónde se debe agregar, para luego </w:t>
      </w:r>
      <w:r w:rsidR="005E70E4">
        <w:t xml:space="preserve">insertar </w:t>
      </w:r>
      <w:r w:rsidR="005C5E6E">
        <w:t>el</w:t>
      </w:r>
      <w:r w:rsidR="005E70E4">
        <w:t xml:space="preserve"> libro</w:t>
      </w:r>
      <w:r w:rsidR="005C5E6E">
        <w:t xml:space="preserve"> (</w:t>
      </w:r>
      <w:proofErr w:type="gramStart"/>
      <w:r w:rsidR="005C5E6E" w:rsidRPr="005C5E6E">
        <w:rPr>
          <w:i/>
        </w:rPr>
        <w:t>O(</w:t>
      </w:r>
      <w:proofErr w:type="gramEnd"/>
      <w:r w:rsidR="005C5E6E" w:rsidRPr="005C5E6E">
        <w:rPr>
          <w:i/>
        </w:rPr>
        <w:t>1)</w:t>
      </w:r>
      <w:r w:rsidR="005C5E6E">
        <w:t xml:space="preserve"> porque para la lista de libros utilizamos </w:t>
      </w:r>
      <w:proofErr w:type="spellStart"/>
      <w:r w:rsidR="005C5E6E">
        <w:t>LinkedList</w:t>
      </w:r>
      <w:proofErr w:type="spellEnd"/>
      <w:r w:rsidR="005C5E6E">
        <w:t xml:space="preserve">). Si bien es cierto que en el peor de los casos el árbol va a quedar con la misma estructura que un </w:t>
      </w:r>
      <w:proofErr w:type="spellStart"/>
      <w:r w:rsidR="005C5E6E">
        <w:t>LinkedList</w:t>
      </w:r>
      <w:proofErr w:type="spellEnd"/>
      <w:r w:rsidR="005C5E6E">
        <w:t xml:space="preserve"> (árbol degenerado o enredadera), l</w:t>
      </w:r>
      <w:r w:rsidR="005C5E6E">
        <w:t>a complejidad de ambas operaciones tiende a ser log</w:t>
      </w:r>
      <w:r w:rsidR="005C5E6E" w:rsidRPr="005C5E6E">
        <w:rPr>
          <w:vertAlign w:val="subscript"/>
        </w:rPr>
        <w:t>2</w:t>
      </w:r>
      <w:r w:rsidR="005C5E6E">
        <w:t>cantidadGeneros en el caso promedio</w:t>
      </w:r>
      <w:r w:rsidR="005C5E6E">
        <w:t>.</w:t>
      </w:r>
    </w:p>
    <w:p w:rsidR="005C5E6E" w:rsidRPr="005C5E6E" w:rsidRDefault="005C5E6E" w:rsidP="007D7272">
      <w:pPr>
        <w:ind w:firstLine="567"/>
        <w:jc w:val="both"/>
        <w:rPr>
          <w:u w:val="single"/>
        </w:rPr>
      </w:pPr>
      <w:r>
        <w:t>Por medio de la implementación de un Árbol de Búsqueda Binario AVL, es decir un árbol que se balancea automáticamente cada vez que se produce una inserción o se elimina un elemento, se puede garantizar que las búsquedas sean siempre O(</w:t>
      </w:r>
      <w:r>
        <w:t>log</w:t>
      </w:r>
      <w:r w:rsidRPr="005C5E6E">
        <w:rPr>
          <w:vertAlign w:val="subscript"/>
        </w:rPr>
        <w:t>2</w:t>
      </w:r>
      <w:r>
        <w:t>cantidadGeneros</w:t>
      </w:r>
      <w:r>
        <w:t>).</w:t>
      </w:r>
      <w:r>
        <w:rPr>
          <w:rStyle w:val="Refdenotaalpie"/>
        </w:rPr>
        <w:footnoteReference w:id="1"/>
      </w:r>
    </w:p>
    <w:p w:rsidR="005E70E4" w:rsidRDefault="005E70E4" w:rsidP="007D7272">
      <w:pPr>
        <w:ind w:firstLine="567"/>
        <w:jc w:val="both"/>
      </w:pPr>
      <w:r>
        <w:t xml:space="preserve">Eligiendo un </w:t>
      </w:r>
      <w:proofErr w:type="spellStart"/>
      <w:r>
        <w:t>ArrayList</w:t>
      </w:r>
      <w:proofErr w:type="spellEnd"/>
      <w:r>
        <w:t xml:space="preserve"> para el índice se puede lograr una búsqueda eficiente por medio de búsqueda binaria que va a ser O(</w:t>
      </w:r>
      <w:r>
        <w:t>log</w:t>
      </w:r>
      <w:r w:rsidRPr="00DC70F4">
        <w:rPr>
          <w:vertAlign w:val="subscript"/>
        </w:rPr>
        <w:t>2</w:t>
      </w:r>
      <w:r>
        <w:t>n), sin embargo</w:t>
      </w:r>
      <w:r w:rsidR="000E641A">
        <w:t>,</w:t>
      </w:r>
      <w:r>
        <w:t xml:space="preserve"> </w:t>
      </w:r>
      <w:r w:rsidR="000E641A">
        <w:t xml:space="preserve">esto </w:t>
      </w:r>
      <w:r>
        <w:t>requiere mantener siempre ordenada la lista, con lo cual cuando se deba agregar un género nuevo, este proceso será O(n)</w:t>
      </w:r>
      <w:r w:rsidR="002E62ED">
        <w:t xml:space="preserve"> y por lo tanto de menor eficiencia que </w:t>
      </w:r>
      <w:proofErr w:type="spellStart"/>
      <w:r w:rsidR="002E62ED">
        <w:t>el</w:t>
      </w:r>
      <w:proofErr w:type="spellEnd"/>
      <w:r w:rsidR="002E62ED">
        <w:t xml:space="preserve"> ABB</w:t>
      </w:r>
      <w:r>
        <w:t xml:space="preserve">. Dicho problema no puede ser solucionado por un </w:t>
      </w:r>
      <w:proofErr w:type="spellStart"/>
      <w:r>
        <w:t>LinkedList</w:t>
      </w:r>
      <w:proofErr w:type="spellEnd"/>
      <w:r>
        <w:t xml:space="preserve">, dado que no posee </w:t>
      </w:r>
      <w:r w:rsidR="00B348CC">
        <w:t xml:space="preserve">la </w:t>
      </w:r>
      <w:r>
        <w:t>eficiencia en el acceso aleatorio</w:t>
      </w:r>
      <w:r w:rsidR="00B348CC">
        <w:t xml:space="preserve"> necesaria para la búsqueda binaria</w:t>
      </w:r>
      <w:r>
        <w:t>.</w:t>
      </w:r>
    </w:p>
    <w:p w:rsidR="005A2060" w:rsidRDefault="007F7477" w:rsidP="007F7477">
      <w:pPr>
        <w:ind w:firstLine="567"/>
        <w:jc w:val="both"/>
      </w:pPr>
      <w:r>
        <w:t xml:space="preserve">Se adjunta a continuación tablas con diferentes </w:t>
      </w:r>
      <w:r w:rsidR="00B414E5">
        <w:t>mediciones</w:t>
      </w:r>
      <w:r>
        <w:t xml:space="preserve"> </w:t>
      </w:r>
      <w:r w:rsidR="00B414E5">
        <w:t>de</w:t>
      </w:r>
      <w:r>
        <w:t xml:space="preserve"> tiempos de ejecución.</w:t>
      </w:r>
    </w:p>
    <w:tbl>
      <w:tblPr>
        <w:tblStyle w:val="Tablaconcuadrcula"/>
        <w:tblW w:w="4222" w:type="dxa"/>
        <w:jc w:val="center"/>
        <w:tblLook w:val="04A0" w:firstRow="1" w:lastRow="0" w:firstColumn="1" w:lastColumn="0" w:noHBand="0" w:noVBand="1"/>
      </w:tblPr>
      <w:tblGrid>
        <w:gridCol w:w="1021"/>
        <w:gridCol w:w="928"/>
        <w:gridCol w:w="997"/>
        <w:gridCol w:w="1276"/>
      </w:tblGrid>
      <w:tr w:rsidR="005A2060" w:rsidTr="007F7477">
        <w:trPr>
          <w:trHeight w:val="567"/>
          <w:jc w:val="center"/>
        </w:trPr>
        <w:tc>
          <w:tcPr>
            <w:tcW w:w="4222" w:type="dxa"/>
            <w:gridSpan w:val="4"/>
            <w:shd w:val="clear" w:color="auto" w:fill="A6A6A6" w:themeFill="background1" w:themeFillShade="A6"/>
            <w:vAlign w:val="center"/>
          </w:tcPr>
          <w:p w:rsidR="005A2060" w:rsidRPr="007F7477" w:rsidRDefault="005A2060" w:rsidP="0026325F">
            <w:pPr>
              <w:jc w:val="center"/>
              <w:rPr>
                <w:sz w:val="24"/>
              </w:rPr>
            </w:pPr>
            <w:r w:rsidRPr="007F7477">
              <w:rPr>
                <w:sz w:val="24"/>
              </w:rPr>
              <w:t>Leer e indexar .</w:t>
            </w:r>
            <w:proofErr w:type="spellStart"/>
            <w:r w:rsidRPr="007F7477">
              <w:rPr>
                <w:sz w:val="24"/>
              </w:rPr>
              <w:t>csv</w:t>
            </w:r>
            <w:proofErr w:type="spellEnd"/>
          </w:p>
        </w:tc>
      </w:tr>
      <w:tr w:rsidR="00E02DF7" w:rsidTr="00CB0DE9">
        <w:trPr>
          <w:jc w:val="center"/>
        </w:trPr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Origen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(ms)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proofErr w:type="spellStart"/>
            <w:r>
              <w:t>Cant</w:t>
            </w:r>
            <w:proofErr w:type="spellEnd"/>
            <w:r>
              <w:t xml:space="preserve"> Libros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por libro</w:t>
            </w:r>
          </w:p>
        </w:tc>
      </w:tr>
      <w:tr w:rsidR="005A2060" w:rsidTr="005A2060">
        <w:trPr>
          <w:jc w:val="center"/>
        </w:trPr>
        <w:tc>
          <w:tcPr>
            <w:tcW w:w="1021" w:type="dxa"/>
            <w:vAlign w:val="center"/>
          </w:tcPr>
          <w:p w:rsidR="005A2060" w:rsidRDefault="005A2060" w:rsidP="005A2060">
            <w:pPr>
              <w:jc w:val="center"/>
            </w:pPr>
            <w:r>
              <w:t>dataset1</w:t>
            </w:r>
          </w:p>
        </w:tc>
        <w:tc>
          <w:tcPr>
            <w:tcW w:w="928" w:type="dxa"/>
            <w:vAlign w:val="center"/>
          </w:tcPr>
          <w:p w:rsidR="005A2060" w:rsidRDefault="005A2060" w:rsidP="005A2060">
            <w:pPr>
              <w:jc w:val="center"/>
            </w:pPr>
            <w:r>
              <w:t>7.5</w:t>
            </w:r>
          </w:p>
        </w:tc>
        <w:tc>
          <w:tcPr>
            <w:tcW w:w="997" w:type="dxa"/>
            <w:vAlign w:val="center"/>
          </w:tcPr>
          <w:p w:rsidR="005A2060" w:rsidRDefault="005A2060" w:rsidP="005A2060">
            <w:pPr>
              <w:jc w:val="center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5A2060" w:rsidRDefault="005A2060" w:rsidP="005A2060">
            <w:pPr>
              <w:jc w:val="center"/>
            </w:pPr>
            <w:r>
              <w:t>0.375</w:t>
            </w:r>
          </w:p>
        </w:tc>
      </w:tr>
      <w:tr w:rsidR="005A2060" w:rsidTr="005A2060">
        <w:trPr>
          <w:jc w:val="center"/>
        </w:trPr>
        <w:tc>
          <w:tcPr>
            <w:tcW w:w="1021" w:type="dxa"/>
            <w:vAlign w:val="center"/>
          </w:tcPr>
          <w:p w:rsidR="005A2060" w:rsidRDefault="005A2060" w:rsidP="005A2060">
            <w:pPr>
              <w:jc w:val="center"/>
            </w:pPr>
            <w:r>
              <w:t>dataset2</w:t>
            </w:r>
          </w:p>
        </w:tc>
        <w:tc>
          <w:tcPr>
            <w:tcW w:w="928" w:type="dxa"/>
            <w:vAlign w:val="center"/>
          </w:tcPr>
          <w:p w:rsidR="005A2060" w:rsidRDefault="005A2060" w:rsidP="005A2060">
            <w:pPr>
              <w:jc w:val="center"/>
            </w:pPr>
            <w:r>
              <w:t>68.1</w:t>
            </w:r>
          </w:p>
        </w:tc>
        <w:tc>
          <w:tcPr>
            <w:tcW w:w="997" w:type="dxa"/>
            <w:vAlign w:val="center"/>
          </w:tcPr>
          <w:p w:rsidR="005A2060" w:rsidRDefault="005A2060" w:rsidP="005A2060">
            <w:pPr>
              <w:jc w:val="center"/>
            </w:pPr>
            <w:r>
              <w:t>1000</w:t>
            </w:r>
          </w:p>
        </w:tc>
        <w:tc>
          <w:tcPr>
            <w:tcW w:w="1276" w:type="dxa"/>
            <w:vAlign w:val="center"/>
          </w:tcPr>
          <w:p w:rsidR="005A2060" w:rsidRDefault="005A2060" w:rsidP="005A2060">
            <w:pPr>
              <w:jc w:val="center"/>
            </w:pPr>
            <w:r>
              <w:t>0.0681</w:t>
            </w:r>
          </w:p>
        </w:tc>
      </w:tr>
      <w:tr w:rsidR="005A2060" w:rsidTr="005A2060">
        <w:trPr>
          <w:jc w:val="center"/>
        </w:trPr>
        <w:tc>
          <w:tcPr>
            <w:tcW w:w="1021" w:type="dxa"/>
            <w:vAlign w:val="center"/>
          </w:tcPr>
          <w:p w:rsidR="005A2060" w:rsidRDefault="005A2060" w:rsidP="005A2060">
            <w:pPr>
              <w:jc w:val="center"/>
            </w:pPr>
            <w:r>
              <w:t>dataset3</w:t>
            </w:r>
          </w:p>
        </w:tc>
        <w:tc>
          <w:tcPr>
            <w:tcW w:w="928" w:type="dxa"/>
            <w:vAlign w:val="center"/>
          </w:tcPr>
          <w:p w:rsidR="005A2060" w:rsidRDefault="005A2060" w:rsidP="005A2060">
            <w:pPr>
              <w:jc w:val="center"/>
            </w:pPr>
            <w:r>
              <w:t>589.3</w:t>
            </w:r>
          </w:p>
        </w:tc>
        <w:tc>
          <w:tcPr>
            <w:tcW w:w="997" w:type="dxa"/>
            <w:vAlign w:val="center"/>
          </w:tcPr>
          <w:p w:rsidR="005A2060" w:rsidRDefault="005A2060" w:rsidP="005A2060">
            <w:pPr>
              <w:jc w:val="center"/>
            </w:pPr>
            <w:r>
              <w:t>100000</w:t>
            </w:r>
          </w:p>
        </w:tc>
        <w:tc>
          <w:tcPr>
            <w:tcW w:w="1276" w:type="dxa"/>
            <w:vAlign w:val="center"/>
          </w:tcPr>
          <w:p w:rsidR="005A2060" w:rsidRDefault="005A2060" w:rsidP="005A2060">
            <w:pPr>
              <w:jc w:val="center"/>
            </w:pPr>
            <w:r>
              <w:t>0.005893</w:t>
            </w:r>
          </w:p>
        </w:tc>
      </w:tr>
      <w:tr w:rsidR="005A2060" w:rsidTr="005A2060">
        <w:trPr>
          <w:jc w:val="center"/>
        </w:trPr>
        <w:tc>
          <w:tcPr>
            <w:tcW w:w="1021" w:type="dxa"/>
            <w:vAlign w:val="center"/>
          </w:tcPr>
          <w:p w:rsidR="005A2060" w:rsidRDefault="005A2060" w:rsidP="005A2060">
            <w:pPr>
              <w:jc w:val="center"/>
            </w:pPr>
            <w:r>
              <w:t>dataset4</w:t>
            </w:r>
          </w:p>
        </w:tc>
        <w:tc>
          <w:tcPr>
            <w:tcW w:w="928" w:type="dxa"/>
            <w:vAlign w:val="center"/>
          </w:tcPr>
          <w:p w:rsidR="005A2060" w:rsidRDefault="005A2060" w:rsidP="005A2060">
            <w:pPr>
              <w:jc w:val="center"/>
            </w:pPr>
            <w:r>
              <w:t>4081.3</w:t>
            </w:r>
          </w:p>
        </w:tc>
        <w:tc>
          <w:tcPr>
            <w:tcW w:w="997" w:type="dxa"/>
            <w:vAlign w:val="center"/>
          </w:tcPr>
          <w:p w:rsidR="005A2060" w:rsidRDefault="005A2060" w:rsidP="005A2060">
            <w:pPr>
              <w:jc w:val="center"/>
            </w:pPr>
            <w:r>
              <w:t>1000000</w:t>
            </w:r>
          </w:p>
        </w:tc>
        <w:tc>
          <w:tcPr>
            <w:tcW w:w="1276" w:type="dxa"/>
            <w:vAlign w:val="center"/>
          </w:tcPr>
          <w:p w:rsidR="005A2060" w:rsidRDefault="005A2060" w:rsidP="005A2060">
            <w:pPr>
              <w:jc w:val="center"/>
            </w:pPr>
            <w:r>
              <w:t>0.00040813</w:t>
            </w:r>
          </w:p>
        </w:tc>
      </w:tr>
    </w:tbl>
    <w:p w:rsidR="005B34C1" w:rsidRPr="00B414E5" w:rsidRDefault="005B34C1" w:rsidP="001A70B5">
      <w:pPr>
        <w:jc w:val="both"/>
        <w:rPr>
          <w:sz w:val="2"/>
        </w:rPr>
      </w:pPr>
    </w:p>
    <w:tbl>
      <w:tblPr>
        <w:tblStyle w:val="Tablaconcuadrcula"/>
        <w:tblW w:w="9429" w:type="dxa"/>
        <w:jc w:val="center"/>
        <w:tblLook w:val="04A0" w:firstRow="1" w:lastRow="0" w:firstColumn="1" w:lastColumn="0" w:noHBand="0" w:noVBand="1"/>
      </w:tblPr>
      <w:tblGrid>
        <w:gridCol w:w="997"/>
        <w:gridCol w:w="891"/>
        <w:gridCol w:w="886"/>
        <w:gridCol w:w="1053"/>
        <w:gridCol w:w="891"/>
        <w:gridCol w:w="886"/>
        <w:gridCol w:w="1090"/>
        <w:gridCol w:w="891"/>
        <w:gridCol w:w="754"/>
        <w:gridCol w:w="1090"/>
      </w:tblGrid>
      <w:tr w:rsidR="00E02DF7" w:rsidTr="007F7477">
        <w:trPr>
          <w:trHeight w:val="567"/>
          <w:jc w:val="center"/>
        </w:trPr>
        <w:tc>
          <w:tcPr>
            <w:tcW w:w="997" w:type="dxa"/>
            <w:vMerge w:val="restart"/>
            <w:tcBorders>
              <w:top w:val="nil"/>
              <w:left w:val="nil"/>
            </w:tcBorders>
            <w:vAlign w:val="center"/>
          </w:tcPr>
          <w:p w:rsidR="005A2060" w:rsidRDefault="005A2060" w:rsidP="0026325F">
            <w:pPr>
              <w:jc w:val="center"/>
            </w:pPr>
          </w:p>
        </w:tc>
        <w:tc>
          <w:tcPr>
            <w:tcW w:w="8432" w:type="dxa"/>
            <w:gridSpan w:val="9"/>
            <w:shd w:val="clear" w:color="auto" w:fill="A6A6A6" w:themeFill="background1" w:themeFillShade="A6"/>
            <w:vAlign w:val="center"/>
          </w:tcPr>
          <w:p w:rsidR="005A2060" w:rsidRPr="007F7477" w:rsidRDefault="005A2060" w:rsidP="0026325F">
            <w:pPr>
              <w:jc w:val="center"/>
              <w:rPr>
                <w:sz w:val="24"/>
              </w:rPr>
            </w:pPr>
            <w:r w:rsidRPr="007F7477">
              <w:rPr>
                <w:sz w:val="24"/>
              </w:rPr>
              <w:t>Buscar por género:</w:t>
            </w:r>
          </w:p>
        </w:tc>
      </w:tr>
      <w:tr w:rsidR="00CB0DE9" w:rsidTr="00CB0DE9">
        <w:trPr>
          <w:jc w:val="center"/>
        </w:trPr>
        <w:tc>
          <w:tcPr>
            <w:tcW w:w="997" w:type="dxa"/>
            <w:vMerge/>
            <w:tcBorders>
              <w:left w:val="nil"/>
            </w:tcBorders>
            <w:vAlign w:val="center"/>
          </w:tcPr>
          <w:p w:rsidR="005A2060" w:rsidRDefault="005A2060" w:rsidP="0026325F">
            <w:pPr>
              <w:jc w:val="center"/>
            </w:pPr>
          </w:p>
        </w:tc>
        <w:tc>
          <w:tcPr>
            <w:tcW w:w="2830" w:type="dxa"/>
            <w:gridSpan w:val="3"/>
            <w:shd w:val="clear" w:color="auto" w:fill="A6A6A6" w:themeFill="background1" w:themeFillShade="A6"/>
            <w:vAlign w:val="center"/>
          </w:tcPr>
          <w:p w:rsidR="005A2060" w:rsidRDefault="005A2060" w:rsidP="0026325F">
            <w:pPr>
              <w:jc w:val="center"/>
            </w:pPr>
            <w:r>
              <w:t>Leyendas</w:t>
            </w:r>
          </w:p>
        </w:tc>
        <w:tc>
          <w:tcPr>
            <w:tcW w:w="2867" w:type="dxa"/>
            <w:gridSpan w:val="3"/>
            <w:shd w:val="clear" w:color="auto" w:fill="A6A6A6" w:themeFill="background1" w:themeFillShade="A6"/>
            <w:vAlign w:val="center"/>
          </w:tcPr>
          <w:p w:rsidR="005A2060" w:rsidRDefault="005A2060" w:rsidP="0026325F">
            <w:pPr>
              <w:jc w:val="center"/>
            </w:pPr>
            <w:r>
              <w:t>Filosofía</w:t>
            </w:r>
          </w:p>
        </w:tc>
        <w:tc>
          <w:tcPr>
            <w:tcW w:w="2735" w:type="dxa"/>
            <w:gridSpan w:val="3"/>
            <w:shd w:val="clear" w:color="auto" w:fill="A6A6A6" w:themeFill="background1" w:themeFillShade="A6"/>
            <w:vAlign w:val="center"/>
          </w:tcPr>
          <w:p w:rsidR="005A2060" w:rsidRDefault="005A2060" w:rsidP="0026325F">
            <w:pPr>
              <w:jc w:val="center"/>
            </w:pPr>
            <w:r>
              <w:t>Inexistente</w:t>
            </w:r>
          </w:p>
        </w:tc>
      </w:tr>
      <w:tr w:rsidR="00CB0DE9" w:rsidTr="00CB0DE9">
        <w:trPr>
          <w:jc w:val="center"/>
        </w:trPr>
        <w:tc>
          <w:tcPr>
            <w:tcW w:w="997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Origen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(ms)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proofErr w:type="spellStart"/>
            <w:r>
              <w:t>Cant</w:t>
            </w:r>
            <w:proofErr w:type="spellEnd"/>
            <w:r>
              <w:t xml:space="preserve"> Libros</w:t>
            </w:r>
          </w:p>
        </w:tc>
        <w:tc>
          <w:tcPr>
            <w:tcW w:w="1053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por libro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(ms)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proofErr w:type="spellStart"/>
            <w:r>
              <w:t>Cant</w:t>
            </w:r>
            <w:proofErr w:type="spellEnd"/>
            <w:r>
              <w:t xml:space="preserve"> Libros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por libro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(ms)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proofErr w:type="spellStart"/>
            <w:r>
              <w:t>Cant</w:t>
            </w:r>
            <w:proofErr w:type="spellEnd"/>
            <w:r>
              <w:t xml:space="preserve"> Libros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:rsidR="00E02DF7" w:rsidRDefault="00E02DF7" w:rsidP="00E02DF7">
            <w:pPr>
              <w:jc w:val="center"/>
            </w:pPr>
            <w:r>
              <w:t>Tiempo por libro</w:t>
            </w:r>
          </w:p>
        </w:tc>
      </w:tr>
      <w:tr w:rsidR="00E02DF7" w:rsidTr="00E02DF7">
        <w:trPr>
          <w:jc w:val="center"/>
        </w:trPr>
        <w:tc>
          <w:tcPr>
            <w:tcW w:w="997" w:type="dxa"/>
            <w:vAlign w:val="center"/>
          </w:tcPr>
          <w:p w:rsidR="00E02DF7" w:rsidRDefault="00E02DF7" w:rsidP="007972CE">
            <w:pPr>
              <w:jc w:val="center"/>
            </w:pPr>
            <w:r>
              <w:t>dataset1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3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4</w:t>
            </w:r>
          </w:p>
        </w:tc>
        <w:tc>
          <w:tcPr>
            <w:tcW w:w="1053" w:type="dxa"/>
            <w:vAlign w:val="center"/>
          </w:tcPr>
          <w:p w:rsidR="00E02DF7" w:rsidRDefault="00E02DF7" w:rsidP="007972CE">
            <w:pPr>
              <w:jc w:val="center"/>
            </w:pPr>
            <w:r>
              <w:t>0.75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1.5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2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0.75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1.5</w:t>
            </w:r>
          </w:p>
        </w:tc>
        <w:tc>
          <w:tcPr>
            <w:tcW w:w="754" w:type="dxa"/>
            <w:vAlign w:val="center"/>
          </w:tcPr>
          <w:p w:rsidR="00E02DF7" w:rsidRDefault="00E02DF7" w:rsidP="007972CE">
            <w:pPr>
              <w:jc w:val="center"/>
            </w:pPr>
            <w:r>
              <w:t>0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-</w:t>
            </w:r>
          </w:p>
        </w:tc>
      </w:tr>
      <w:tr w:rsidR="00E02DF7" w:rsidTr="00E02DF7">
        <w:trPr>
          <w:jc w:val="center"/>
        </w:trPr>
        <w:tc>
          <w:tcPr>
            <w:tcW w:w="997" w:type="dxa"/>
            <w:vAlign w:val="center"/>
          </w:tcPr>
          <w:p w:rsidR="00E02DF7" w:rsidRDefault="00E02DF7" w:rsidP="007972CE">
            <w:pPr>
              <w:jc w:val="center"/>
            </w:pPr>
            <w:r>
              <w:t>dataset2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12.7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155</w:t>
            </w:r>
          </w:p>
        </w:tc>
        <w:tc>
          <w:tcPr>
            <w:tcW w:w="1053" w:type="dxa"/>
            <w:vAlign w:val="center"/>
          </w:tcPr>
          <w:p w:rsidR="00E02DF7" w:rsidRDefault="00E02DF7" w:rsidP="007972CE">
            <w:pPr>
              <w:jc w:val="center"/>
            </w:pPr>
            <w:r>
              <w:t>0.0819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2.3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148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0.0155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0.8</w:t>
            </w:r>
          </w:p>
        </w:tc>
        <w:tc>
          <w:tcPr>
            <w:tcW w:w="754" w:type="dxa"/>
            <w:vAlign w:val="center"/>
          </w:tcPr>
          <w:p w:rsidR="00E02DF7" w:rsidRDefault="00E02DF7" w:rsidP="007972CE">
            <w:pPr>
              <w:jc w:val="center"/>
            </w:pPr>
            <w:r>
              <w:t>0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-</w:t>
            </w:r>
          </w:p>
        </w:tc>
      </w:tr>
      <w:tr w:rsidR="00E02DF7" w:rsidTr="00E02DF7">
        <w:trPr>
          <w:jc w:val="center"/>
        </w:trPr>
        <w:tc>
          <w:tcPr>
            <w:tcW w:w="997" w:type="dxa"/>
            <w:vAlign w:val="center"/>
          </w:tcPr>
          <w:p w:rsidR="00E02DF7" w:rsidRDefault="00E02DF7" w:rsidP="007972CE">
            <w:pPr>
              <w:jc w:val="center"/>
            </w:pPr>
            <w:r>
              <w:t>dataset3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28.9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13618</w:t>
            </w:r>
          </w:p>
        </w:tc>
        <w:tc>
          <w:tcPr>
            <w:tcW w:w="1053" w:type="dxa"/>
            <w:vAlign w:val="center"/>
          </w:tcPr>
          <w:p w:rsidR="00E02DF7" w:rsidRDefault="00E02DF7" w:rsidP="007972CE">
            <w:pPr>
              <w:jc w:val="center"/>
            </w:pPr>
            <w:r>
              <w:t>0.00212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15.9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13991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0.00113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0.7</w:t>
            </w:r>
          </w:p>
        </w:tc>
        <w:tc>
          <w:tcPr>
            <w:tcW w:w="754" w:type="dxa"/>
            <w:vAlign w:val="center"/>
          </w:tcPr>
          <w:p w:rsidR="00E02DF7" w:rsidRDefault="00E02DF7" w:rsidP="007972CE">
            <w:pPr>
              <w:jc w:val="center"/>
            </w:pPr>
            <w:r>
              <w:t>0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-</w:t>
            </w:r>
          </w:p>
        </w:tc>
      </w:tr>
      <w:tr w:rsidR="00E02DF7" w:rsidTr="00E02DF7">
        <w:trPr>
          <w:jc w:val="center"/>
        </w:trPr>
        <w:tc>
          <w:tcPr>
            <w:tcW w:w="997" w:type="dxa"/>
            <w:vAlign w:val="center"/>
          </w:tcPr>
          <w:p w:rsidR="00E02DF7" w:rsidRDefault="00E02DF7" w:rsidP="007972CE">
            <w:pPr>
              <w:jc w:val="center"/>
            </w:pPr>
            <w:r>
              <w:t>dataset4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82.9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138235</w:t>
            </w:r>
          </w:p>
        </w:tc>
        <w:tc>
          <w:tcPr>
            <w:tcW w:w="1053" w:type="dxa"/>
            <w:vAlign w:val="center"/>
          </w:tcPr>
          <w:p w:rsidR="00E02DF7" w:rsidRDefault="00E02DF7" w:rsidP="007972CE">
            <w:pPr>
              <w:jc w:val="center"/>
            </w:pPr>
            <w:r>
              <w:t>0.000599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62.5</w:t>
            </w:r>
          </w:p>
        </w:tc>
        <w:tc>
          <w:tcPr>
            <w:tcW w:w="886" w:type="dxa"/>
            <w:vAlign w:val="center"/>
          </w:tcPr>
          <w:p w:rsidR="00E02DF7" w:rsidRDefault="00E02DF7" w:rsidP="007972CE">
            <w:pPr>
              <w:jc w:val="center"/>
            </w:pPr>
            <w:r>
              <w:t>137935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0.000453</w:t>
            </w:r>
          </w:p>
        </w:tc>
        <w:tc>
          <w:tcPr>
            <w:tcW w:w="891" w:type="dxa"/>
            <w:vAlign w:val="center"/>
          </w:tcPr>
          <w:p w:rsidR="00E02DF7" w:rsidRDefault="00E02DF7" w:rsidP="007972CE">
            <w:pPr>
              <w:jc w:val="center"/>
            </w:pPr>
            <w:r>
              <w:t>1.1</w:t>
            </w:r>
          </w:p>
        </w:tc>
        <w:tc>
          <w:tcPr>
            <w:tcW w:w="754" w:type="dxa"/>
            <w:vAlign w:val="center"/>
          </w:tcPr>
          <w:p w:rsidR="00E02DF7" w:rsidRDefault="00E02DF7" w:rsidP="007972CE">
            <w:pPr>
              <w:jc w:val="center"/>
            </w:pPr>
            <w:r>
              <w:t>0</w:t>
            </w:r>
          </w:p>
        </w:tc>
        <w:tc>
          <w:tcPr>
            <w:tcW w:w="1090" w:type="dxa"/>
            <w:vAlign w:val="center"/>
          </w:tcPr>
          <w:p w:rsidR="00E02DF7" w:rsidRDefault="00E02DF7" w:rsidP="007972CE">
            <w:pPr>
              <w:jc w:val="center"/>
            </w:pPr>
            <w:r>
              <w:t>-</w:t>
            </w:r>
          </w:p>
        </w:tc>
      </w:tr>
    </w:tbl>
    <w:p w:rsidR="005A2060" w:rsidRPr="00955669" w:rsidRDefault="005A2060" w:rsidP="001A70B5">
      <w:pPr>
        <w:jc w:val="both"/>
      </w:pPr>
    </w:p>
    <w:sectPr w:rsidR="005A2060" w:rsidRPr="00955669" w:rsidSect="0096484E">
      <w:footerReference w:type="default" r:id="rId11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511" w:rsidRDefault="00E20511" w:rsidP="005C5E6E">
      <w:pPr>
        <w:spacing w:after="0" w:line="240" w:lineRule="auto"/>
      </w:pPr>
      <w:r>
        <w:separator/>
      </w:r>
    </w:p>
  </w:endnote>
  <w:endnote w:type="continuationSeparator" w:id="0">
    <w:p w:rsidR="00E20511" w:rsidRDefault="00E20511" w:rsidP="005C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24400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484E" w:rsidRDefault="0096484E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96484E" w:rsidRDefault="009648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511" w:rsidRDefault="00E20511" w:rsidP="005C5E6E">
      <w:pPr>
        <w:spacing w:after="0" w:line="240" w:lineRule="auto"/>
      </w:pPr>
      <w:r>
        <w:separator/>
      </w:r>
    </w:p>
  </w:footnote>
  <w:footnote w:type="continuationSeparator" w:id="0">
    <w:p w:rsidR="00E20511" w:rsidRDefault="00E20511" w:rsidP="005C5E6E">
      <w:pPr>
        <w:spacing w:after="0" w:line="240" w:lineRule="auto"/>
      </w:pPr>
      <w:r>
        <w:continuationSeparator/>
      </w:r>
    </w:p>
  </w:footnote>
  <w:footnote w:id="1">
    <w:p w:rsidR="005C5E6E" w:rsidRDefault="005C5E6E">
      <w:pPr>
        <w:pStyle w:val="Textonotapie"/>
      </w:pPr>
      <w:r>
        <w:rPr>
          <w:rStyle w:val="Refdenotaalpie"/>
        </w:rPr>
        <w:footnoteRef/>
      </w:r>
      <w:r>
        <w:t xml:space="preserve"> Dicho árbol no ha sido implementado en el presente trabajo, sólo se lo menciona como una posible mejora de eficiencia.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5534"/>
    <w:multiLevelType w:val="hybridMultilevel"/>
    <w:tmpl w:val="CA42D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66E8"/>
    <w:multiLevelType w:val="hybridMultilevel"/>
    <w:tmpl w:val="20281B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D8"/>
    <w:rsid w:val="000241B8"/>
    <w:rsid w:val="00045FFC"/>
    <w:rsid w:val="000E1421"/>
    <w:rsid w:val="000E641A"/>
    <w:rsid w:val="001A70B5"/>
    <w:rsid w:val="0023382E"/>
    <w:rsid w:val="002E62ED"/>
    <w:rsid w:val="003A0597"/>
    <w:rsid w:val="003D4692"/>
    <w:rsid w:val="00433C82"/>
    <w:rsid w:val="004A69AE"/>
    <w:rsid w:val="004B4D99"/>
    <w:rsid w:val="004F251F"/>
    <w:rsid w:val="00554866"/>
    <w:rsid w:val="005A0C26"/>
    <w:rsid w:val="005A2060"/>
    <w:rsid w:val="005B34C1"/>
    <w:rsid w:val="005C07C7"/>
    <w:rsid w:val="005C5E6E"/>
    <w:rsid w:val="005E70E4"/>
    <w:rsid w:val="00690595"/>
    <w:rsid w:val="006E09CF"/>
    <w:rsid w:val="00767471"/>
    <w:rsid w:val="007972CE"/>
    <w:rsid w:val="007D7272"/>
    <w:rsid w:val="007F7477"/>
    <w:rsid w:val="00806B8F"/>
    <w:rsid w:val="00955669"/>
    <w:rsid w:val="0096484E"/>
    <w:rsid w:val="00B348CC"/>
    <w:rsid w:val="00B378D8"/>
    <w:rsid w:val="00B414E5"/>
    <w:rsid w:val="00CB0DE9"/>
    <w:rsid w:val="00CD15C6"/>
    <w:rsid w:val="00D0385A"/>
    <w:rsid w:val="00DC70F4"/>
    <w:rsid w:val="00E02DF7"/>
    <w:rsid w:val="00E20511"/>
    <w:rsid w:val="00E67213"/>
    <w:rsid w:val="00E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B1D4"/>
  <w15:chartTrackingRefBased/>
  <w15:docId w15:val="{B1D5E8D6-60B8-4132-A989-7302C3C7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8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78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3D469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5E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5E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5E6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B4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D99"/>
  </w:style>
  <w:style w:type="paragraph" w:styleId="Piedepgina">
    <w:name w:val="footer"/>
    <w:basedOn w:val="Normal"/>
    <w:link w:val="PiedepginaCar"/>
    <w:uiPriority w:val="99"/>
    <w:unhideWhenUsed/>
    <w:rsid w:val="004B4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tasanchez1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xajoakinic/ProgIII_TP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glesiascoqueti@alumnos.exa.unicen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8E2C-66A7-4A65-8C1D-784D6F7B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</dc:creator>
  <cp:keywords/>
  <dc:description/>
  <cp:lastModifiedBy>JIC</cp:lastModifiedBy>
  <cp:revision>28</cp:revision>
  <dcterms:created xsi:type="dcterms:W3CDTF">2022-06-03T00:38:00Z</dcterms:created>
  <dcterms:modified xsi:type="dcterms:W3CDTF">2022-06-03T03:22:00Z</dcterms:modified>
</cp:coreProperties>
</file>