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82"/>
        <w:gridCol w:w="3634"/>
      </w:tblGrid>
      <w:tr w:rsidR="00D80A31" w:rsidRPr="00E4509A" w14:paraId="19A176C2" w14:textId="77777777" w:rsidTr="00DF3336">
        <w:trPr>
          <w:trHeight w:val="132"/>
        </w:trPr>
        <w:tc>
          <w:tcPr>
            <w:tcW w:w="5382" w:type="dxa"/>
          </w:tcPr>
          <w:p w14:paraId="1D79D270" w14:textId="4A6ABDE7" w:rsidR="00D80A31" w:rsidRPr="00E4509A" w:rsidRDefault="007A1438" w:rsidP="007A1438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C</w:t>
            </w:r>
            <w:r>
              <w:rPr>
                <w:rFonts w:eastAsiaTheme="minorHAnsi"/>
                <w:szCs w:val="20"/>
              </w:rPr>
              <w:t xml:space="preserve">hapter </w:t>
            </w:r>
            <w:r w:rsidR="000C7C38">
              <w:rPr>
                <w:rFonts w:eastAsiaTheme="minorHAnsi"/>
                <w:szCs w:val="20"/>
              </w:rPr>
              <w:t>1</w:t>
            </w:r>
            <w:r w:rsidR="00CD6EA0">
              <w:rPr>
                <w:rFonts w:eastAsiaTheme="minorHAnsi"/>
                <w:szCs w:val="20"/>
              </w:rPr>
              <w:t>6</w:t>
            </w:r>
            <w:r w:rsidR="000C7C38">
              <w:rPr>
                <w:rFonts w:eastAsiaTheme="minorHAnsi"/>
                <w:szCs w:val="20"/>
              </w:rPr>
              <w:t xml:space="preserve">. </w:t>
            </w:r>
            <w:r w:rsidR="00922326">
              <w:rPr>
                <w:rFonts w:eastAsiaTheme="minorHAnsi" w:hint="eastAsia"/>
                <w:szCs w:val="20"/>
              </w:rPr>
              <w:t>S</w:t>
            </w:r>
            <w:r w:rsidR="00E303DD">
              <w:rPr>
                <w:rFonts w:eastAsiaTheme="minorHAnsi" w:hint="eastAsia"/>
                <w:szCs w:val="20"/>
              </w:rPr>
              <w:t xml:space="preserve">olubility </w:t>
            </w:r>
            <w:r w:rsidR="00E303DD">
              <w:rPr>
                <w:rFonts w:eastAsiaTheme="minorHAnsi"/>
                <w:szCs w:val="20"/>
              </w:rPr>
              <w:t>and Precipitation Equilibria</w:t>
            </w:r>
          </w:p>
        </w:tc>
        <w:tc>
          <w:tcPr>
            <w:tcW w:w="3634" w:type="dxa"/>
          </w:tcPr>
          <w:p w14:paraId="658AD1DA" w14:textId="31236779" w:rsidR="00D80A31" w:rsidRPr="00E4509A" w:rsidRDefault="00D80A31" w:rsidP="00DF3336">
            <w:pPr>
              <w:rPr>
                <w:rFonts w:eastAsiaTheme="minorHAnsi"/>
                <w:szCs w:val="20"/>
              </w:rPr>
            </w:pPr>
            <w:r w:rsidRPr="00E4509A">
              <w:rPr>
                <w:rFonts w:eastAsiaTheme="minorHAnsi" w:hint="eastAsia"/>
                <w:szCs w:val="20"/>
              </w:rPr>
              <w:t>학생 번호:</w:t>
            </w:r>
            <w:r w:rsidRPr="00E4509A">
              <w:rPr>
                <w:rFonts w:eastAsiaTheme="minorHAnsi"/>
                <w:szCs w:val="20"/>
              </w:rPr>
              <w:t xml:space="preserve"> 20200548 </w:t>
            </w:r>
            <w:r w:rsidRPr="00E4509A">
              <w:rPr>
                <w:rFonts w:eastAsiaTheme="minorHAnsi" w:hint="eastAsia"/>
                <w:szCs w:val="20"/>
              </w:rPr>
              <w:t>이름</w:t>
            </w:r>
            <w:r w:rsidRPr="00E4509A">
              <w:rPr>
                <w:rFonts w:eastAsiaTheme="minorHAnsi"/>
                <w:szCs w:val="20"/>
              </w:rPr>
              <w:t xml:space="preserve">: </w:t>
            </w:r>
            <w:r w:rsidRPr="00E4509A">
              <w:rPr>
                <w:rFonts w:eastAsiaTheme="minorHAnsi" w:hint="eastAsia"/>
                <w:szCs w:val="20"/>
              </w:rPr>
              <w:t>장재형</w:t>
            </w:r>
          </w:p>
        </w:tc>
      </w:tr>
    </w:tbl>
    <w:p w14:paraId="261ECC46" w14:textId="515552D5" w:rsidR="00E017D9" w:rsidRDefault="00E303DD">
      <w:pPr>
        <w:rPr>
          <w:iCs/>
        </w:rPr>
      </w:pPr>
      <w:r>
        <w:rPr>
          <w:iCs/>
        </w:rPr>
        <w:t>16.1 The Nature of Solubility Equilibria</w:t>
      </w:r>
    </w:p>
    <w:p w14:paraId="5157A53F" w14:textId="2C897A3E" w:rsidR="00E303DD" w:rsidRDefault="00922326">
      <w:pPr>
        <w:rPr>
          <w:iCs/>
        </w:rPr>
      </w:pPr>
      <w:r>
        <w:rPr>
          <w:iCs/>
        </w:rPr>
        <w:tab/>
      </w:r>
      <w:r>
        <w:rPr>
          <w:rFonts w:hint="eastAsia"/>
          <w:iCs/>
        </w:rPr>
        <w:t>이번 단원에서는 용해평형에 대해 알아볼 것이다.</w:t>
      </w:r>
      <w:r>
        <w:rPr>
          <w:iCs/>
        </w:rPr>
        <w:t xml:space="preserve"> </w:t>
      </w:r>
      <w:r w:rsidR="00622EAD">
        <w:rPr>
          <w:rFonts w:hint="eastAsia"/>
          <w:iCs/>
        </w:rPr>
        <w:t>용해평형에서는 용해와 침적의 평형상태인 포화상태,</w:t>
      </w:r>
      <w:r w:rsidR="00622EAD">
        <w:rPr>
          <w:iCs/>
        </w:rPr>
        <w:t xml:space="preserve"> </w:t>
      </w:r>
      <w:r w:rsidR="00622EAD">
        <w:rPr>
          <w:rFonts w:hint="eastAsia"/>
          <w:iCs/>
        </w:rPr>
        <w:t>재결정,</w:t>
      </w:r>
      <w:r w:rsidR="00622EAD">
        <w:rPr>
          <w:iCs/>
        </w:rPr>
        <w:t xml:space="preserve"> </w:t>
      </w:r>
      <w:r w:rsidR="00622EAD">
        <w:rPr>
          <w:rFonts w:hint="eastAsia"/>
          <w:iCs/>
        </w:rPr>
        <w:t>과포화 상태가 존재한다.</w:t>
      </w:r>
      <w:r w:rsidR="00622EAD">
        <w:rPr>
          <w:iCs/>
        </w:rPr>
        <w:t xml:space="preserve"> </w:t>
      </w:r>
      <w:r w:rsidR="00622EAD">
        <w:rPr>
          <w:rFonts w:hint="eastAsia"/>
          <w:iCs/>
        </w:rPr>
        <w:t>재결정은 용질이 다시 결정화되는 것으로 다른 화학식으로 결정화가 진행되게 된다.</w:t>
      </w:r>
      <w:r w:rsidR="00622EAD">
        <w:rPr>
          <w:iCs/>
        </w:rPr>
        <w:t xml:space="preserve"> </w:t>
      </w:r>
      <w:r w:rsidR="00622EAD">
        <w:rPr>
          <w:rFonts w:hint="eastAsia"/>
          <w:iCs/>
        </w:rPr>
        <w:t>이온 용질에 대한 용해도는 대부분이 흡열반응이기에 온도가 증가함에 따라 용해도도 증가하게 된다.</w:t>
      </w:r>
      <w:r w:rsidR="00622EAD">
        <w:rPr>
          <w:iCs/>
        </w:rPr>
        <w:t xml:space="preserve"> </w:t>
      </w:r>
      <w:r w:rsidR="00622EAD">
        <w:rPr>
          <w:rFonts w:hint="eastAsia"/>
          <w:iCs/>
        </w:rPr>
        <w:t>단,</w:t>
      </w:r>
      <w:r w:rsidR="00622EAD">
        <w:rPr>
          <w:iCs/>
        </w:rPr>
        <w:t xml:space="preserve"> </w:t>
      </w:r>
      <w:r w:rsidR="00622EAD">
        <w:rPr>
          <w:rFonts w:hint="eastAsia"/>
          <w:iCs/>
        </w:rPr>
        <w:t>황산칼슘은 발열반응으로 온도가 증가함에 따라 용해도는 감소하게 된다.</w:t>
      </w:r>
      <w:r w:rsidR="00622EAD">
        <w:rPr>
          <w:iCs/>
        </w:rPr>
        <w:t xml:space="preserve"> 1</w:t>
      </w:r>
      <w:r w:rsidR="00622EAD">
        <w:rPr>
          <w:rFonts w:hint="eastAsia"/>
          <w:iCs/>
        </w:rPr>
        <w:t xml:space="preserve">리터당 </w:t>
      </w:r>
      <w:r w:rsidR="00622EAD">
        <w:rPr>
          <w:iCs/>
        </w:rPr>
        <w:t>10g</w:t>
      </w:r>
      <w:r w:rsidR="00622EAD">
        <w:rPr>
          <w:rFonts w:hint="eastAsia"/>
          <w:iCs/>
        </w:rPr>
        <w:t>촤과로 녹으면 용해되는 것으로,</w:t>
      </w:r>
      <w:r w:rsidR="00622EAD">
        <w:rPr>
          <w:iCs/>
        </w:rPr>
        <w:t xml:space="preserve"> </w:t>
      </w:r>
      <w:r w:rsidR="00622EAD">
        <w:rPr>
          <w:rFonts w:hint="eastAsia"/>
          <w:iCs/>
        </w:rPr>
        <w:t xml:space="preserve">그 이하 </w:t>
      </w:r>
      <w:r w:rsidR="00622EAD">
        <w:rPr>
          <w:iCs/>
        </w:rPr>
        <w:t xml:space="preserve">0.1g </w:t>
      </w:r>
      <w:r w:rsidR="00622EAD">
        <w:rPr>
          <w:rFonts w:hint="eastAsia"/>
          <w:iCs/>
        </w:rPr>
        <w:t>이상이면 약간 용해되는 것,</w:t>
      </w:r>
      <w:r w:rsidR="00622EAD">
        <w:rPr>
          <w:iCs/>
        </w:rPr>
        <w:t xml:space="preserve"> 0.1</w:t>
      </w:r>
      <w:r w:rsidR="00622EAD">
        <w:rPr>
          <w:rFonts w:hint="eastAsia"/>
          <w:iCs/>
        </w:rPr>
        <w:t>g</w:t>
      </w:r>
      <w:r w:rsidR="00622EAD">
        <w:rPr>
          <w:iCs/>
        </w:rPr>
        <w:t xml:space="preserve"> </w:t>
      </w:r>
      <w:r w:rsidR="00622EAD">
        <w:rPr>
          <w:rFonts w:hint="eastAsia"/>
          <w:iCs/>
        </w:rPr>
        <w:t>미만은 용해되지 않는 것으로 본다.</w:t>
      </w:r>
      <w:r w:rsidR="00622EAD">
        <w:rPr>
          <w:iCs/>
        </w:rPr>
        <w:t xml:space="preserve"> </w:t>
      </w:r>
    </w:p>
    <w:p w14:paraId="312358C4" w14:textId="3411328B" w:rsidR="00636969" w:rsidRDefault="00636969">
      <w:pPr>
        <w:rPr>
          <w:iCs/>
        </w:rPr>
      </w:pPr>
    </w:p>
    <w:p w14:paraId="12CCC216" w14:textId="1F15223A" w:rsidR="00636969" w:rsidRDefault="00636969">
      <w:pPr>
        <w:rPr>
          <w:iCs/>
        </w:rPr>
      </w:pPr>
      <w:r>
        <w:rPr>
          <w:rFonts w:hint="eastAsia"/>
          <w:iCs/>
        </w:rPr>
        <w:t>1</w:t>
      </w:r>
      <w:r>
        <w:rPr>
          <w:iCs/>
        </w:rPr>
        <w:t>6.2 Ionic Equilibria Between Solids and Solutions</w:t>
      </w:r>
    </w:p>
    <w:p w14:paraId="08CEC3A3" w14:textId="54EEFD90" w:rsidR="00636969" w:rsidRDefault="009711ED">
      <w:pPr>
        <w:rPr>
          <w:iCs/>
        </w:rPr>
      </w:pPr>
      <w:r>
        <w:rPr>
          <w:iCs/>
        </w:rPr>
        <w:tab/>
      </w:r>
      <w:r>
        <w:rPr>
          <w:rFonts w:hint="eastAsia"/>
          <w:iCs/>
        </w:rPr>
        <w:t>용해평형 또한 평형상태를 나타내기 때문에 평형상수가 존재하게 된다.</w:t>
      </w:r>
      <w:r>
        <w:rPr>
          <w:iCs/>
        </w:rPr>
        <w:t xml:space="preserve"> </w:t>
      </w:r>
      <w:r>
        <w:rPr>
          <w:rFonts w:hint="eastAsia"/>
          <w:iCs/>
        </w:rPr>
        <w:t>예를 들어 이온 결합 성 고체인 염화 은의 용해반응에서 용해도 곱 상수는</w:t>
      </w:r>
      <w:r>
        <w:rPr>
          <w:iCs/>
        </w:rPr>
        <w:t xml:space="preserve"> </w:t>
      </w:r>
      <w:r>
        <w:rPr>
          <w:rFonts w:hint="eastAsia"/>
          <w:iCs/>
        </w:rPr>
        <w:t>은이온의 농도와 염소이온의 농도를 곱한 값이다.</w:t>
      </w:r>
      <w:r>
        <w:rPr>
          <w:iCs/>
        </w:rPr>
        <w:t xml:space="preserve"> </w:t>
      </w:r>
      <w:r>
        <w:rPr>
          <w:rFonts w:hint="eastAsia"/>
          <w:iCs/>
        </w:rPr>
        <w:t>이는 순수한 고체는 평형상수에 포함하지 않는 것을 기억하면 당연한 것임을 알 수 있다.</w:t>
      </w:r>
      <w:r>
        <w:rPr>
          <w:iCs/>
        </w:rPr>
        <w:t xml:space="preserve"> </w:t>
      </w:r>
      <w:r w:rsidR="00CB40C7">
        <w:rPr>
          <w:rFonts w:hint="eastAsia"/>
          <w:iCs/>
        </w:rPr>
        <w:t>만약 염화 은을 물에 그대로 녹였다면 용해되는 염소이온의 농도와 은이온의 농도가 같을 것임으로 각각의 농도를 구할 수 있다.</w:t>
      </w:r>
      <w:r w:rsidR="00CB40C7">
        <w:rPr>
          <w:iCs/>
        </w:rPr>
        <w:t xml:space="preserve"> </w:t>
      </w:r>
      <w:r w:rsidR="00CB40C7">
        <w:rPr>
          <w:rFonts w:hint="eastAsia"/>
          <w:iCs/>
        </w:rPr>
        <w:t>이를 통해 염화 은</w:t>
      </w:r>
      <w:r w:rsidR="00272C39">
        <w:rPr>
          <w:rFonts w:hint="eastAsia"/>
          <w:iCs/>
        </w:rPr>
        <w:t>의 용해도를 구할 수 있을 것이다.</w:t>
      </w:r>
      <w:r w:rsidR="00272C39">
        <w:rPr>
          <w:iCs/>
        </w:rPr>
        <w:t xml:space="preserve"> </w:t>
      </w:r>
    </w:p>
    <w:p w14:paraId="6F826A7B" w14:textId="793BE378" w:rsidR="00DC67FB" w:rsidRDefault="00DC67FB">
      <w:pPr>
        <w:rPr>
          <w:iCs/>
        </w:rPr>
      </w:pPr>
    </w:p>
    <w:p w14:paraId="09927D4A" w14:textId="79190A71" w:rsidR="00DC67FB" w:rsidRDefault="00DC67FB">
      <w:pPr>
        <w:rPr>
          <w:iCs/>
        </w:rPr>
      </w:pPr>
      <w:r>
        <w:rPr>
          <w:rFonts w:hint="eastAsia"/>
          <w:iCs/>
        </w:rPr>
        <w:t>1</w:t>
      </w:r>
      <w:r>
        <w:rPr>
          <w:iCs/>
        </w:rPr>
        <w:t>6.3 Precipitation and the Solubility Product</w:t>
      </w:r>
    </w:p>
    <w:p w14:paraId="28632634" w14:textId="77777777" w:rsidR="00706CF1" w:rsidRDefault="00DC67FB">
      <w:pPr>
        <w:rPr>
          <w:iCs/>
        </w:rPr>
      </w:pPr>
      <w:r>
        <w:rPr>
          <w:iCs/>
        </w:rPr>
        <w:tab/>
      </w:r>
      <w:r>
        <w:rPr>
          <w:rFonts w:hint="eastAsia"/>
          <w:iCs/>
        </w:rPr>
        <w:t>이제 용액에서의 침전에 대해 알아보자.</w:t>
      </w:r>
      <w:r>
        <w:rPr>
          <w:iCs/>
        </w:rPr>
        <w:t xml:space="preserve"> </w:t>
      </w:r>
      <w:r>
        <w:rPr>
          <w:rFonts w:hint="eastAsia"/>
          <w:iCs/>
        </w:rPr>
        <w:t>이전 단원에서 반응의 방향성을 예측하기 위해 반응상수를 사용했듯 이번에도 반응상수를 사용한다.</w:t>
      </w:r>
      <w:r>
        <w:rPr>
          <w:iCs/>
        </w:rPr>
        <w:t xml:space="preserve"> </w:t>
      </w:r>
      <w:r>
        <w:rPr>
          <w:rFonts w:hint="eastAsia"/>
          <w:iCs/>
        </w:rPr>
        <w:t>만약 반응상수가 용해도 곱 상수보다 큰 값을 가지게 된다면 침적이 진행될 것이고</w:t>
      </w:r>
      <w:r>
        <w:rPr>
          <w:iCs/>
        </w:rPr>
        <w:t xml:space="preserve">, </w:t>
      </w:r>
      <w:r>
        <w:rPr>
          <w:rFonts w:hint="eastAsia"/>
          <w:iCs/>
        </w:rPr>
        <w:t>작은 값을 가지게 된다면 용해가 진행될 것이다.</w:t>
      </w:r>
      <w:r>
        <w:rPr>
          <w:iCs/>
        </w:rPr>
        <w:t xml:space="preserve"> </w:t>
      </w:r>
      <w:r>
        <w:rPr>
          <w:rFonts w:hint="eastAsia"/>
          <w:iCs/>
        </w:rPr>
        <w:t>공통이온 효과 또한 용해에서 존재하게 된다.</w:t>
      </w:r>
      <w:r>
        <w:rPr>
          <w:iCs/>
        </w:rPr>
        <w:t xml:space="preserve"> </w:t>
      </w:r>
      <w:r>
        <w:rPr>
          <w:rFonts w:hint="eastAsia"/>
          <w:iCs/>
        </w:rPr>
        <w:t>만약 용액에 염소 이온이나 은 이온이 존재할 때 염화 은을 용해시킨다면 공통이온효과에 의해 용해도가 줄어듦을 알 수 있다.</w:t>
      </w:r>
      <w:r>
        <w:rPr>
          <w:iCs/>
        </w:rPr>
        <w:t xml:space="preserve"> </w:t>
      </w:r>
      <w:r>
        <w:rPr>
          <w:rFonts w:hint="eastAsia"/>
          <w:iCs/>
        </w:rPr>
        <w:t xml:space="preserve">이것은 르 </w:t>
      </w:r>
      <w:proofErr w:type="spellStart"/>
      <w:r>
        <w:rPr>
          <w:rFonts w:hint="eastAsia"/>
          <w:iCs/>
        </w:rPr>
        <w:t>샤틀리에</w:t>
      </w:r>
      <w:proofErr w:type="spellEnd"/>
      <w:r>
        <w:rPr>
          <w:rFonts w:hint="eastAsia"/>
          <w:iCs/>
        </w:rPr>
        <w:t xml:space="preserve"> 원리에 의한 것이다.</w:t>
      </w:r>
    </w:p>
    <w:p w14:paraId="451DDF26" w14:textId="77777777" w:rsidR="00706CF1" w:rsidRDefault="00706CF1">
      <w:pPr>
        <w:rPr>
          <w:iCs/>
        </w:rPr>
      </w:pPr>
    </w:p>
    <w:p w14:paraId="162D20BD" w14:textId="77777777" w:rsidR="00706CF1" w:rsidRDefault="00706CF1">
      <w:pPr>
        <w:rPr>
          <w:iCs/>
        </w:rPr>
      </w:pPr>
      <w:r>
        <w:rPr>
          <w:iCs/>
        </w:rPr>
        <w:t>16.4 The Effects of pH on Solubility</w:t>
      </w:r>
    </w:p>
    <w:p w14:paraId="50B29A8C" w14:textId="21F72927" w:rsidR="00DC67FB" w:rsidRPr="006600E0" w:rsidRDefault="00706CF1">
      <w:r>
        <w:rPr>
          <w:iCs/>
        </w:rPr>
        <w:tab/>
      </w:r>
      <w:r>
        <w:rPr>
          <w:rFonts w:hint="eastAsia"/>
          <w:iCs/>
        </w:rPr>
        <w:t>이제 수산화물의 용해도에 대해 알아보자.</w:t>
      </w:r>
      <w:r>
        <w:rPr>
          <w:iCs/>
        </w:rPr>
        <w:t xml:space="preserve"> </w:t>
      </w:r>
      <w:r>
        <w:rPr>
          <w:rFonts w:hint="eastAsia"/>
          <w:iCs/>
        </w:rPr>
        <w:t>수산화물은 용해를 통해 수산화 이온을 내놓는다.</w:t>
      </w:r>
      <w:r>
        <w:rPr>
          <w:iCs/>
        </w:rPr>
        <w:t xml:space="preserve"> </w:t>
      </w:r>
      <w:r>
        <w:rPr>
          <w:rFonts w:hint="eastAsia"/>
          <w:iCs/>
        </w:rPr>
        <w:t>만약 산 환경에서는 수산화 이온의 농도가 줄어들기 때문에 반응이 정 반응 쪽으로 치우치게 된다.</w:t>
      </w:r>
      <w:r>
        <w:rPr>
          <w:iCs/>
        </w:rPr>
        <w:t xml:space="preserve"> </w:t>
      </w:r>
      <w:r>
        <w:rPr>
          <w:rFonts w:hint="eastAsia"/>
          <w:iCs/>
        </w:rPr>
        <w:t>염기 염에</w:t>
      </w:r>
      <w:r>
        <w:rPr>
          <w:iCs/>
        </w:rPr>
        <w:t xml:space="preserve"> </w:t>
      </w:r>
      <w:r>
        <w:rPr>
          <w:rFonts w:hint="eastAsia"/>
          <w:iCs/>
        </w:rPr>
        <w:t>의한 용해도 또한 산 환경에서 높은 용해도를 보인다.</w:t>
      </w:r>
      <w:r>
        <w:rPr>
          <w:iCs/>
        </w:rPr>
        <w:t xml:space="preserve"> </w:t>
      </w:r>
      <w:r>
        <w:rPr>
          <w:rFonts w:hint="eastAsia"/>
          <w:iCs/>
        </w:rPr>
        <w:t>예를 들어 플루오린 화 칼슘과 같은 고체가 용해되게 되면 플루오린 이온이 만들어진다</w:t>
      </w:r>
      <w:r>
        <w:rPr>
          <w:iCs/>
        </w:rPr>
        <w:t xml:space="preserve">. </w:t>
      </w:r>
      <w:r>
        <w:rPr>
          <w:rFonts w:hint="eastAsia"/>
          <w:iCs/>
        </w:rPr>
        <w:t xml:space="preserve">플루오린 이온은 약산의 짝 염기 임으로 산 환경에서 </w:t>
      </w:r>
      <w:proofErr w:type="spellStart"/>
      <w:r>
        <w:rPr>
          <w:rFonts w:hint="eastAsia"/>
          <w:iCs/>
        </w:rPr>
        <w:t>플루오린화</w:t>
      </w:r>
      <w:proofErr w:type="spellEnd"/>
      <w:r>
        <w:rPr>
          <w:rFonts w:hint="eastAsia"/>
          <w:iCs/>
        </w:rPr>
        <w:t xml:space="preserve"> 수소산을 만들어 낸다</w:t>
      </w:r>
      <w:r>
        <w:rPr>
          <w:iCs/>
        </w:rPr>
        <w:t xml:space="preserve">. </w:t>
      </w:r>
      <w:r>
        <w:rPr>
          <w:rFonts w:hint="eastAsia"/>
          <w:iCs/>
        </w:rPr>
        <w:t xml:space="preserve">즉 산의 농도가 높으면 플루오린 이온의 농도가 낮아지게 되고 결국 르 </w:t>
      </w:r>
      <w:proofErr w:type="spellStart"/>
      <w:r>
        <w:rPr>
          <w:rFonts w:hint="eastAsia"/>
          <w:iCs/>
        </w:rPr>
        <w:t>샤틀리에</w:t>
      </w:r>
      <w:proofErr w:type="spellEnd"/>
      <w:r>
        <w:rPr>
          <w:rFonts w:hint="eastAsia"/>
          <w:iCs/>
        </w:rPr>
        <w:t xml:space="preserve"> 원리에 의해 반응이 정 반응 쪽으로 치우치게 되는 것이다.</w:t>
      </w:r>
      <w:r>
        <w:rPr>
          <w:iCs/>
        </w:rPr>
        <w:t xml:space="preserve"> </w:t>
      </w:r>
      <w:r w:rsidR="00216782">
        <w:rPr>
          <w:rFonts w:hint="eastAsia"/>
          <w:iCs/>
        </w:rPr>
        <w:t>반면 염화 은과 같이 강산의 짝 염기는 이온화 상수가 매우 작음으로 염산을 만들지 않</w:t>
      </w:r>
      <w:r w:rsidR="00216782">
        <w:rPr>
          <w:rFonts w:hint="eastAsia"/>
          <w:iCs/>
        </w:rPr>
        <w:lastRenderedPageBreak/>
        <w:t>는다</w:t>
      </w:r>
      <w:r w:rsidR="00216782">
        <w:rPr>
          <w:iCs/>
        </w:rPr>
        <w:t xml:space="preserve">. </w:t>
      </w:r>
      <w:r w:rsidR="00216782">
        <w:rPr>
          <w:rFonts w:hint="eastAsia"/>
          <w:iCs/>
        </w:rPr>
        <w:t>즉 산성도가 염화 은의 용해도에 거의 영향을 주지 않는 것이다.</w:t>
      </w:r>
    </w:p>
    <w:sectPr w:rsidR="00DC67FB" w:rsidRPr="006600E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A11"/>
    <w:rsid w:val="00006409"/>
    <w:rsid w:val="0000679A"/>
    <w:rsid w:val="00013CA8"/>
    <w:rsid w:val="000162E0"/>
    <w:rsid w:val="00017BB5"/>
    <w:rsid w:val="00027DC9"/>
    <w:rsid w:val="00067A1A"/>
    <w:rsid w:val="000A1F64"/>
    <w:rsid w:val="000A222D"/>
    <w:rsid w:val="000C7C38"/>
    <w:rsid w:val="00154CE1"/>
    <w:rsid w:val="00175BD9"/>
    <w:rsid w:val="00193749"/>
    <w:rsid w:val="001A77F2"/>
    <w:rsid w:val="001C7987"/>
    <w:rsid w:val="001D0AC9"/>
    <w:rsid w:val="002123D0"/>
    <w:rsid w:val="00216782"/>
    <w:rsid w:val="00230A70"/>
    <w:rsid w:val="00272C39"/>
    <w:rsid w:val="002964CD"/>
    <w:rsid w:val="003037BB"/>
    <w:rsid w:val="00310B62"/>
    <w:rsid w:val="003705D9"/>
    <w:rsid w:val="003A0809"/>
    <w:rsid w:val="003A1376"/>
    <w:rsid w:val="003C535D"/>
    <w:rsid w:val="003E3346"/>
    <w:rsid w:val="003F09F9"/>
    <w:rsid w:val="00425EC8"/>
    <w:rsid w:val="004A396C"/>
    <w:rsid w:val="004A43C5"/>
    <w:rsid w:val="004B02F9"/>
    <w:rsid w:val="004D444A"/>
    <w:rsid w:val="00502D03"/>
    <w:rsid w:val="00520442"/>
    <w:rsid w:val="0054469B"/>
    <w:rsid w:val="005806EA"/>
    <w:rsid w:val="00622EAD"/>
    <w:rsid w:val="00636969"/>
    <w:rsid w:val="00646F69"/>
    <w:rsid w:val="006600E0"/>
    <w:rsid w:val="0066292C"/>
    <w:rsid w:val="00664B5E"/>
    <w:rsid w:val="00695A11"/>
    <w:rsid w:val="006B7D84"/>
    <w:rsid w:val="00706CF1"/>
    <w:rsid w:val="007108DD"/>
    <w:rsid w:val="007156FF"/>
    <w:rsid w:val="0074311E"/>
    <w:rsid w:val="00764FB0"/>
    <w:rsid w:val="00767ADB"/>
    <w:rsid w:val="007A1438"/>
    <w:rsid w:val="007B297F"/>
    <w:rsid w:val="007C4F23"/>
    <w:rsid w:val="007D135D"/>
    <w:rsid w:val="007E0B62"/>
    <w:rsid w:val="007F732C"/>
    <w:rsid w:val="008077F3"/>
    <w:rsid w:val="00890A97"/>
    <w:rsid w:val="008B3CC2"/>
    <w:rsid w:val="008C1F75"/>
    <w:rsid w:val="008D2397"/>
    <w:rsid w:val="009157AE"/>
    <w:rsid w:val="00922326"/>
    <w:rsid w:val="00941E02"/>
    <w:rsid w:val="009615BC"/>
    <w:rsid w:val="009711ED"/>
    <w:rsid w:val="009922C1"/>
    <w:rsid w:val="009C175F"/>
    <w:rsid w:val="009D0DC0"/>
    <w:rsid w:val="009E387F"/>
    <w:rsid w:val="00A2071B"/>
    <w:rsid w:val="00A30200"/>
    <w:rsid w:val="00A644B2"/>
    <w:rsid w:val="00AB68E3"/>
    <w:rsid w:val="00AC1145"/>
    <w:rsid w:val="00AC6620"/>
    <w:rsid w:val="00AF5185"/>
    <w:rsid w:val="00AF5D3C"/>
    <w:rsid w:val="00B077B2"/>
    <w:rsid w:val="00B6653E"/>
    <w:rsid w:val="00B868B1"/>
    <w:rsid w:val="00BB010A"/>
    <w:rsid w:val="00C63A06"/>
    <w:rsid w:val="00CA2280"/>
    <w:rsid w:val="00CB40C7"/>
    <w:rsid w:val="00CD6EA0"/>
    <w:rsid w:val="00CE03C1"/>
    <w:rsid w:val="00CE5D9C"/>
    <w:rsid w:val="00D03053"/>
    <w:rsid w:val="00D055EF"/>
    <w:rsid w:val="00D23B96"/>
    <w:rsid w:val="00D30DB9"/>
    <w:rsid w:val="00D40DBE"/>
    <w:rsid w:val="00D44A59"/>
    <w:rsid w:val="00D80A31"/>
    <w:rsid w:val="00DA227F"/>
    <w:rsid w:val="00DC3F38"/>
    <w:rsid w:val="00DC67FB"/>
    <w:rsid w:val="00DD700C"/>
    <w:rsid w:val="00DF0762"/>
    <w:rsid w:val="00DF3336"/>
    <w:rsid w:val="00E017D9"/>
    <w:rsid w:val="00E03FAA"/>
    <w:rsid w:val="00E07AD4"/>
    <w:rsid w:val="00E303DD"/>
    <w:rsid w:val="00E66514"/>
    <w:rsid w:val="00E86F74"/>
    <w:rsid w:val="00E9493F"/>
    <w:rsid w:val="00EA699C"/>
    <w:rsid w:val="00F31BBF"/>
    <w:rsid w:val="00F3235F"/>
    <w:rsid w:val="00F3430D"/>
    <w:rsid w:val="00FE3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6C6F2"/>
  <w15:chartTrackingRefBased/>
  <w15:docId w15:val="{A31AAA38-6AE6-4AB4-BB4F-5AF1D69FF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0A3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80A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B6653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63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63B2B3-2DF7-4EA4-9D6A-6FD3518AB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2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재형</dc:creator>
  <cp:keywords/>
  <dc:description/>
  <cp:lastModifiedBy>장 재형</cp:lastModifiedBy>
  <cp:revision>106</cp:revision>
  <dcterms:created xsi:type="dcterms:W3CDTF">2020-04-25T14:01:00Z</dcterms:created>
  <dcterms:modified xsi:type="dcterms:W3CDTF">2020-06-21T23:56:00Z</dcterms:modified>
</cp:coreProperties>
</file>