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0DDB4" w14:textId="67CC6211" w:rsidR="00A3052B" w:rsidRDefault="00A3052B" w:rsidP="00A3052B">
      <w:pPr>
        <w:spacing w:after="0" w:line="240" w:lineRule="auto"/>
        <w:ind w:left="567" w:hanging="567"/>
        <w:rPr>
          <w:rFonts w:ascii="Times New Roman" w:eastAsia="Times New Roman" w:hAnsi="Times New Roman" w:cs="Times New Roman"/>
          <w:sz w:val="24"/>
          <w:szCs w:val="24"/>
          <w:lang w:val="de-DE" w:eastAsia="zh-CN"/>
        </w:rPr>
      </w:pPr>
      <w:r>
        <w:rPr>
          <w:rFonts w:ascii="Times New Roman" w:eastAsia="Times New Roman" w:hAnsi="Times New Roman" w:cs="Times New Roman"/>
          <w:sz w:val="24"/>
          <w:szCs w:val="24"/>
          <w:lang w:val="de-DE" w:eastAsia="zh-CN"/>
        </w:rPr>
        <w:fldChar w:fldCharType="begin"/>
      </w:r>
      <w:r>
        <w:rPr>
          <w:rFonts w:ascii="Times New Roman" w:eastAsia="Times New Roman" w:hAnsi="Times New Roman" w:cs="Times New Roman"/>
          <w:sz w:val="24"/>
          <w:szCs w:val="24"/>
          <w:lang w:val="de-DE" w:eastAsia="zh-CN"/>
        </w:rPr>
        <w:instrText xml:space="preserve"> ADDIN ZOTERO_ITEM CSL_CITATION {"citationID":"Q0Yb2q6x","properties":{"formattedCitation":"(Xiao and Huai 2017)","plainCitation":"(Xiao and Huai 2017)","noteIndex":0},"citationItems":[{"id":57417,"uris":["http://zotero.org/groups/2553697/items/M99H46SN"],"uri":["http://zotero.org/groups/2553697/items/M99H46SN"],"itemData":{"id":57417,"type":"article-journal","multi":{"main":{"container-title":"zh","title":"zh"},"_keys":{"container-title":{"en":"Researches on Library Science","zh-alalc97":"Tushuguan xue yanjiu"},"title":{"en":"An Analysis of Quality checking Problems in the Practice of Digitization of Newspapers of Republic of China","zh-alalc97":"Minguo baozhi shuzihua shijian zhong de zhijian wenti tanxi"}}},"abstract":"</w:instrText>
      </w:r>
      <w:r>
        <w:rPr>
          <w:rFonts w:ascii="MS Mincho" w:eastAsia="MS Mincho" w:hAnsi="MS Mincho" w:cs="MS Mincho" w:hint="eastAsia"/>
          <w:sz w:val="24"/>
          <w:szCs w:val="24"/>
          <w:lang w:val="de-DE" w:eastAsia="zh-CN"/>
        </w:rPr>
        <w:instrText>民国</w:instrText>
      </w:r>
      <w:r>
        <w:rPr>
          <w:rFonts w:ascii="New Gulim" w:eastAsia="New Gulim" w:hAnsi="New Gulim" w:cs="New Gulim" w:hint="eastAsia"/>
          <w:sz w:val="24"/>
          <w:szCs w:val="24"/>
          <w:lang w:val="de-DE" w:eastAsia="zh-CN"/>
        </w:rPr>
        <w:instrText>报纸数字化实践工作中</w:instrText>
      </w:r>
      <w:r>
        <w:rPr>
          <w:rFonts w:ascii="Times New Roman" w:eastAsia="Times New Roman" w:hAnsi="Times New Roman" w:cs="Times New Roman"/>
          <w:sz w:val="24"/>
          <w:szCs w:val="24"/>
          <w:lang w:val="de-DE" w:eastAsia="zh-CN"/>
        </w:rPr>
        <w:instrText>,</w:instrText>
      </w:r>
      <w:r>
        <w:rPr>
          <w:rFonts w:ascii="New Gulim" w:eastAsia="New Gulim" w:hAnsi="New Gulim" w:cs="New Gulim" w:hint="eastAsia"/>
          <w:sz w:val="24"/>
          <w:szCs w:val="24"/>
          <w:lang w:val="de-DE" w:eastAsia="zh-CN"/>
        </w:rPr>
        <w:instrText>质检环节尤为重要</w:instrText>
      </w:r>
      <w:r>
        <w:rPr>
          <w:rFonts w:ascii="Times New Roman" w:eastAsia="Times New Roman" w:hAnsi="Times New Roman" w:cs="Times New Roman"/>
          <w:sz w:val="24"/>
          <w:szCs w:val="24"/>
          <w:lang w:val="de-DE" w:eastAsia="zh-CN"/>
        </w:rPr>
        <w:instrText>,</w:instrText>
      </w:r>
      <w:r>
        <w:rPr>
          <w:rFonts w:ascii="MS Mincho" w:eastAsia="MS Mincho" w:hAnsi="MS Mincho" w:cs="MS Mincho" w:hint="eastAsia"/>
          <w:sz w:val="24"/>
          <w:szCs w:val="24"/>
          <w:lang w:val="de-DE" w:eastAsia="zh-CN"/>
        </w:rPr>
        <w:instrText>高</w:instrText>
      </w:r>
      <w:r>
        <w:rPr>
          <w:rFonts w:ascii="New Gulim" w:eastAsia="New Gulim" w:hAnsi="New Gulim" w:cs="New Gulim" w:hint="eastAsia"/>
          <w:sz w:val="24"/>
          <w:szCs w:val="24"/>
          <w:lang w:val="de-DE" w:eastAsia="zh-CN"/>
        </w:rPr>
        <w:instrText>质量的数据是后期提供优质</w:instrText>
      </w:r>
      <w:r>
        <w:rPr>
          <w:rFonts w:ascii="MS Mincho" w:eastAsia="MS Mincho" w:hAnsi="MS Mincho" w:cs="MS Mincho" w:hint="eastAsia"/>
          <w:sz w:val="24"/>
          <w:szCs w:val="24"/>
          <w:lang w:val="de-DE" w:eastAsia="zh-CN"/>
        </w:rPr>
        <w:instrText>服</w:instrText>
      </w:r>
      <w:r>
        <w:rPr>
          <w:rFonts w:ascii="New Gulim" w:eastAsia="New Gulim" w:hAnsi="New Gulim" w:cs="New Gulim" w:hint="eastAsia"/>
          <w:sz w:val="24"/>
          <w:szCs w:val="24"/>
          <w:lang w:val="de-DE" w:eastAsia="zh-CN"/>
        </w:rPr>
        <w:instrText>务的可靠保障。质检问题涉及报纸、版式和</w:instrText>
      </w:r>
      <w:r>
        <w:rPr>
          <w:rFonts w:ascii="Times New Roman" w:eastAsia="Times New Roman" w:hAnsi="Times New Roman" w:cs="Times New Roman"/>
          <w:sz w:val="24"/>
          <w:szCs w:val="24"/>
          <w:lang w:val="de-DE" w:eastAsia="zh-CN"/>
        </w:rPr>
        <w:instrText>OCR</w:instrText>
      </w:r>
      <w:r>
        <w:rPr>
          <w:rFonts w:ascii="MS Mincho" w:eastAsia="MS Mincho" w:hAnsi="MS Mincho" w:cs="MS Mincho" w:hint="eastAsia"/>
          <w:sz w:val="24"/>
          <w:szCs w:val="24"/>
          <w:lang w:val="de-DE" w:eastAsia="zh-CN"/>
        </w:rPr>
        <w:instrText>文字</w:instrText>
      </w:r>
      <w:r>
        <w:rPr>
          <w:rFonts w:ascii="New Gulim" w:eastAsia="New Gulim" w:hAnsi="New Gulim" w:cs="New Gulim" w:hint="eastAsia"/>
          <w:sz w:val="24"/>
          <w:szCs w:val="24"/>
          <w:lang w:val="de-DE" w:eastAsia="zh-CN"/>
        </w:rPr>
        <w:instrText>识别三个方面。报纸层面存在记录标识号、报名、出版日期和版次等问题</w:instrText>
      </w:r>
      <w:r>
        <w:rPr>
          <w:rFonts w:ascii="Times New Roman" w:eastAsia="Times New Roman" w:hAnsi="Times New Roman" w:cs="Times New Roman"/>
          <w:sz w:val="24"/>
          <w:szCs w:val="24"/>
          <w:lang w:val="de-DE" w:eastAsia="zh-CN"/>
        </w:rPr>
        <w:instrText>;</w:instrText>
      </w:r>
      <w:r>
        <w:rPr>
          <w:rFonts w:ascii="MS Mincho" w:eastAsia="MS Mincho" w:hAnsi="MS Mincho" w:cs="MS Mincho" w:hint="eastAsia"/>
          <w:sz w:val="24"/>
          <w:szCs w:val="24"/>
          <w:lang w:val="de-DE" w:eastAsia="zh-CN"/>
        </w:rPr>
        <w:instrText>版式</w:instrText>
      </w:r>
      <w:r>
        <w:rPr>
          <w:rFonts w:ascii="New Gulim" w:eastAsia="New Gulim" w:hAnsi="New Gulim" w:cs="New Gulim" w:hint="eastAsia"/>
          <w:sz w:val="24"/>
          <w:szCs w:val="24"/>
          <w:lang w:val="de-DE" w:eastAsia="zh-CN"/>
        </w:rPr>
        <w:instrText>层面涉及栏目范围、篇目置标和标题置标等问题</w:instrText>
      </w:r>
      <w:r>
        <w:rPr>
          <w:rFonts w:ascii="Times New Roman" w:eastAsia="Times New Roman" w:hAnsi="Times New Roman" w:cs="Times New Roman"/>
          <w:sz w:val="24"/>
          <w:szCs w:val="24"/>
          <w:lang w:val="de-DE" w:eastAsia="zh-CN"/>
        </w:rPr>
        <w:instrText>;OCR</w:instrText>
      </w:r>
      <w:r>
        <w:rPr>
          <w:rFonts w:ascii="MS Mincho" w:eastAsia="MS Mincho" w:hAnsi="MS Mincho" w:cs="MS Mincho" w:hint="eastAsia"/>
          <w:sz w:val="24"/>
          <w:szCs w:val="24"/>
          <w:lang w:val="de-DE" w:eastAsia="zh-CN"/>
        </w:rPr>
        <w:instrText>文字</w:instrText>
      </w:r>
      <w:r>
        <w:rPr>
          <w:rFonts w:ascii="New Gulim" w:eastAsia="New Gulim" w:hAnsi="New Gulim" w:cs="New Gulim" w:hint="eastAsia"/>
          <w:sz w:val="24"/>
          <w:szCs w:val="24"/>
          <w:lang w:val="de-DE" w:eastAsia="zh-CN"/>
        </w:rPr>
        <w:instrText>识别的问题主要为多字、少字、符号和字形识别错误等。</w:instrText>
      </w:r>
      <w:r>
        <w:rPr>
          <w:rFonts w:ascii="Times New Roman" w:eastAsia="Times New Roman" w:hAnsi="Times New Roman" w:cs="Times New Roman"/>
          <w:sz w:val="24"/>
          <w:szCs w:val="24"/>
          <w:lang w:val="de-DE" w:eastAsia="zh-CN"/>
        </w:rPr>
        <w:instrText>During the digitization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missing characters,symbol mistakes,font recognition errors,and so on.","container-title":"</w:instrText>
      </w:r>
      <w:r>
        <w:rPr>
          <w:rFonts w:ascii="New Gulim" w:eastAsia="New Gulim" w:hAnsi="New Gulim" w:cs="New Gulim" w:hint="eastAsia"/>
          <w:sz w:val="24"/>
          <w:szCs w:val="24"/>
          <w:lang w:val="de-DE" w:eastAsia="zh-CN"/>
        </w:rPr>
        <w:instrText>图书馆学研究</w:instrText>
      </w:r>
      <w:r>
        <w:rPr>
          <w:rFonts w:ascii="Times New Roman" w:eastAsia="Times New Roman" w:hAnsi="Times New Roman" w:cs="Times New Roman"/>
          <w:sz w:val="24"/>
          <w:szCs w:val="24"/>
          <w:lang w:val="de-DE" w:eastAsia="zh-CN"/>
        </w:rPr>
        <w:instrText>","ISSN":"1001-0424","issue":"07","language":"</w:instrText>
      </w:r>
      <w:r>
        <w:rPr>
          <w:rFonts w:ascii="MS Mincho" w:eastAsia="MS Mincho" w:hAnsi="MS Mincho" w:cs="MS Mincho" w:hint="eastAsia"/>
          <w:sz w:val="24"/>
          <w:szCs w:val="24"/>
          <w:lang w:val="de-DE" w:eastAsia="zh-CN"/>
        </w:rPr>
        <w:instrText>中文</w:instrText>
      </w:r>
      <w:r>
        <w:rPr>
          <w:rFonts w:ascii="Times New Roman" w:eastAsia="Times New Roman" w:hAnsi="Times New Roman" w:cs="Times New Roman"/>
          <w:sz w:val="24"/>
          <w:szCs w:val="24"/>
          <w:lang w:val="de-DE" w:eastAsia="zh-CN"/>
        </w:rPr>
        <w:instrText>;","page":"61-78+87","source":"CNKI","title":"</w:instrText>
      </w:r>
      <w:r>
        <w:rPr>
          <w:rFonts w:ascii="MS Mincho" w:eastAsia="MS Mincho" w:hAnsi="MS Mincho" w:cs="MS Mincho" w:hint="eastAsia"/>
          <w:sz w:val="24"/>
          <w:szCs w:val="24"/>
          <w:lang w:val="de-DE" w:eastAsia="zh-CN"/>
        </w:rPr>
        <w:instrText>民国</w:instrText>
      </w:r>
      <w:r>
        <w:rPr>
          <w:rFonts w:ascii="New Gulim" w:eastAsia="New Gulim" w:hAnsi="New Gulim" w:cs="New Gulim" w:hint="eastAsia"/>
          <w:sz w:val="24"/>
          <w:szCs w:val="24"/>
          <w:lang w:val="de-DE" w:eastAsia="zh-CN"/>
        </w:rPr>
        <w:instrText>报纸数字化实践中的质检问题探析</w:instrText>
      </w:r>
      <w:r>
        <w:rPr>
          <w:rFonts w:ascii="Times New Roman" w:eastAsia="Times New Roman" w:hAnsi="Times New Roman" w:cs="Times New Roman"/>
          <w:sz w:val="24"/>
          <w:szCs w:val="24"/>
          <w:lang w:val="de-DE" w:eastAsia="zh-CN"/>
        </w:rPr>
        <w:instrText>","author":[{"family":"</w:instrText>
      </w:r>
      <w:r>
        <w:rPr>
          <w:rFonts w:ascii="MS Mincho" w:eastAsia="MS Mincho" w:hAnsi="MS Mincho" w:cs="MS Mincho" w:hint="eastAsia"/>
          <w:sz w:val="24"/>
          <w:szCs w:val="24"/>
          <w:lang w:val="de-DE" w:eastAsia="zh-CN"/>
        </w:rPr>
        <w:instrText>肖</w:instrText>
      </w:r>
      <w:r>
        <w:rPr>
          <w:rFonts w:ascii="Times New Roman" w:eastAsia="Times New Roman" w:hAnsi="Times New Roman" w:cs="Times New Roman"/>
          <w:sz w:val="24"/>
          <w:szCs w:val="24"/>
          <w:lang w:val="de-DE" w:eastAsia="zh-CN"/>
        </w:rPr>
        <w:instrText>","given":"</w:instrText>
      </w:r>
      <w:r>
        <w:rPr>
          <w:rFonts w:ascii="New Gulim" w:eastAsia="New Gulim" w:hAnsi="New Gulim" w:cs="New Gulim" w:hint="eastAsia"/>
          <w:sz w:val="24"/>
          <w:szCs w:val="24"/>
          <w:lang w:val="de-DE" w:eastAsia="zh-CN"/>
        </w:rPr>
        <w:instrText>红</w:instrText>
      </w:r>
      <w:r>
        <w:rPr>
          <w:rFonts w:ascii="Times New Roman" w:eastAsia="Times New Roman" w:hAnsi="Times New Roman" w:cs="Times New Roman"/>
          <w:sz w:val="24"/>
          <w:szCs w:val="24"/>
          <w:lang w:val="de-DE" w:eastAsia="zh-CN"/>
        </w:rPr>
        <w:instrText>","multi":{"_key":{"zh-alalc97":{"family":"Xiao","given":"Hong"}},"main":"zh"}},{"family":"</w:instrText>
      </w:r>
      <w:r>
        <w:rPr>
          <w:rFonts w:ascii="MS Mincho" w:eastAsia="MS Mincho" w:hAnsi="MS Mincho" w:cs="MS Mincho" w:hint="eastAsia"/>
          <w:sz w:val="24"/>
          <w:szCs w:val="24"/>
          <w:lang w:val="de-DE" w:eastAsia="zh-CN"/>
        </w:rPr>
        <w:instrText>槐</w:instrText>
      </w:r>
      <w:r>
        <w:rPr>
          <w:rFonts w:ascii="Times New Roman" w:eastAsia="Times New Roman" w:hAnsi="Times New Roman" w:cs="Times New Roman"/>
          <w:sz w:val="24"/>
          <w:szCs w:val="24"/>
          <w:lang w:val="de-DE" w:eastAsia="zh-CN"/>
        </w:rPr>
        <w:instrText>","given":"</w:instrText>
      </w:r>
      <w:r>
        <w:rPr>
          <w:rFonts w:ascii="MS Mincho" w:eastAsia="MS Mincho" w:hAnsi="MS Mincho" w:cs="MS Mincho" w:hint="eastAsia"/>
          <w:sz w:val="24"/>
          <w:szCs w:val="24"/>
          <w:lang w:val="de-DE" w:eastAsia="zh-CN"/>
        </w:rPr>
        <w:instrText>燕</w:instrText>
      </w:r>
      <w:r>
        <w:rPr>
          <w:rFonts w:ascii="Times New Roman" w:eastAsia="Times New Roman" w:hAnsi="Times New Roman" w:cs="Times New Roman"/>
          <w:sz w:val="24"/>
          <w:szCs w:val="24"/>
          <w:lang w:val="de-DE" w:eastAsia="zh-CN"/>
        </w:rPr>
        <w:instrText xml:space="preserve">","multi":{"_key":{"zh-alalc97":{"family":"Huai","given":"Yan"}},"main":"zh"}}],"issued":{"date-parts":[["2017"]]},"seeAlso":[]}}],"schema":"https://github.com/citation-style-language/schema/raw/master/csl-citation.json"} </w:instrText>
      </w:r>
      <w:r>
        <w:rPr>
          <w:rFonts w:ascii="Times New Roman" w:eastAsia="Times New Roman" w:hAnsi="Times New Roman" w:cs="Times New Roman"/>
          <w:sz w:val="24"/>
          <w:szCs w:val="24"/>
          <w:lang w:val="de-DE" w:eastAsia="zh-CN"/>
        </w:rPr>
        <w:fldChar w:fldCharType="separate"/>
      </w:r>
      <w:r w:rsidRPr="00A3052B">
        <w:rPr>
          <w:rFonts w:ascii="Calibri" w:hAnsi="Calibri" w:cs="Calibri"/>
          <w:sz w:val="24"/>
        </w:rPr>
        <w:t>(Xiao and Huai 2017)</w:t>
      </w:r>
      <w:r>
        <w:rPr>
          <w:rFonts w:ascii="Times New Roman" w:eastAsia="Times New Roman" w:hAnsi="Times New Roman" w:cs="Times New Roman"/>
          <w:sz w:val="24"/>
          <w:szCs w:val="24"/>
          <w:lang w:val="de-DE" w:eastAsia="zh-CN"/>
        </w:rPr>
        <w:fldChar w:fldCharType="end"/>
      </w:r>
    </w:p>
    <w:p w14:paraId="400629F9" w14:textId="51DE03E5" w:rsidR="00A3052B" w:rsidRPr="00A3052B" w:rsidRDefault="00A3052B" w:rsidP="00A3052B">
      <w:pPr>
        <w:spacing w:after="0" w:line="240" w:lineRule="auto"/>
        <w:ind w:left="567" w:hanging="567"/>
        <w:rPr>
          <w:rFonts w:ascii="Calibri" w:hAnsi="Calibri" w:cs="Calibri"/>
          <w:sz w:val="24"/>
        </w:rPr>
      </w:pPr>
      <w:r w:rsidRPr="00A3052B">
        <w:rPr>
          <w:rFonts w:ascii="Calibri" w:hAnsi="Calibri" w:cs="Calibri"/>
          <w:sz w:val="24"/>
        </w:rPr>
        <w:fldChar w:fldCharType="begin"/>
      </w:r>
      <w:r w:rsidRPr="00A3052B">
        <w:rPr>
          <w:rFonts w:ascii="Calibri" w:hAnsi="Calibri" w:cs="Calibri"/>
          <w:sz w:val="24"/>
        </w:rPr>
        <w:instrText xml:space="preserve"> ADDIN ZOTERO_BIBL {"uncited":[],"omitted":[],"custom":[]} CSL_BIBLIOGRAPHY </w:instrText>
      </w:r>
      <w:r w:rsidRPr="00A3052B">
        <w:rPr>
          <w:rFonts w:ascii="Calibri" w:hAnsi="Calibri" w:cs="Calibri"/>
          <w:sz w:val="24"/>
        </w:rPr>
        <w:fldChar w:fldCharType="separate"/>
      </w:r>
      <w:r w:rsidRPr="00A3052B">
        <w:rPr>
          <w:rFonts w:ascii="Calibri" w:hAnsi="Calibri" w:cs="Calibri"/>
          <w:sz w:val="24"/>
        </w:rPr>
        <w:t>Xiao, Hong [</w:t>
      </w:r>
      <w:r w:rsidRPr="00A3052B">
        <w:rPr>
          <w:rFonts w:ascii="MS Gothic" w:eastAsia="MS Gothic" w:hAnsi="MS Gothic" w:cs="MS Gothic" w:hint="eastAsia"/>
          <w:sz w:val="24"/>
        </w:rPr>
        <w:t>肖</w:t>
      </w:r>
      <w:r w:rsidRPr="00A3052B">
        <w:rPr>
          <w:rFonts w:ascii="New Gulim" w:eastAsia="New Gulim" w:hAnsi="New Gulim" w:cs="New Gulim" w:hint="eastAsia"/>
          <w:sz w:val="24"/>
        </w:rPr>
        <w:t>红</w:t>
      </w:r>
      <w:r w:rsidRPr="00A3052B">
        <w:rPr>
          <w:rFonts w:ascii="Calibri" w:hAnsi="Calibri" w:cs="Calibri"/>
          <w:sz w:val="24"/>
        </w:rPr>
        <w:t>], and Yan Huai [</w:t>
      </w:r>
      <w:r w:rsidRPr="00A3052B">
        <w:rPr>
          <w:rFonts w:ascii="MS Gothic" w:eastAsia="MS Gothic" w:hAnsi="MS Gothic" w:cs="MS Gothic" w:hint="eastAsia"/>
          <w:sz w:val="24"/>
        </w:rPr>
        <w:t>槐燕</w:t>
      </w:r>
      <w:r w:rsidRPr="00A3052B">
        <w:rPr>
          <w:rFonts w:ascii="Calibri" w:hAnsi="Calibri" w:cs="Calibri"/>
          <w:sz w:val="24"/>
        </w:rPr>
        <w:t>]. 2017. “An Analysis of Quality Checking Problems in the Practice of Digitization of Newspapers of Republic of China” [</w:t>
      </w:r>
      <w:r w:rsidRPr="00A3052B">
        <w:rPr>
          <w:rFonts w:ascii="MS Gothic" w:eastAsia="MS Gothic" w:hAnsi="MS Gothic" w:cs="MS Gothic" w:hint="eastAsia"/>
          <w:sz w:val="24"/>
        </w:rPr>
        <w:t>民国</w:t>
      </w:r>
      <w:r w:rsidRPr="00A3052B">
        <w:rPr>
          <w:rFonts w:ascii="New Gulim" w:eastAsia="New Gulim" w:hAnsi="New Gulim" w:cs="New Gulim" w:hint="eastAsia"/>
          <w:sz w:val="24"/>
        </w:rPr>
        <w:t>报纸数字化实践中的质检问题探析</w:t>
      </w:r>
      <w:r w:rsidRPr="00A3052B">
        <w:rPr>
          <w:rFonts w:ascii="Calibri" w:hAnsi="Calibri" w:cs="Calibri"/>
          <w:sz w:val="24"/>
        </w:rPr>
        <w:t>]. Researches on Library Science [</w:t>
      </w:r>
      <w:r w:rsidRPr="00A3052B">
        <w:rPr>
          <w:rFonts w:ascii="New Gulim" w:eastAsia="New Gulim" w:hAnsi="New Gulim" w:cs="New Gulim" w:hint="eastAsia"/>
          <w:sz w:val="24"/>
        </w:rPr>
        <w:t>图书馆学研究</w:t>
      </w:r>
      <w:r w:rsidRPr="00A3052B">
        <w:rPr>
          <w:rFonts w:ascii="Calibri" w:hAnsi="Calibri" w:cs="Calibri"/>
          <w:sz w:val="24"/>
        </w:rPr>
        <w:t>], no. 07: 61-78+87.</w:t>
      </w:r>
    </w:p>
    <w:p w14:paraId="14767192" w14:textId="0D72FD40" w:rsidR="00A3052B" w:rsidRDefault="00A3052B" w:rsidP="00A3052B">
      <w:pPr>
        <w:spacing w:after="0" w:line="240" w:lineRule="auto"/>
        <w:ind w:left="567" w:hanging="567"/>
        <w:rPr>
          <w:rFonts w:ascii="Calibri" w:hAnsi="Calibri" w:cs="Calibri"/>
          <w:sz w:val="24"/>
        </w:rPr>
      </w:pPr>
      <w:r w:rsidRPr="00A3052B">
        <w:rPr>
          <w:rFonts w:ascii="Calibri" w:hAnsi="Calibri" w:cs="Calibri"/>
          <w:sz w:val="24"/>
        </w:rPr>
        <w:fldChar w:fldCharType="end"/>
      </w:r>
    </w:p>
    <w:p w14:paraId="0F6A28DD" w14:textId="06BEBFB0" w:rsidR="00B85A4A" w:rsidRDefault="00B85A4A" w:rsidP="00A3052B">
      <w:pPr>
        <w:spacing w:after="0" w:line="240" w:lineRule="auto"/>
        <w:ind w:left="567" w:hanging="567"/>
      </w:pPr>
      <w:r w:rsidRPr="00121215">
        <w:t>DOI:10.15941/j.cnki.issn1001-0424.2017.07.010</w:t>
      </w:r>
    </w:p>
    <w:p w14:paraId="5ECC8912" w14:textId="2BCBF655" w:rsidR="00B85A4A" w:rsidRDefault="00B85A4A" w:rsidP="00A3052B">
      <w:pPr>
        <w:spacing w:after="0" w:line="240" w:lineRule="auto"/>
        <w:ind w:left="567" w:hanging="567"/>
        <w:rPr>
          <w:rFonts w:ascii="Calibri" w:hAnsi="Calibri" w:cs="Calibri"/>
          <w:sz w:val="24"/>
        </w:rPr>
      </w:pPr>
    </w:p>
    <w:p w14:paraId="4AB5DD31" w14:textId="58326D1C" w:rsidR="00B85A4A" w:rsidRDefault="00B85A4A" w:rsidP="00A3052B">
      <w:pPr>
        <w:spacing w:after="0" w:line="240" w:lineRule="auto"/>
        <w:ind w:left="567" w:hanging="567"/>
        <w:rPr>
          <w:rFonts w:ascii="Calibri" w:hAnsi="Calibri" w:cs="Calibri"/>
          <w:sz w:val="24"/>
        </w:rPr>
      </w:pPr>
      <w:r>
        <w:rPr>
          <w:rFonts w:ascii="Calibri" w:hAnsi="Calibri" w:cs="Calibri"/>
          <w:sz w:val="24"/>
        </w:rPr>
        <w:t>Questions:</w:t>
      </w:r>
    </w:p>
    <w:p w14:paraId="2190AE61" w14:textId="2BA0C1AC" w:rsidR="00B85A4A" w:rsidRPr="00A3052B" w:rsidRDefault="00B85A4A" w:rsidP="00A3052B">
      <w:pPr>
        <w:spacing w:after="0" w:line="240" w:lineRule="auto"/>
        <w:ind w:left="567" w:hanging="567"/>
        <w:rPr>
          <w:rFonts w:ascii="Calibri" w:hAnsi="Calibri" w:cs="Calibri"/>
          <w:sz w:val="24"/>
        </w:rPr>
      </w:pPr>
      <w:r>
        <w:rPr>
          <w:rFonts w:ascii="Calibri" w:hAnsi="Calibri" w:cs="Calibri"/>
          <w:sz w:val="24"/>
        </w:rPr>
        <w:t>Which OCR engine used</w:t>
      </w:r>
    </w:p>
    <w:p w14:paraId="2C078E63" w14:textId="3032B18B" w:rsidR="00B85A4A" w:rsidRDefault="00B85A4A">
      <w:pPr>
        <w:rPr>
          <w:rFonts w:ascii="Calibri" w:hAnsi="Calibri" w:cs="Calibri"/>
          <w:sz w:val="24"/>
        </w:rPr>
      </w:pPr>
      <w:r>
        <w:rPr>
          <w:rFonts w:ascii="Calibri" w:hAnsi="Calibri" w:cs="Calibri"/>
          <w:sz w:val="24"/>
        </w:rPr>
        <w:br w:type="page"/>
      </w:r>
    </w:p>
    <w:p w14:paraId="0BC693A6" w14:textId="77777777" w:rsidR="00B85A4A" w:rsidRDefault="00B85A4A" w:rsidP="00B85A4A">
      <w:pPr>
        <w:spacing w:after="0" w:line="240" w:lineRule="auto"/>
      </w:pPr>
      <w:r w:rsidRPr="00121215">
        <w:t xml:space="preserve">National Library </w:t>
      </w:r>
      <w:r>
        <w:t xml:space="preserve">started </w:t>
      </w:r>
      <w:r w:rsidRPr="00121215">
        <w:t xml:space="preserve">digitizing newspapers </w:t>
      </w:r>
      <w:r>
        <w:t>from</w:t>
      </w:r>
      <w:r w:rsidRPr="00121215">
        <w:t xml:space="preserve"> the Republic of China</w:t>
      </w:r>
      <w:r>
        <w:t xml:space="preserve"> in </w:t>
      </w:r>
      <w:r w:rsidRPr="00121215">
        <w:t>2014</w:t>
      </w:r>
    </w:p>
    <w:p w14:paraId="23D1F724" w14:textId="5526CEE9" w:rsidR="00E61413" w:rsidRDefault="00B85A4A" w:rsidP="00B85A4A">
      <w:pPr>
        <w:spacing w:after="0" w:line="240" w:lineRule="auto"/>
      </w:pPr>
      <w:r>
        <w:t>Image scan of each page, OCR</w:t>
      </w:r>
      <w:r w:rsidR="00722B52">
        <w:t xml:space="preserve"> of </w:t>
      </w:r>
      <w:r w:rsidR="00722B52" w:rsidRPr="00121215">
        <w:t>article head</w:t>
      </w:r>
      <w:r w:rsidR="00722B52">
        <w:t>ing</w:t>
      </w:r>
      <w:r w:rsidR="00722B52" w:rsidRPr="00121215">
        <w:t>s and titles</w:t>
      </w:r>
      <w:r w:rsidR="00476961">
        <w:t>, headings and titles marked with boxes (for title search)</w:t>
      </w:r>
      <w:r w:rsidR="00722B52" w:rsidRPr="00121215">
        <w:t xml:space="preserve"> </w:t>
      </w:r>
    </w:p>
    <w:p w14:paraId="4A6F9584" w14:textId="668161FC" w:rsidR="00476961" w:rsidRPr="00A3052B" w:rsidRDefault="0048286B" w:rsidP="00B85A4A">
      <w:pPr>
        <w:spacing w:after="0" w:line="240" w:lineRule="auto"/>
        <w:rPr>
          <w:rFonts w:ascii="Calibri" w:hAnsi="Calibri" w:cs="Calibri"/>
          <w:sz w:val="24"/>
        </w:rPr>
      </w:pPr>
      <w:r>
        <w:rPr>
          <w:rFonts w:ascii="Calibri" w:hAnsi="Calibri" w:cs="Calibri"/>
          <w:sz w:val="24"/>
        </w:rPr>
        <w:t xml:space="preserve">Quality control: </w:t>
      </w:r>
      <w:r w:rsidRPr="00121215">
        <w:t xml:space="preserve">number and naming of documents, the resolution </w:t>
      </w:r>
      <w:r>
        <w:rPr>
          <w:rFonts w:ascii="MS Mincho" w:eastAsia="MS Mincho" w:hAnsi="MS Mincho" w:cs="MS Mincho" w:hint="eastAsia"/>
        </w:rPr>
        <w:t>分辨率</w:t>
      </w:r>
      <w:r w:rsidRPr="00121215">
        <w:t xml:space="preserve">, size, and bit depth </w:t>
      </w:r>
      <w:r>
        <w:rPr>
          <w:rFonts w:ascii="MS Mincho" w:eastAsia="MS Mincho" w:hAnsi="MS Mincho" w:cs="MS Mincho" w:hint="eastAsia"/>
        </w:rPr>
        <w:t>位深</w:t>
      </w:r>
      <w:r w:rsidRPr="00121215">
        <w:t xml:space="preserve"> of scanned images and other technical parameters, and the recording of OCR character recognition the content of the title in XML text file.</w:t>
      </w:r>
      <w:bookmarkStart w:id="0" w:name="_GoBack"/>
      <w:bookmarkEnd w:id="0"/>
    </w:p>
    <w:sectPr w:rsidR="00476961" w:rsidRPr="00A30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25548" w14:textId="77777777" w:rsidR="00A3052B" w:rsidRDefault="00A3052B" w:rsidP="00A3052B">
      <w:pPr>
        <w:spacing w:after="0" w:line="240" w:lineRule="auto"/>
      </w:pPr>
      <w:r>
        <w:separator/>
      </w:r>
    </w:p>
  </w:endnote>
  <w:endnote w:type="continuationSeparator" w:id="0">
    <w:p w14:paraId="1125C7B3" w14:textId="77777777" w:rsidR="00A3052B" w:rsidRDefault="00A3052B" w:rsidP="00A3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6E37D" w14:textId="77777777" w:rsidR="00A3052B" w:rsidRDefault="00A3052B" w:rsidP="00A3052B">
      <w:pPr>
        <w:spacing w:after="0" w:line="240" w:lineRule="auto"/>
      </w:pPr>
      <w:r>
        <w:separator/>
      </w:r>
    </w:p>
  </w:footnote>
  <w:footnote w:type="continuationSeparator" w:id="0">
    <w:p w14:paraId="482ECEA3" w14:textId="77777777" w:rsidR="00A3052B" w:rsidRDefault="00A3052B" w:rsidP="00A30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96A65"/>
    <w:rsid w:val="00476961"/>
    <w:rsid w:val="0048286B"/>
    <w:rsid w:val="00722B52"/>
    <w:rsid w:val="00A3052B"/>
    <w:rsid w:val="00B85A4A"/>
    <w:rsid w:val="00E61413"/>
    <w:rsid w:val="3E596A65"/>
    <w:rsid w:val="65141881"/>
    <w:rsid w:val="7085C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AECD8"/>
  <w15:chartTrackingRefBased/>
  <w15:docId w15:val="{FEDB07A3-AE05-4C21-98E0-E6375DC9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5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52B"/>
  </w:style>
  <w:style w:type="paragraph" w:styleId="Footer">
    <w:name w:val="footer"/>
    <w:basedOn w:val="Normal"/>
    <w:link w:val="FooterChar"/>
    <w:uiPriority w:val="99"/>
    <w:unhideWhenUsed/>
    <w:rsid w:val="00A305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52B"/>
  </w:style>
  <w:style w:type="paragraph" w:styleId="Bibliography">
    <w:name w:val="Bibliography"/>
    <w:basedOn w:val="Normal"/>
    <w:next w:val="Normal"/>
    <w:uiPriority w:val="37"/>
    <w:unhideWhenUsed/>
    <w:rsid w:val="00A3052B"/>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90113">
      <w:bodyDiv w:val="1"/>
      <w:marLeft w:val="0"/>
      <w:marRight w:val="0"/>
      <w:marTop w:val="0"/>
      <w:marBottom w:val="0"/>
      <w:divBdr>
        <w:top w:val="none" w:sz="0" w:space="0" w:color="auto"/>
        <w:left w:val="none" w:sz="0" w:space="0" w:color="auto"/>
        <w:bottom w:val="none" w:sz="0" w:space="0" w:color="auto"/>
        <w:right w:val="none" w:sz="0" w:space="0" w:color="auto"/>
      </w:divBdr>
      <w:divsChild>
        <w:div w:id="1547522845">
          <w:marLeft w:val="480"/>
          <w:marRight w:val="0"/>
          <w:marTop w:val="0"/>
          <w:marBottom w:val="0"/>
          <w:divBdr>
            <w:top w:val="none" w:sz="0" w:space="0" w:color="auto"/>
            <w:left w:val="none" w:sz="0" w:space="0" w:color="auto"/>
            <w:bottom w:val="none" w:sz="0" w:space="0" w:color="auto"/>
            <w:right w:val="none" w:sz="0" w:space="0" w:color="auto"/>
          </w:divBdr>
          <w:divsChild>
            <w:div w:id="385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776">
      <w:bodyDiv w:val="1"/>
      <w:marLeft w:val="0"/>
      <w:marRight w:val="0"/>
      <w:marTop w:val="0"/>
      <w:marBottom w:val="0"/>
      <w:divBdr>
        <w:top w:val="none" w:sz="0" w:space="0" w:color="auto"/>
        <w:left w:val="none" w:sz="0" w:space="0" w:color="auto"/>
        <w:bottom w:val="none" w:sz="0" w:space="0" w:color="auto"/>
        <w:right w:val="none" w:sz="0" w:space="0" w:color="auto"/>
      </w:divBdr>
      <w:divsChild>
        <w:div w:id="2034651111">
          <w:marLeft w:val="480"/>
          <w:marRight w:val="0"/>
          <w:marTop w:val="0"/>
          <w:marBottom w:val="0"/>
          <w:divBdr>
            <w:top w:val="none" w:sz="0" w:space="0" w:color="auto"/>
            <w:left w:val="none" w:sz="0" w:space="0" w:color="auto"/>
            <w:bottom w:val="none" w:sz="0" w:space="0" w:color="auto"/>
            <w:right w:val="none" w:sz="0" w:space="0" w:color="auto"/>
          </w:divBdr>
          <w:divsChild>
            <w:div w:id="9897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C45524-2911-45A0-B649-486D49C5C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945A2-96E6-430F-B298-42E828723133}">
  <ds:schemaRefs>
    <ds:schemaRef ds:uri="http://schemas.microsoft.com/office/infopath/2007/PartnerControls"/>
    <ds:schemaRef ds:uri="http://purl.org/dc/elements/1.1/"/>
    <ds:schemaRef ds:uri="http://schemas.microsoft.com/office/2006/metadata/properties"/>
    <ds:schemaRef ds:uri="http://purl.org/dc/terms/"/>
    <ds:schemaRef ds:uri="0755ccf4-0936-4caa-9ac0-17efa0149c5e"/>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A883868-B0F0-443C-951D-4A39BEB290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2</cp:revision>
  <dcterms:created xsi:type="dcterms:W3CDTF">2021-01-14T15:37:00Z</dcterms:created>
  <dcterms:modified xsi:type="dcterms:W3CDTF">2021-01-14T17:11:00Z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id="zmaU7oZs"/&gt;&lt;style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value="translat,orig"/&gt;&lt;pref name="citationLangPrefsJournals" value="translat,orig"/&gt;&lt;pref name="citationLangPrefsPublishers" value="translat,orig"/&gt;&lt;pref name="citationLangPrefsPlaces" value="translat,orig"/&gt;&lt;pref name="citationAffix</vt:lpwstr>
  </property>
  <property fmtid="{D5CDD505-2E9C-101B-9397-08002B2CF9AE}" pid="6" name="ZOTERO_PREF_4">
    <vt:lpwstr>es" value="|| [|]||||||| [|]||||||| [|]||||||| [|]||||||| [|]||||||| [|]||||"/&gt;&lt;pref name="extractingLibraryName" value="No group selected"/&gt;&lt;pref name="fieldType" value="Field"/&gt;&lt;pref name="automaticJournalAbbreviations" value="true"/&gt;&lt;/prefs&gt;&lt;/data&gt;</vt:lpwstr>
  </property>
</Properties>
</file>