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3B8BA" w14:textId="77777777" w:rsidR="00C14A11" w:rsidRPr="004222D3" w:rsidRDefault="00C14A11" w:rsidP="00C14A11">
      <w:pPr>
        <w:spacing w:after="0" w:line="240" w:lineRule="auto"/>
        <w:ind w:left="480" w:hanging="480"/>
        <w:rPr>
          <w:rFonts w:ascii="Times New Roman" w:eastAsia="Times New Roman" w:hAnsi="Times New Roman" w:cs="Times New Roman"/>
          <w:sz w:val="24"/>
          <w:szCs w:val="24"/>
        </w:rPr>
      </w:pPr>
      <w:r w:rsidRPr="004222D3">
        <w:rPr>
          <w:rFonts w:ascii="Times New Roman" w:eastAsia="Times New Roman" w:hAnsi="Times New Roman" w:cs="Times New Roman"/>
          <w:sz w:val="24"/>
          <w:szCs w:val="24"/>
        </w:rPr>
        <w:t xml:space="preserve">Xiao Hong. </w:t>
      </w:r>
      <w:r w:rsidRPr="004222D3">
        <w:rPr>
          <w:rFonts w:ascii="Times New Roman" w:eastAsia="Times New Roman" w:hAnsi="Times New Roman" w:cs="Times New Roman"/>
          <w:i/>
          <w:iCs/>
          <w:sz w:val="24"/>
          <w:szCs w:val="24"/>
        </w:rPr>
        <w:t>“Minguo baoyhi shuzihua shijian zhong de zhuyao wenti ji chuli celue”</w:t>
      </w:r>
      <w:r w:rsidRPr="004222D3">
        <w:rPr>
          <w:rFonts w:ascii="Times New Roman" w:eastAsia="Times New Roman" w:hAnsi="Times New Roman" w:cs="Times New Roman"/>
          <w:sz w:val="24"/>
          <w:szCs w:val="24"/>
        </w:rPr>
        <w:t xml:space="preserve"> [The Main Problems and Solutions in the Practice of Digitization of Newspapers in the Republic of China]. </w:t>
      </w:r>
      <w:r w:rsidRPr="004222D3">
        <w:rPr>
          <w:rFonts w:ascii="Times New Roman" w:eastAsia="Times New Roman" w:hAnsi="Times New Roman" w:cs="Times New Roman"/>
          <w:i/>
          <w:iCs/>
          <w:sz w:val="24"/>
          <w:szCs w:val="24"/>
        </w:rPr>
        <w:t>Tushuguan xue yanjiu</w:t>
      </w:r>
      <w:r w:rsidRPr="004222D3">
        <w:rPr>
          <w:rFonts w:ascii="Times New Roman" w:eastAsia="Times New Roman" w:hAnsi="Times New Roman" w:cs="Times New Roman"/>
          <w:sz w:val="24"/>
          <w:szCs w:val="24"/>
        </w:rPr>
        <w:t xml:space="preserve"> 2017, no. 4 (2017 </w:t>
      </w:r>
      <w:r w:rsidRPr="004222D3">
        <w:rPr>
          <w:rFonts w:ascii="Times New Roman" w:eastAsia="Times New Roman" w:hAnsi="Times New Roman" w:cs="Times New Roman"/>
          <w:sz w:val="24"/>
          <w:szCs w:val="24"/>
          <w:lang w:val="de-DE"/>
        </w:rPr>
        <w:t>г</w:t>
      </w:r>
      <w:r w:rsidRPr="004222D3">
        <w:rPr>
          <w:rFonts w:ascii="Times New Roman" w:eastAsia="Times New Roman" w:hAnsi="Times New Roman" w:cs="Times New Roman"/>
          <w:sz w:val="24"/>
          <w:szCs w:val="24"/>
        </w:rPr>
        <w:t>.): 22–37. doi:</w:t>
      </w:r>
      <w:hyperlink r:id="rId10" w:history="1">
        <w:r w:rsidRPr="00C14A11">
          <w:rPr>
            <w:rFonts w:ascii="Times New Roman" w:eastAsia="Times New Roman" w:hAnsi="Times New Roman" w:cs="Times New Roman"/>
            <w:color w:val="0000FF"/>
            <w:sz w:val="24"/>
            <w:szCs w:val="24"/>
            <w:u w:val="single"/>
          </w:rPr>
          <w:t>10.15941/j.cnki.issn1001-0424.2017.04.004</w:t>
        </w:r>
      </w:hyperlink>
      <w:r w:rsidRPr="004222D3">
        <w:rPr>
          <w:rFonts w:ascii="Times New Roman" w:eastAsia="Times New Roman" w:hAnsi="Times New Roman" w:cs="Times New Roman"/>
          <w:sz w:val="24"/>
          <w:szCs w:val="24"/>
        </w:rPr>
        <w:t>.</w:t>
      </w:r>
    </w:p>
    <w:bookmarkStart w:id="0" w:name="_GoBack"/>
    <w:bookmarkEnd w:id="0"/>
    <w:p w14:paraId="2C078E63" w14:textId="4602F9E6" w:rsidR="00727FAA" w:rsidRDefault="00FF0D59" w:rsidP="00C14A11">
      <w:pPr>
        <w:spacing w:after="0" w:line="240" w:lineRule="auto"/>
      </w:pPr>
      <w:r>
        <w:fldChar w:fldCharType="begin"/>
      </w:r>
      <w:r>
        <w:instrText xml:space="preserve"> ADDIN ZOTERO_ITEM CSL_CITATION {"citationID":"KTBl5UPK","properties":{"formattedCitation":"(Xiao 2017)","plainCitation":"(Xiao 2017)","noteIndex":0},"citationItems":[{"id":57267,"uris":["http://zotero.org/groups/2553697/items/DJJW8XWP"],"uri":["http://zotero.org/groups/2553697/items/DJJW8XWP"],"itemData":{"id":57267,"type":"article-journal","multi":{"main":{"container-title":"zh","title":"zh"},"_keys":{"container-title":{"en":"Researches on Library Science","zh-alalc97":"Tushuguan xue yanjiu"},"title":{"zh-alalc97":"Minguo baoyhi shuzihua shijian zhong de zhuyao wenti ji chuli celue","en":"The Main Problems and Solutions in the Practice of Digitization of Newspapers in the Republic of China"}}},"abstract":"</w:instrText>
      </w:r>
      <w:r>
        <w:rPr>
          <w:rFonts w:ascii="MS Gothic" w:eastAsia="MS Gothic" w:hAnsi="MS Gothic" w:cs="MS Gothic" w:hint="eastAsia"/>
        </w:rPr>
        <w:instrText>民国</w:instrText>
      </w:r>
      <w:r>
        <w:rPr>
          <w:rFonts w:ascii="New Gulim" w:eastAsia="New Gulim" w:hAnsi="New Gulim" w:cs="New Gulim" w:hint="eastAsia"/>
        </w:rPr>
        <w:instrText>报纸是数字图书馆建设中不可或缺的重要组成部分。国家图书馆开展民国报纸数字化实践工作，对篇目标题进行</w:instrText>
      </w:r>
      <w:r>
        <w:instrText>OC</w:instrText>
      </w:r>
      <w:r>
        <w:rPr>
          <w:rFonts w:ascii="MS Gothic" w:eastAsia="MS Gothic" w:hAnsi="MS Gothic" w:cs="MS Gothic" w:hint="eastAsia"/>
        </w:rPr>
        <w:instrText>Ｒ</w:instrText>
      </w:r>
      <w:r>
        <w:instrText xml:space="preserve"> </w:instrText>
      </w:r>
      <w:r>
        <w:rPr>
          <w:rFonts w:ascii="MS Gothic" w:eastAsia="MS Gothic" w:hAnsi="MS Gothic" w:cs="MS Gothic" w:hint="eastAsia"/>
        </w:rPr>
        <w:instrText>文字</w:instrText>
      </w:r>
      <w:r>
        <w:rPr>
          <w:rFonts w:ascii="New Gulim" w:eastAsia="New Gulim" w:hAnsi="New Gulim" w:cs="New Gulim" w:hint="eastAsia"/>
        </w:rPr>
        <w:instrText>识别，对篇目位置范围进行置标，旨在实现基于标题检索的民国报纸精准篇目阅览服务。文章对数字化实践中遇到的民国报纸报名变化、报社迁移、报纸附属刊物、文字方向、两版互通，篇目的嵌套、剪报导致的篇目内容缺失、报纸中不同类型图片的处理方式等重要问题进行研究和总结，以期为其他机构相关工作提供建设性经验。</w:instrText>
      </w:r>
      <w:r>
        <w:instrText xml:space="preserve">\nNewspapers of </w:instrText>
      </w:r>
      <w:r>
        <w:rPr>
          <w:rFonts w:ascii="MS Gothic" w:eastAsia="MS Gothic" w:hAnsi="MS Gothic" w:cs="MS Gothic" w:hint="eastAsia"/>
        </w:rPr>
        <w:instrText>Ｒ</w:instrText>
      </w:r>
      <w:r>
        <w:instrText>epublic of China are an indispensable part of digital library construction. The National Library of China has carried out the digital newspaper practice</w:instrText>
      </w:r>
      <w:r>
        <w:rPr>
          <w:rFonts w:ascii="MS Gothic" w:eastAsia="MS Gothic" w:hAnsi="MS Gothic" w:cs="MS Gothic" w:hint="eastAsia"/>
        </w:rPr>
        <w:instrText>，</w:instrText>
      </w:r>
      <w:r>
        <w:instrText>done optical character recognition of article title</w:instrText>
      </w:r>
      <w:r>
        <w:rPr>
          <w:rFonts w:ascii="MS Gothic" w:eastAsia="MS Gothic" w:hAnsi="MS Gothic" w:cs="MS Gothic" w:hint="eastAsia"/>
        </w:rPr>
        <w:instrText>，</w:instrText>
      </w:r>
      <w:r>
        <w:instrText>and marked the article area</w:instrText>
      </w:r>
      <w:r>
        <w:rPr>
          <w:rFonts w:ascii="MS Gothic" w:eastAsia="MS Gothic" w:hAnsi="MS Gothic" w:cs="MS Gothic" w:hint="eastAsia"/>
        </w:rPr>
        <w:instrText>，</w:instrText>
      </w:r>
      <w:r>
        <w:instrText>aiming at providing reading service of precise articles based on the title retrieval. The paper has studied and summarized the issues in the practice of newspaper digitalizing</w:instrText>
      </w:r>
      <w:r>
        <w:rPr>
          <w:rFonts w:ascii="MS Gothic" w:eastAsia="MS Gothic" w:hAnsi="MS Gothic" w:cs="MS Gothic" w:hint="eastAsia"/>
        </w:rPr>
        <w:instrText>，</w:instrText>
      </w:r>
      <w:r>
        <w:instrText>such as newspaper name changes</w:instrText>
      </w:r>
      <w:r>
        <w:rPr>
          <w:rFonts w:ascii="MS Gothic" w:eastAsia="MS Gothic" w:hAnsi="MS Gothic" w:cs="MS Gothic" w:hint="eastAsia"/>
        </w:rPr>
        <w:instrText>，</w:instrText>
      </w:r>
      <w:r>
        <w:instrText>publishing migration</w:instrText>
      </w:r>
      <w:r>
        <w:rPr>
          <w:rFonts w:ascii="MS Gothic" w:eastAsia="MS Gothic" w:hAnsi="MS Gothic" w:cs="MS Gothic" w:hint="eastAsia"/>
        </w:rPr>
        <w:instrText>，</w:instrText>
      </w:r>
      <w:r>
        <w:instrText>affiliated publications</w:instrText>
      </w:r>
      <w:r>
        <w:rPr>
          <w:rFonts w:ascii="MS Gothic" w:eastAsia="MS Gothic" w:hAnsi="MS Gothic" w:cs="MS Gothic" w:hint="eastAsia"/>
        </w:rPr>
        <w:instrText>，</w:instrText>
      </w:r>
      <w:r>
        <w:instrText>text direction</w:instrText>
      </w:r>
      <w:r>
        <w:rPr>
          <w:rFonts w:ascii="MS Gothic" w:eastAsia="MS Gothic" w:hAnsi="MS Gothic" w:cs="MS Gothic" w:hint="eastAsia"/>
        </w:rPr>
        <w:instrText>，</w:instrText>
      </w:r>
      <w:r>
        <w:instrText>two pages crossed</w:instrText>
      </w:r>
      <w:r>
        <w:rPr>
          <w:rFonts w:ascii="MS Gothic" w:eastAsia="MS Gothic" w:hAnsi="MS Gothic" w:cs="MS Gothic" w:hint="eastAsia"/>
        </w:rPr>
        <w:instrText>，</w:instrText>
      </w:r>
      <w:r>
        <w:instrText>article nesting</w:instrText>
      </w:r>
      <w:r>
        <w:rPr>
          <w:rFonts w:ascii="MS Gothic" w:eastAsia="MS Gothic" w:hAnsi="MS Gothic" w:cs="MS Gothic" w:hint="eastAsia"/>
        </w:rPr>
        <w:instrText>，</w:instrText>
      </w:r>
      <w:r>
        <w:instrText>newspaper clippings leading to article missing</w:instrText>
      </w:r>
      <w:r>
        <w:rPr>
          <w:rFonts w:ascii="MS Gothic" w:eastAsia="MS Gothic" w:hAnsi="MS Gothic" w:cs="MS Gothic" w:hint="eastAsia"/>
        </w:rPr>
        <w:instrText>，</w:instrText>
      </w:r>
      <w:r>
        <w:instrText>different types of image processing methods and other important issues</w:instrText>
      </w:r>
      <w:r>
        <w:rPr>
          <w:rFonts w:ascii="MS Gothic" w:eastAsia="MS Gothic" w:hAnsi="MS Gothic" w:cs="MS Gothic" w:hint="eastAsia"/>
        </w:rPr>
        <w:instrText>，</w:instrText>
      </w:r>
      <w:r>
        <w:instrText>which provides the constructive experience for the related work of other institutions.","container-title":"</w:instrText>
      </w:r>
      <w:r>
        <w:rPr>
          <w:rFonts w:ascii="New Gulim" w:eastAsia="New Gulim" w:hAnsi="New Gulim" w:cs="New Gulim" w:hint="eastAsia"/>
        </w:rPr>
        <w:instrText>图书馆学研究</w:instrText>
      </w:r>
      <w:r>
        <w:instrText>","DOI":"10.15941/j.cnki.issn1001-0424.2017.04.004","issue":"4","language":"chi","note":"CNKI:SUN:TSSS.0.2017-04-004","page":"22-37","title":"</w:instrText>
      </w:r>
      <w:r>
        <w:rPr>
          <w:rFonts w:ascii="MS Gothic" w:eastAsia="MS Gothic" w:hAnsi="MS Gothic" w:cs="MS Gothic" w:hint="eastAsia"/>
        </w:rPr>
        <w:instrText>民国</w:instrText>
      </w:r>
      <w:r>
        <w:rPr>
          <w:rFonts w:ascii="New Gulim" w:eastAsia="New Gulim" w:hAnsi="New Gulim" w:cs="New Gulim" w:hint="eastAsia"/>
        </w:rPr>
        <w:instrText>报纸数字化实践中的主要问题及处理策略</w:instrText>
      </w:r>
      <w:r>
        <w:instrText>","volume":"2017","author":[{"family":"</w:instrText>
      </w:r>
      <w:r>
        <w:rPr>
          <w:rFonts w:ascii="MS Gothic" w:eastAsia="MS Gothic" w:hAnsi="MS Gothic" w:cs="MS Gothic" w:hint="eastAsia"/>
        </w:rPr>
        <w:instrText>肖</w:instrText>
      </w:r>
      <w:r>
        <w:instrText>","given":"</w:instrText>
      </w:r>
      <w:r>
        <w:rPr>
          <w:rFonts w:ascii="New Gulim" w:eastAsia="New Gulim" w:hAnsi="New Gulim" w:cs="New Gulim" w:hint="eastAsia"/>
        </w:rPr>
        <w:instrText>红</w:instrText>
      </w:r>
      <w:r>
        <w:instrText xml:space="preserve">","multi":{"_key":{"zh-alalc97":{"family":"Xiao","given":"Hong"}},"main":"zh"}}],"issued":{"date-parts":[["2017"]]},"seeAlso":[]}}],"schema":"https://github.com/citation-style-language/schema/raw/master/csl-citation.json"} </w:instrText>
      </w:r>
      <w:r>
        <w:fldChar w:fldCharType="separate"/>
      </w:r>
      <w:r w:rsidRPr="00FF0D59">
        <w:rPr>
          <w:rFonts w:ascii="Calibri" w:hAnsi="Calibri" w:cs="Calibri"/>
        </w:rPr>
        <w:t>(Xiao 2017)</w:t>
      </w:r>
      <w:r>
        <w:fldChar w:fldCharType="end"/>
      </w:r>
    </w:p>
    <w:p w14:paraId="1CDC5228" w14:textId="77777777" w:rsidR="00FF0D59" w:rsidRPr="00FF0D59" w:rsidRDefault="00FF0D59" w:rsidP="00FF0D59">
      <w:pPr>
        <w:pStyle w:val="Bibliography"/>
      </w:pPr>
      <w:r>
        <w:fldChar w:fldCharType="begin"/>
      </w:r>
      <w:r>
        <w:instrText xml:space="preserve"> ADDIN ZOTERO_BIBL {"uncited":[],"omitted":[],"custom":[]} CSL_BIBLIOGRAPHY </w:instrText>
      </w:r>
      <w:r>
        <w:fldChar w:fldCharType="separate"/>
      </w:r>
      <w:r w:rsidRPr="00FF0D59">
        <w:t>Xiao, Hong [</w:t>
      </w:r>
      <w:r w:rsidRPr="00FF0D59">
        <w:rPr>
          <w:rFonts w:ascii="MS Gothic" w:eastAsia="MS Gothic" w:hAnsi="MS Gothic" w:cs="MS Gothic" w:hint="eastAsia"/>
        </w:rPr>
        <w:t>肖</w:t>
      </w:r>
      <w:r w:rsidRPr="00FF0D59">
        <w:rPr>
          <w:rFonts w:ascii="New Gulim" w:eastAsia="New Gulim" w:hAnsi="New Gulim" w:cs="New Gulim" w:hint="eastAsia"/>
        </w:rPr>
        <w:t>红</w:t>
      </w:r>
      <w:r w:rsidRPr="00FF0D59">
        <w:t>]. 2017. “</w:t>
      </w:r>
      <w:r w:rsidRPr="00FF0D59">
        <w:rPr>
          <w:rFonts w:ascii="MS Gothic" w:eastAsia="MS Gothic" w:hAnsi="MS Gothic" w:cs="MS Gothic" w:hint="eastAsia"/>
        </w:rPr>
        <w:t>民国</w:t>
      </w:r>
      <w:r w:rsidRPr="00FF0D59">
        <w:rPr>
          <w:rFonts w:ascii="New Gulim" w:eastAsia="New Gulim" w:hAnsi="New Gulim" w:cs="New Gulim" w:hint="eastAsia"/>
        </w:rPr>
        <w:t>报纸数字化实践中的主要问题及处理策略</w:t>
      </w:r>
      <w:r w:rsidRPr="00FF0D59">
        <w:t xml:space="preserve">” [The Main Problems and Solutions in the Practice of Digitization of Newspapers in the Republic of China]. </w:t>
      </w:r>
      <w:r w:rsidRPr="00FF0D59">
        <w:rPr>
          <w:rFonts w:ascii="New Gulim" w:eastAsia="New Gulim" w:hAnsi="New Gulim" w:cs="New Gulim" w:hint="eastAsia"/>
        </w:rPr>
        <w:t>图书馆学研究</w:t>
      </w:r>
      <w:r w:rsidRPr="00FF0D59">
        <w:t xml:space="preserve"> [Researches on Library Science] 2017 (4): 22–37. https://doi.org/10.15941/j.cnki.issn1001-0424.2017.04.004.</w:t>
      </w:r>
    </w:p>
    <w:p w14:paraId="5FC15F35" w14:textId="4B48793C" w:rsidR="00FF0D59" w:rsidRDefault="00FF0D59">
      <w:r>
        <w:fldChar w:fldCharType="end"/>
      </w:r>
    </w:p>
    <w:p w14:paraId="78B955CA" w14:textId="165966CD" w:rsidR="007B75BA" w:rsidRDefault="00825962" w:rsidP="007B75BA">
      <w:r>
        <w:t>D</w:t>
      </w:r>
      <w:r w:rsidR="00FF0D59" w:rsidRPr="00E532CD">
        <w:t xml:space="preserve">igitization of </w:t>
      </w:r>
      <w:r w:rsidR="007B75BA">
        <w:t xml:space="preserve">republican </w:t>
      </w:r>
      <w:r w:rsidR="00FF0D59" w:rsidRPr="00E532CD">
        <w:t>newspapers</w:t>
      </w:r>
      <w:r w:rsidR="007B75BA">
        <w:t xml:space="preserve"> has three types: 1) </w:t>
      </w:r>
      <w:r w:rsidR="007B75BA" w:rsidRPr="00E532CD">
        <w:t>scan only into electronic images</w:t>
      </w:r>
      <w:r w:rsidR="007B75BA">
        <w:t xml:space="preserve"> </w:t>
      </w:r>
      <w:r w:rsidR="007B75BA">
        <w:rPr>
          <w:rFonts w:ascii="AdobeSongStd-Light" w:eastAsia="AdobeSongStd-Light" w:cs="AdobeSongStd-Light" w:hint="eastAsia"/>
          <w:sz w:val="19"/>
          <w:szCs w:val="19"/>
          <w:lang w:val="de-DE"/>
        </w:rPr>
        <w:t>扫描成电子图像</w:t>
      </w:r>
      <w:r w:rsidR="007B75BA" w:rsidRPr="007B75BA">
        <w:rPr>
          <w:rFonts w:ascii="AdobeSongStd-Light" w:eastAsia="AdobeSongStd-Light" w:cs="AdobeSongStd-Light" w:hint="eastAsia"/>
          <w:sz w:val="19"/>
          <w:szCs w:val="19"/>
        </w:rPr>
        <w:t xml:space="preserve">; </w:t>
      </w:r>
      <w:r w:rsidR="007B75BA">
        <w:rPr>
          <w:rFonts w:ascii="AdobeSongStd-Light" w:eastAsia="AdobeSongStd-Light" w:cs="AdobeSongStd-Light"/>
          <w:sz w:val="19"/>
          <w:szCs w:val="19"/>
        </w:rPr>
        <w:t xml:space="preserve">2) </w:t>
      </w:r>
      <w:r w:rsidR="007B75BA" w:rsidRPr="00E532CD">
        <w:t>article title OCR</w:t>
      </w:r>
      <w:r w:rsidR="007B75BA">
        <w:t xml:space="preserve"> </w:t>
      </w:r>
      <w:r w:rsidR="007B75BA">
        <w:rPr>
          <w:rFonts w:ascii="AdobeSongStd-Light" w:eastAsia="AdobeSongStd-Light" w:cs="AdobeSongStd-Light" w:hint="eastAsia"/>
          <w:sz w:val="19"/>
          <w:szCs w:val="19"/>
          <w:lang w:val="de-DE"/>
        </w:rPr>
        <w:t>文章标题</w:t>
      </w:r>
      <w:r w:rsidR="007B75BA" w:rsidRPr="007B75BA">
        <w:rPr>
          <w:rFonts w:ascii="E-BZ+ZCcJuH-1" w:eastAsia="E-BZ+ZCcJuH-1" w:cs="E-BZ+ZCcJuH-1"/>
          <w:sz w:val="19"/>
          <w:szCs w:val="19"/>
        </w:rPr>
        <w:t>OC;</w:t>
      </w:r>
      <w:r w:rsidR="007B75BA" w:rsidRPr="007B75BA">
        <w:rPr>
          <w:rFonts w:ascii="E-BZ+ZCcJuH-1" w:eastAsia="E-BZ+ZCcJuH-1" w:cs="E-BZ+ZCcJuH-1" w:hint="eastAsia"/>
          <w:sz w:val="19"/>
          <w:szCs w:val="19"/>
        </w:rPr>
        <w:t xml:space="preserve"> </w:t>
      </w:r>
      <w:r w:rsidR="007B75BA">
        <w:rPr>
          <w:rFonts w:ascii="E-BZ+ZCcJuH-1" w:eastAsia="E-BZ+ZCcJuH-1" w:cs="E-BZ+ZCcJuH-1"/>
          <w:sz w:val="19"/>
          <w:szCs w:val="19"/>
        </w:rPr>
        <w:t xml:space="preserve">3) </w:t>
      </w:r>
      <w:r w:rsidR="007B75BA">
        <w:t xml:space="preserve">full text recognition </w:t>
      </w:r>
      <w:r w:rsidR="007B75BA">
        <w:rPr>
          <w:rFonts w:ascii="AdobeSongStd-Light" w:eastAsia="AdobeSongStd-Light" w:cs="AdobeSongStd-Light" w:hint="eastAsia"/>
          <w:sz w:val="19"/>
          <w:szCs w:val="19"/>
          <w:lang w:val="de-DE"/>
        </w:rPr>
        <w:t>全文识别</w:t>
      </w:r>
      <w:r w:rsidR="007B75BA" w:rsidRPr="007B75BA">
        <w:rPr>
          <w:rFonts w:ascii="AdobeSongStd-Light" w:eastAsia="AdobeSongStd-Light" w:cs="AdobeSongStd-Light" w:hint="eastAsia"/>
          <w:sz w:val="19"/>
          <w:szCs w:val="19"/>
        </w:rPr>
        <w:t xml:space="preserve">. </w:t>
      </w:r>
      <w:r w:rsidR="007B75BA" w:rsidRPr="007B75BA">
        <w:rPr>
          <w:rFonts w:eastAsiaTheme="minorHAnsi"/>
        </w:rPr>
        <w:t>T</w:t>
      </w:r>
      <w:r w:rsidR="007B75BA">
        <w:t>he different types allow different services:</w:t>
      </w:r>
      <w:r w:rsidR="007B75BA" w:rsidRPr="007B75BA">
        <w:rPr>
          <w:rFonts w:eastAsiaTheme="minorHAnsi"/>
        </w:rPr>
        <w:t xml:space="preserve"> </w:t>
      </w:r>
      <w:r w:rsidR="007B75BA">
        <w:t>1) only browsing by publication title or page, no search is possible, production costs are low. 2) allows title search but can only locate the page where the title can be found, the specific location of the title has to be found by the reader</w:t>
      </w:r>
      <w:r w:rsidR="00637BDF">
        <w:t>, production costs relatively low</w:t>
      </w:r>
      <w:r w:rsidR="007B75BA">
        <w:t xml:space="preserve">. </w:t>
      </w:r>
      <w:r w:rsidR="00637BDF">
        <w:t>3) allows searching based on full text, has c</w:t>
      </w:r>
      <w:r w:rsidR="00637BDF" w:rsidRPr="00637BDF">
        <w:t>omprehensive information retrieval</w:t>
      </w:r>
      <w:r w:rsidR="00637BDF">
        <w:t>,</w:t>
      </w:r>
      <w:r w:rsidR="00637BDF" w:rsidRPr="00637BDF">
        <w:t xml:space="preserve"> </w:t>
      </w:r>
      <w:r w:rsidR="00637BDF">
        <w:t>at relatively high cost.</w:t>
      </w:r>
    </w:p>
    <w:p w14:paraId="367A2983" w14:textId="22C2A009" w:rsidR="00637BDF" w:rsidRDefault="00637BDF" w:rsidP="007B75BA">
      <w:r w:rsidRPr="00E532CD">
        <w:t>newspaper content, layout utilization, article content and layout diversification</w:t>
      </w:r>
      <w:r>
        <w:t xml:space="preserve"> </w:t>
      </w:r>
      <w:r>
        <w:rPr>
          <w:rFonts w:ascii="AdobeSongStd-Light" w:eastAsia="AdobeSongStd-Light" w:cs="AdobeSongStd-Light" w:hint="eastAsia"/>
          <w:sz w:val="19"/>
          <w:szCs w:val="19"/>
          <w:lang w:val="de-DE"/>
        </w:rPr>
        <w:t>报纸内容</w:t>
      </w:r>
      <w:r>
        <w:rPr>
          <w:rFonts w:ascii="SSJ0+ZCcJuH-2" w:eastAsia="SSJ0+ZCcJuH-2" w:cs="SSJ0+ZCcJuH-2" w:hint="eastAsia"/>
          <w:sz w:val="19"/>
          <w:szCs w:val="19"/>
          <w:lang w:val="de-DE"/>
        </w:rPr>
        <w:t>、</w:t>
      </w:r>
      <w:r>
        <w:rPr>
          <w:rFonts w:ascii="AdobeSongStd-Light" w:eastAsia="AdobeSongStd-Light" w:cs="AdobeSongStd-Light" w:hint="eastAsia"/>
          <w:sz w:val="19"/>
          <w:szCs w:val="19"/>
          <w:lang w:val="de-DE"/>
        </w:rPr>
        <w:t>版面利用</w:t>
      </w:r>
      <w:r>
        <w:rPr>
          <w:rFonts w:ascii="SSJ0+ZCcJuH-2" w:eastAsia="SSJ0+ZCcJuH-2" w:cs="SSJ0+ZCcJuH-2" w:hint="eastAsia"/>
          <w:sz w:val="19"/>
          <w:szCs w:val="19"/>
          <w:lang w:val="de-DE"/>
        </w:rPr>
        <w:t>、</w:t>
      </w:r>
      <w:r>
        <w:rPr>
          <w:rFonts w:ascii="AdobeSongStd-Light" w:eastAsia="AdobeSongStd-Light" w:cs="AdobeSongStd-Light" w:hint="eastAsia"/>
          <w:sz w:val="19"/>
          <w:szCs w:val="19"/>
          <w:lang w:val="de-DE"/>
        </w:rPr>
        <w:t>文章篇目内容及排版多样化</w:t>
      </w:r>
      <w:r w:rsidRPr="00E532CD">
        <w:t xml:space="preserve">, deeply affect the </w:t>
      </w:r>
      <w:r>
        <w:t>digitization</w:t>
      </w:r>
    </w:p>
    <w:p w14:paraId="0CCD71D5" w14:textId="1F9AA204" w:rsidR="00637BDF" w:rsidRDefault="00637BDF" w:rsidP="007B75BA">
      <w:r>
        <w:t xml:space="preserve">2014 </w:t>
      </w:r>
      <w:r w:rsidRPr="00E532CD">
        <w:t>National Library</w:t>
      </w:r>
      <w:r>
        <w:t xml:space="preserve"> launched digitization of republican newspapers, and decided to </w:t>
      </w:r>
      <w:r w:rsidRPr="00E532CD">
        <w:t xml:space="preserve">perform </w:t>
      </w:r>
      <w:r>
        <w:t xml:space="preserve">article title </w:t>
      </w:r>
      <w:r w:rsidRPr="00E532CD">
        <w:t>OCR</w:t>
      </w:r>
      <w:r>
        <w:t>.</w:t>
      </w:r>
      <w:r w:rsidR="003B5C1B">
        <w:t xml:space="preserve"> Until 2015 they digitized 21 newspapers</w:t>
      </w:r>
      <w:r w:rsidR="003B5C1B">
        <w:rPr>
          <w:rFonts w:ascii="AdobeSongStd-Light" w:eastAsia="AdobeSongStd-Light" w:cs="AdobeSongStd-Light" w:hint="eastAsia"/>
          <w:sz w:val="19"/>
          <w:szCs w:val="19"/>
          <w:lang w:val="de-DE"/>
        </w:rPr>
        <w:t>种</w:t>
      </w:r>
      <w:r w:rsidR="003B5C1B">
        <w:t>, with 368786 pages</w:t>
      </w:r>
      <w:r w:rsidR="003B5C1B">
        <w:rPr>
          <w:rFonts w:ascii="AdobeSongStd-Light" w:eastAsia="AdobeSongStd-Light" w:cs="AdobeSongStd-Light" w:hint="eastAsia"/>
          <w:sz w:val="19"/>
          <w:szCs w:val="19"/>
          <w:lang w:val="de-DE"/>
        </w:rPr>
        <w:t>版</w:t>
      </w:r>
      <w:r w:rsidR="003B5C1B">
        <w:t xml:space="preserve"> and 3864562 items</w:t>
      </w:r>
      <w:r w:rsidR="003B5C1B">
        <w:rPr>
          <w:rFonts w:ascii="AdobeSongStd-Light" w:eastAsia="AdobeSongStd-Light" w:cs="AdobeSongStd-Light" w:hint="eastAsia"/>
          <w:sz w:val="19"/>
          <w:szCs w:val="19"/>
          <w:lang w:val="de-DE"/>
        </w:rPr>
        <w:t>篇</w:t>
      </w:r>
      <w:r w:rsidR="003B5C1B">
        <w:t xml:space="preserve"> (cf. Table 1). The author was involved for 3 years, recorded and analysed special problems </w:t>
      </w:r>
      <w:r w:rsidR="003B5C1B">
        <w:rPr>
          <w:rFonts w:ascii="AdobeSongStd-Light" w:eastAsia="AdobeSongStd-Light" w:cs="AdobeSongStd-Light" w:hint="eastAsia"/>
          <w:sz w:val="19"/>
          <w:szCs w:val="19"/>
          <w:lang w:val="de-DE"/>
        </w:rPr>
        <w:t>特殊问题</w:t>
      </w:r>
      <w:r w:rsidR="003B5C1B" w:rsidRPr="003B5C1B">
        <w:rPr>
          <w:rFonts w:eastAsiaTheme="minorHAnsi" w:hint="eastAsia"/>
        </w:rPr>
        <w:t xml:space="preserve">, </w:t>
      </w:r>
      <w:r w:rsidR="003B5C1B">
        <w:t xml:space="preserve">through praxis </w:t>
      </w:r>
      <w:r w:rsidR="003B5C1B" w:rsidRPr="003B5C1B">
        <w:rPr>
          <w:rFonts w:eastAsiaTheme="minorHAnsi" w:hint="eastAsia"/>
        </w:rPr>
        <w:t xml:space="preserve">gained experience </w:t>
      </w:r>
      <w:r w:rsidR="003B5C1B" w:rsidRPr="003B5C1B">
        <w:rPr>
          <w:rFonts w:eastAsiaTheme="minorHAnsi"/>
        </w:rPr>
        <w:t>about how to handle these issues</w:t>
      </w:r>
      <w:r w:rsidR="003B5C1B">
        <w:t xml:space="preserve"> </w:t>
      </w:r>
      <w:r w:rsidR="003B5C1B" w:rsidRPr="003B5C1B">
        <w:rPr>
          <w:rFonts w:ascii="New Gulim" w:eastAsia="New Gulim" w:hAnsi="New Gulim" w:cs="New Gulim" w:hint="eastAsia"/>
        </w:rPr>
        <w:t>处理经验</w:t>
      </w:r>
      <w:r w:rsidR="003B5C1B">
        <w:t>.</w:t>
      </w:r>
    </w:p>
    <w:tbl>
      <w:tblPr>
        <w:tblW w:w="7760" w:type="dxa"/>
        <w:tblCellMar>
          <w:left w:w="70" w:type="dxa"/>
          <w:right w:w="70" w:type="dxa"/>
        </w:tblCellMar>
        <w:tblLook w:val="04A0" w:firstRow="1" w:lastRow="0" w:firstColumn="1" w:lastColumn="0" w:noHBand="0" w:noVBand="1"/>
      </w:tblPr>
      <w:tblGrid>
        <w:gridCol w:w="900"/>
        <w:gridCol w:w="1420"/>
        <w:gridCol w:w="2120"/>
        <w:gridCol w:w="1180"/>
        <w:gridCol w:w="1180"/>
        <w:gridCol w:w="1032"/>
      </w:tblGrid>
      <w:tr w:rsidR="003B5C1B" w:rsidRPr="003B5C1B" w14:paraId="4084E14F" w14:textId="77777777" w:rsidTr="003B5C1B">
        <w:trPr>
          <w:trHeight w:val="300"/>
        </w:trPr>
        <w:tc>
          <w:tcPr>
            <w:tcW w:w="900" w:type="dxa"/>
            <w:tcBorders>
              <w:top w:val="nil"/>
              <w:left w:val="nil"/>
              <w:bottom w:val="nil"/>
              <w:right w:val="nil"/>
            </w:tcBorders>
            <w:shd w:val="clear" w:color="auto" w:fill="auto"/>
            <w:noWrap/>
            <w:vAlign w:val="bottom"/>
            <w:hideMark/>
          </w:tcPr>
          <w:p w14:paraId="7CBA0BD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序号</w:t>
            </w:r>
          </w:p>
        </w:tc>
        <w:tc>
          <w:tcPr>
            <w:tcW w:w="1420" w:type="dxa"/>
            <w:tcBorders>
              <w:top w:val="nil"/>
              <w:left w:val="nil"/>
              <w:bottom w:val="nil"/>
              <w:right w:val="nil"/>
            </w:tcBorders>
            <w:shd w:val="clear" w:color="auto" w:fill="auto"/>
            <w:noWrap/>
            <w:vAlign w:val="bottom"/>
            <w:hideMark/>
          </w:tcPr>
          <w:p w14:paraId="0864461E"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New Gulim" w:eastAsia="New Gulim" w:hAnsi="New Gulim" w:cs="New Gulim"/>
                <w:color w:val="000000"/>
                <w:lang w:val="de-DE" w:eastAsia="zh-CN"/>
              </w:rPr>
              <w:t>记录标识</w:t>
            </w:r>
            <w:r w:rsidRPr="003B5C1B">
              <w:rPr>
                <w:rFonts w:ascii="MS Gothic" w:eastAsia="MS Gothic" w:hAnsi="MS Gothic" w:cs="MS Gothic"/>
                <w:color w:val="000000"/>
                <w:lang w:val="de-DE" w:eastAsia="zh-CN"/>
              </w:rPr>
              <w:t>号</w:t>
            </w:r>
          </w:p>
        </w:tc>
        <w:tc>
          <w:tcPr>
            <w:tcW w:w="2120" w:type="dxa"/>
            <w:tcBorders>
              <w:top w:val="nil"/>
              <w:left w:val="nil"/>
              <w:bottom w:val="nil"/>
              <w:right w:val="nil"/>
            </w:tcBorders>
            <w:shd w:val="clear" w:color="auto" w:fill="auto"/>
            <w:noWrap/>
            <w:vAlign w:val="bottom"/>
            <w:hideMark/>
          </w:tcPr>
          <w:p w14:paraId="09E2A3AD"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名</w:t>
            </w:r>
          </w:p>
        </w:tc>
        <w:tc>
          <w:tcPr>
            <w:tcW w:w="1180" w:type="dxa"/>
            <w:tcBorders>
              <w:top w:val="nil"/>
              <w:left w:val="nil"/>
              <w:bottom w:val="nil"/>
              <w:right w:val="nil"/>
            </w:tcBorders>
            <w:shd w:val="clear" w:color="auto" w:fill="auto"/>
            <w:noWrap/>
            <w:vAlign w:val="bottom"/>
            <w:hideMark/>
          </w:tcPr>
          <w:p w14:paraId="56ADCED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New Gulim" w:eastAsia="New Gulim" w:hAnsi="New Gulim" w:cs="New Gulim"/>
                <w:color w:val="000000"/>
                <w:lang w:val="de-DE" w:eastAsia="zh-CN"/>
              </w:rPr>
              <w:t>总期</w:t>
            </w:r>
            <w:r w:rsidRPr="003B5C1B">
              <w:rPr>
                <w:rFonts w:ascii="MS Gothic" w:eastAsia="MS Gothic" w:hAnsi="MS Gothic" w:cs="MS Gothic"/>
                <w:color w:val="000000"/>
                <w:lang w:val="de-DE" w:eastAsia="zh-CN"/>
              </w:rPr>
              <w:t>数</w:t>
            </w:r>
          </w:p>
        </w:tc>
        <w:tc>
          <w:tcPr>
            <w:tcW w:w="1180" w:type="dxa"/>
            <w:tcBorders>
              <w:top w:val="nil"/>
              <w:left w:val="nil"/>
              <w:bottom w:val="nil"/>
              <w:right w:val="nil"/>
            </w:tcBorders>
            <w:shd w:val="clear" w:color="auto" w:fill="auto"/>
            <w:noWrap/>
            <w:vAlign w:val="bottom"/>
            <w:hideMark/>
          </w:tcPr>
          <w:p w14:paraId="64E58B70"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版面数</w:t>
            </w:r>
          </w:p>
        </w:tc>
        <w:tc>
          <w:tcPr>
            <w:tcW w:w="960" w:type="dxa"/>
            <w:tcBorders>
              <w:top w:val="nil"/>
              <w:left w:val="nil"/>
              <w:bottom w:val="nil"/>
              <w:right w:val="nil"/>
            </w:tcBorders>
            <w:shd w:val="clear" w:color="auto" w:fill="auto"/>
            <w:noWrap/>
            <w:vAlign w:val="bottom"/>
            <w:hideMark/>
          </w:tcPr>
          <w:p w14:paraId="55232665"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篇目数</w:t>
            </w:r>
          </w:p>
        </w:tc>
      </w:tr>
      <w:tr w:rsidR="003B5C1B" w:rsidRPr="003B5C1B" w14:paraId="4DF7DAED" w14:textId="77777777" w:rsidTr="003B5C1B">
        <w:trPr>
          <w:trHeight w:val="300"/>
        </w:trPr>
        <w:tc>
          <w:tcPr>
            <w:tcW w:w="900" w:type="dxa"/>
            <w:tcBorders>
              <w:top w:val="nil"/>
              <w:left w:val="nil"/>
              <w:bottom w:val="nil"/>
              <w:right w:val="nil"/>
            </w:tcBorders>
            <w:shd w:val="clear" w:color="auto" w:fill="auto"/>
            <w:noWrap/>
            <w:vAlign w:val="bottom"/>
            <w:hideMark/>
          </w:tcPr>
          <w:p w14:paraId="44C46DC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w:t>
            </w:r>
          </w:p>
        </w:tc>
        <w:tc>
          <w:tcPr>
            <w:tcW w:w="1420" w:type="dxa"/>
            <w:tcBorders>
              <w:top w:val="nil"/>
              <w:left w:val="nil"/>
              <w:bottom w:val="nil"/>
              <w:right w:val="nil"/>
            </w:tcBorders>
            <w:shd w:val="clear" w:color="auto" w:fill="auto"/>
            <w:noWrap/>
            <w:vAlign w:val="bottom"/>
            <w:hideMark/>
          </w:tcPr>
          <w:p w14:paraId="3EB3B86B"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00N001037</w:t>
            </w:r>
          </w:p>
        </w:tc>
        <w:tc>
          <w:tcPr>
            <w:tcW w:w="2120" w:type="dxa"/>
            <w:tcBorders>
              <w:top w:val="nil"/>
              <w:left w:val="nil"/>
              <w:bottom w:val="nil"/>
              <w:right w:val="nil"/>
            </w:tcBorders>
            <w:shd w:val="clear" w:color="auto" w:fill="auto"/>
            <w:noWrap/>
            <w:vAlign w:val="bottom"/>
            <w:hideMark/>
          </w:tcPr>
          <w:p w14:paraId="0FB6ADE7"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《大</w:t>
            </w:r>
            <w:r w:rsidRPr="003B5C1B">
              <w:rPr>
                <w:rFonts w:ascii="New Gulim" w:eastAsia="New Gulim" w:hAnsi="New Gulim" w:cs="New Gulim"/>
                <w:color w:val="000000"/>
                <w:lang w:val="de-DE" w:eastAsia="zh-CN"/>
              </w:rPr>
              <w:t>刚报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6E3A1FE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2.097</w:t>
            </w:r>
          </w:p>
        </w:tc>
        <w:tc>
          <w:tcPr>
            <w:tcW w:w="1180" w:type="dxa"/>
            <w:tcBorders>
              <w:top w:val="nil"/>
              <w:left w:val="nil"/>
              <w:bottom w:val="nil"/>
              <w:right w:val="nil"/>
            </w:tcBorders>
            <w:shd w:val="clear" w:color="auto" w:fill="auto"/>
            <w:noWrap/>
            <w:vAlign w:val="bottom"/>
            <w:hideMark/>
          </w:tcPr>
          <w:p w14:paraId="46E6C878"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10.173</w:t>
            </w:r>
          </w:p>
        </w:tc>
        <w:tc>
          <w:tcPr>
            <w:tcW w:w="960" w:type="dxa"/>
            <w:tcBorders>
              <w:top w:val="nil"/>
              <w:left w:val="nil"/>
              <w:bottom w:val="nil"/>
              <w:right w:val="nil"/>
            </w:tcBorders>
            <w:shd w:val="clear" w:color="auto" w:fill="auto"/>
            <w:noWrap/>
            <w:vAlign w:val="bottom"/>
            <w:hideMark/>
          </w:tcPr>
          <w:p w14:paraId="1EA57EA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137.862</w:t>
            </w:r>
          </w:p>
        </w:tc>
      </w:tr>
      <w:tr w:rsidR="003B5C1B" w:rsidRPr="003B5C1B" w14:paraId="44E67FEE" w14:textId="77777777" w:rsidTr="003B5C1B">
        <w:trPr>
          <w:trHeight w:val="300"/>
        </w:trPr>
        <w:tc>
          <w:tcPr>
            <w:tcW w:w="900" w:type="dxa"/>
            <w:tcBorders>
              <w:top w:val="nil"/>
              <w:left w:val="nil"/>
              <w:bottom w:val="nil"/>
              <w:right w:val="nil"/>
            </w:tcBorders>
            <w:shd w:val="clear" w:color="auto" w:fill="auto"/>
            <w:noWrap/>
            <w:vAlign w:val="bottom"/>
            <w:hideMark/>
          </w:tcPr>
          <w:p w14:paraId="38969A4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w:t>
            </w:r>
          </w:p>
        </w:tc>
        <w:tc>
          <w:tcPr>
            <w:tcW w:w="1420" w:type="dxa"/>
            <w:tcBorders>
              <w:top w:val="nil"/>
              <w:left w:val="nil"/>
              <w:bottom w:val="nil"/>
              <w:right w:val="nil"/>
            </w:tcBorders>
            <w:shd w:val="clear" w:color="auto" w:fill="auto"/>
            <w:noWrap/>
            <w:vAlign w:val="bottom"/>
            <w:hideMark/>
          </w:tcPr>
          <w:p w14:paraId="04A96A04"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00N000846</w:t>
            </w:r>
          </w:p>
        </w:tc>
        <w:tc>
          <w:tcPr>
            <w:tcW w:w="2120" w:type="dxa"/>
            <w:tcBorders>
              <w:top w:val="nil"/>
              <w:left w:val="nil"/>
              <w:bottom w:val="nil"/>
              <w:right w:val="nil"/>
            </w:tcBorders>
            <w:shd w:val="clear" w:color="auto" w:fill="auto"/>
            <w:noWrap/>
            <w:vAlign w:val="bottom"/>
            <w:hideMark/>
          </w:tcPr>
          <w:p w14:paraId="7254D538"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《新</w:t>
            </w:r>
            <w:r w:rsidRPr="003B5C1B">
              <w:rPr>
                <w:rFonts w:ascii="New Gulim" w:eastAsia="New Gulim" w:hAnsi="New Gulim" w:cs="New Gulim"/>
                <w:color w:val="000000"/>
                <w:lang w:val="de-DE" w:eastAsia="zh-CN"/>
              </w:rPr>
              <w:t>华日报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3B84C745"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3.231</w:t>
            </w:r>
          </w:p>
        </w:tc>
        <w:tc>
          <w:tcPr>
            <w:tcW w:w="1180" w:type="dxa"/>
            <w:tcBorders>
              <w:top w:val="nil"/>
              <w:left w:val="nil"/>
              <w:bottom w:val="nil"/>
              <w:right w:val="nil"/>
            </w:tcBorders>
            <w:shd w:val="clear" w:color="auto" w:fill="auto"/>
            <w:noWrap/>
            <w:vAlign w:val="bottom"/>
            <w:hideMark/>
          </w:tcPr>
          <w:p w14:paraId="6FDD7AB4"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12.447</w:t>
            </w:r>
          </w:p>
        </w:tc>
        <w:tc>
          <w:tcPr>
            <w:tcW w:w="960" w:type="dxa"/>
            <w:tcBorders>
              <w:top w:val="nil"/>
              <w:left w:val="nil"/>
              <w:bottom w:val="nil"/>
              <w:right w:val="nil"/>
            </w:tcBorders>
            <w:shd w:val="clear" w:color="auto" w:fill="auto"/>
            <w:noWrap/>
            <w:vAlign w:val="bottom"/>
            <w:hideMark/>
          </w:tcPr>
          <w:p w14:paraId="1EB94706"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133.068</w:t>
            </w:r>
          </w:p>
        </w:tc>
      </w:tr>
      <w:tr w:rsidR="003B5C1B" w:rsidRPr="003B5C1B" w14:paraId="10302733" w14:textId="77777777" w:rsidTr="003B5C1B">
        <w:trPr>
          <w:trHeight w:val="300"/>
        </w:trPr>
        <w:tc>
          <w:tcPr>
            <w:tcW w:w="900" w:type="dxa"/>
            <w:tcBorders>
              <w:top w:val="nil"/>
              <w:left w:val="nil"/>
              <w:bottom w:val="nil"/>
              <w:right w:val="nil"/>
            </w:tcBorders>
            <w:shd w:val="clear" w:color="auto" w:fill="auto"/>
            <w:noWrap/>
            <w:vAlign w:val="bottom"/>
            <w:hideMark/>
          </w:tcPr>
          <w:p w14:paraId="59C6A3A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w:t>
            </w:r>
          </w:p>
        </w:tc>
        <w:tc>
          <w:tcPr>
            <w:tcW w:w="1420" w:type="dxa"/>
            <w:tcBorders>
              <w:top w:val="nil"/>
              <w:left w:val="nil"/>
              <w:bottom w:val="nil"/>
              <w:right w:val="nil"/>
            </w:tcBorders>
            <w:shd w:val="clear" w:color="auto" w:fill="auto"/>
            <w:noWrap/>
            <w:vAlign w:val="bottom"/>
            <w:hideMark/>
          </w:tcPr>
          <w:p w14:paraId="34802CFC"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00N000203</w:t>
            </w:r>
          </w:p>
        </w:tc>
        <w:tc>
          <w:tcPr>
            <w:tcW w:w="2120" w:type="dxa"/>
            <w:tcBorders>
              <w:top w:val="nil"/>
              <w:left w:val="nil"/>
              <w:bottom w:val="nil"/>
              <w:right w:val="nil"/>
            </w:tcBorders>
            <w:shd w:val="clear" w:color="auto" w:fill="auto"/>
            <w:noWrap/>
            <w:vAlign w:val="bottom"/>
            <w:hideMark/>
          </w:tcPr>
          <w:p w14:paraId="344A7CB0"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《益世</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289E4E2C"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8.847</w:t>
            </w:r>
          </w:p>
        </w:tc>
        <w:tc>
          <w:tcPr>
            <w:tcW w:w="1180" w:type="dxa"/>
            <w:tcBorders>
              <w:top w:val="nil"/>
              <w:left w:val="nil"/>
              <w:bottom w:val="nil"/>
              <w:right w:val="nil"/>
            </w:tcBorders>
            <w:shd w:val="clear" w:color="auto" w:fill="auto"/>
            <w:noWrap/>
            <w:vAlign w:val="bottom"/>
            <w:hideMark/>
          </w:tcPr>
          <w:p w14:paraId="5C29A67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72.488</w:t>
            </w:r>
          </w:p>
        </w:tc>
        <w:tc>
          <w:tcPr>
            <w:tcW w:w="960" w:type="dxa"/>
            <w:tcBorders>
              <w:top w:val="nil"/>
              <w:left w:val="nil"/>
              <w:bottom w:val="nil"/>
              <w:right w:val="nil"/>
            </w:tcBorders>
            <w:shd w:val="clear" w:color="auto" w:fill="auto"/>
            <w:noWrap/>
            <w:vAlign w:val="bottom"/>
            <w:hideMark/>
          </w:tcPr>
          <w:p w14:paraId="44E494E0"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719.078</w:t>
            </w:r>
          </w:p>
        </w:tc>
      </w:tr>
      <w:tr w:rsidR="003B5C1B" w:rsidRPr="003B5C1B" w14:paraId="1768BF26" w14:textId="77777777" w:rsidTr="003B5C1B">
        <w:trPr>
          <w:trHeight w:val="300"/>
        </w:trPr>
        <w:tc>
          <w:tcPr>
            <w:tcW w:w="900" w:type="dxa"/>
            <w:tcBorders>
              <w:top w:val="nil"/>
              <w:left w:val="nil"/>
              <w:bottom w:val="nil"/>
              <w:right w:val="nil"/>
            </w:tcBorders>
            <w:shd w:val="clear" w:color="auto" w:fill="auto"/>
            <w:noWrap/>
            <w:vAlign w:val="bottom"/>
            <w:hideMark/>
          </w:tcPr>
          <w:p w14:paraId="225C907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4</w:t>
            </w:r>
          </w:p>
        </w:tc>
        <w:tc>
          <w:tcPr>
            <w:tcW w:w="1420" w:type="dxa"/>
            <w:tcBorders>
              <w:top w:val="nil"/>
              <w:left w:val="nil"/>
              <w:bottom w:val="nil"/>
              <w:right w:val="nil"/>
            </w:tcBorders>
            <w:shd w:val="clear" w:color="auto" w:fill="auto"/>
            <w:noWrap/>
            <w:vAlign w:val="bottom"/>
            <w:hideMark/>
          </w:tcPr>
          <w:p w14:paraId="541FF7C1"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00N001043</w:t>
            </w:r>
          </w:p>
        </w:tc>
        <w:tc>
          <w:tcPr>
            <w:tcW w:w="2120" w:type="dxa"/>
            <w:tcBorders>
              <w:top w:val="nil"/>
              <w:left w:val="nil"/>
              <w:bottom w:val="nil"/>
              <w:right w:val="nil"/>
            </w:tcBorders>
            <w:shd w:val="clear" w:color="auto" w:fill="auto"/>
            <w:noWrap/>
            <w:vAlign w:val="bottom"/>
            <w:hideMark/>
          </w:tcPr>
          <w:p w14:paraId="697099FA"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w:t>
            </w:r>
            <w:r w:rsidRPr="003B5C1B">
              <w:rPr>
                <w:rFonts w:ascii="New Gulim" w:eastAsia="New Gulim" w:hAnsi="New Gulim" w:cs="New Gulim"/>
                <w:color w:val="000000"/>
                <w:lang w:val="de-DE" w:eastAsia="zh-CN"/>
              </w:rPr>
              <w:t>华北日报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1FCFF71F"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3.934</w:t>
            </w:r>
          </w:p>
        </w:tc>
        <w:tc>
          <w:tcPr>
            <w:tcW w:w="1180" w:type="dxa"/>
            <w:tcBorders>
              <w:top w:val="nil"/>
              <w:left w:val="nil"/>
              <w:bottom w:val="nil"/>
              <w:right w:val="nil"/>
            </w:tcBorders>
            <w:shd w:val="clear" w:color="auto" w:fill="auto"/>
            <w:noWrap/>
            <w:vAlign w:val="bottom"/>
            <w:hideMark/>
          </w:tcPr>
          <w:p w14:paraId="084817F0"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34.772</w:t>
            </w:r>
          </w:p>
        </w:tc>
        <w:tc>
          <w:tcPr>
            <w:tcW w:w="960" w:type="dxa"/>
            <w:tcBorders>
              <w:top w:val="nil"/>
              <w:left w:val="nil"/>
              <w:bottom w:val="nil"/>
              <w:right w:val="nil"/>
            </w:tcBorders>
            <w:shd w:val="clear" w:color="auto" w:fill="auto"/>
            <w:noWrap/>
            <w:vAlign w:val="bottom"/>
            <w:hideMark/>
          </w:tcPr>
          <w:p w14:paraId="50CB041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396.060</w:t>
            </w:r>
          </w:p>
        </w:tc>
      </w:tr>
      <w:tr w:rsidR="003B5C1B" w:rsidRPr="003B5C1B" w14:paraId="18FBEA96" w14:textId="77777777" w:rsidTr="003B5C1B">
        <w:trPr>
          <w:trHeight w:val="300"/>
        </w:trPr>
        <w:tc>
          <w:tcPr>
            <w:tcW w:w="900" w:type="dxa"/>
            <w:tcBorders>
              <w:top w:val="nil"/>
              <w:left w:val="nil"/>
              <w:bottom w:val="nil"/>
              <w:right w:val="nil"/>
            </w:tcBorders>
            <w:shd w:val="clear" w:color="auto" w:fill="auto"/>
            <w:noWrap/>
            <w:vAlign w:val="bottom"/>
            <w:hideMark/>
          </w:tcPr>
          <w:p w14:paraId="2879D1A6"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5</w:t>
            </w:r>
          </w:p>
        </w:tc>
        <w:tc>
          <w:tcPr>
            <w:tcW w:w="1420" w:type="dxa"/>
            <w:tcBorders>
              <w:top w:val="nil"/>
              <w:left w:val="nil"/>
              <w:bottom w:val="nil"/>
              <w:right w:val="nil"/>
            </w:tcBorders>
            <w:shd w:val="clear" w:color="auto" w:fill="auto"/>
            <w:noWrap/>
            <w:vAlign w:val="bottom"/>
            <w:hideMark/>
          </w:tcPr>
          <w:p w14:paraId="646C93A9"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00N001044</w:t>
            </w:r>
          </w:p>
        </w:tc>
        <w:tc>
          <w:tcPr>
            <w:tcW w:w="2120" w:type="dxa"/>
            <w:tcBorders>
              <w:top w:val="nil"/>
              <w:left w:val="nil"/>
              <w:bottom w:val="nil"/>
              <w:right w:val="nil"/>
            </w:tcBorders>
            <w:shd w:val="clear" w:color="auto" w:fill="auto"/>
            <w:noWrap/>
            <w:vAlign w:val="bottom"/>
            <w:hideMark/>
          </w:tcPr>
          <w:p w14:paraId="3469A9BD"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《中央日</w:t>
            </w:r>
            <w:r w:rsidRPr="003B5C1B">
              <w:rPr>
                <w:rFonts w:ascii="New Gulim" w:eastAsia="New Gulim" w:hAnsi="New Gulim" w:cs="New Gulim"/>
                <w:color w:val="000000"/>
                <w:lang w:val="de-DE" w:eastAsia="zh-CN"/>
              </w:rPr>
              <w:t>报</w:t>
            </w:r>
            <w:r w:rsidRPr="003B5C1B">
              <w:rPr>
                <w:rFonts w:ascii="Calibri" w:eastAsia="Times New Roman" w:hAnsi="Calibri" w:cs="Calibri"/>
                <w:color w:val="000000"/>
                <w:lang w:val="de-DE" w:eastAsia="zh-CN"/>
              </w:rPr>
              <w:t>—</w:t>
            </w:r>
            <w:r w:rsidRPr="003B5C1B">
              <w:rPr>
                <w:rFonts w:ascii="MS Gothic" w:eastAsia="MS Gothic" w:hAnsi="MS Gothic" w:cs="MS Gothic"/>
                <w:color w:val="000000"/>
                <w:lang w:val="de-DE" w:eastAsia="zh-CN"/>
              </w:rPr>
              <w:t>福建》</w:t>
            </w:r>
          </w:p>
        </w:tc>
        <w:tc>
          <w:tcPr>
            <w:tcW w:w="1180" w:type="dxa"/>
            <w:tcBorders>
              <w:top w:val="nil"/>
              <w:left w:val="nil"/>
              <w:bottom w:val="nil"/>
              <w:right w:val="nil"/>
            </w:tcBorders>
            <w:shd w:val="clear" w:color="auto" w:fill="auto"/>
            <w:noWrap/>
            <w:vAlign w:val="bottom"/>
            <w:hideMark/>
          </w:tcPr>
          <w:p w14:paraId="54A18E5A"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1.405</w:t>
            </w:r>
          </w:p>
        </w:tc>
        <w:tc>
          <w:tcPr>
            <w:tcW w:w="1180" w:type="dxa"/>
            <w:tcBorders>
              <w:top w:val="nil"/>
              <w:left w:val="nil"/>
              <w:bottom w:val="nil"/>
              <w:right w:val="nil"/>
            </w:tcBorders>
            <w:shd w:val="clear" w:color="auto" w:fill="auto"/>
            <w:noWrap/>
            <w:vAlign w:val="bottom"/>
            <w:hideMark/>
          </w:tcPr>
          <w:p w14:paraId="54DEF29A"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7.666</w:t>
            </w:r>
          </w:p>
        </w:tc>
        <w:tc>
          <w:tcPr>
            <w:tcW w:w="960" w:type="dxa"/>
            <w:tcBorders>
              <w:top w:val="nil"/>
              <w:left w:val="nil"/>
              <w:bottom w:val="nil"/>
              <w:right w:val="nil"/>
            </w:tcBorders>
            <w:shd w:val="clear" w:color="auto" w:fill="auto"/>
            <w:noWrap/>
            <w:vAlign w:val="bottom"/>
            <w:hideMark/>
          </w:tcPr>
          <w:p w14:paraId="080DEAF8"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125.193</w:t>
            </w:r>
          </w:p>
        </w:tc>
      </w:tr>
      <w:tr w:rsidR="003B5C1B" w:rsidRPr="003B5C1B" w14:paraId="6597DE14" w14:textId="77777777" w:rsidTr="003B5C1B">
        <w:trPr>
          <w:trHeight w:val="300"/>
        </w:trPr>
        <w:tc>
          <w:tcPr>
            <w:tcW w:w="900" w:type="dxa"/>
            <w:tcBorders>
              <w:top w:val="nil"/>
              <w:left w:val="nil"/>
              <w:bottom w:val="nil"/>
              <w:right w:val="nil"/>
            </w:tcBorders>
            <w:shd w:val="clear" w:color="auto" w:fill="auto"/>
            <w:noWrap/>
            <w:vAlign w:val="bottom"/>
            <w:hideMark/>
          </w:tcPr>
          <w:p w14:paraId="136342B4"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6</w:t>
            </w:r>
          </w:p>
        </w:tc>
        <w:tc>
          <w:tcPr>
            <w:tcW w:w="1420" w:type="dxa"/>
            <w:tcBorders>
              <w:top w:val="nil"/>
              <w:left w:val="nil"/>
              <w:bottom w:val="nil"/>
              <w:right w:val="nil"/>
            </w:tcBorders>
            <w:shd w:val="clear" w:color="auto" w:fill="auto"/>
            <w:noWrap/>
            <w:vAlign w:val="bottom"/>
            <w:hideMark/>
          </w:tcPr>
          <w:p w14:paraId="6202AE6F"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00N001720</w:t>
            </w:r>
          </w:p>
        </w:tc>
        <w:tc>
          <w:tcPr>
            <w:tcW w:w="2120" w:type="dxa"/>
            <w:tcBorders>
              <w:top w:val="nil"/>
              <w:left w:val="nil"/>
              <w:bottom w:val="nil"/>
              <w:right w:val="nil"/>
            </w:tcBorders>
            <w:shd w:val="clear" w:color="auto" w:fill="auto"/>
            <w:noWrap/>
            <w:vAlign w:val="bottom"/>
            <w:hideMark/>
          </w:tcPr>
          <w:p w14:paraId="1BEAB743"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《中央日</w:t>
            </w:r>
            <w:r w:rsidRPr="003B5C1B">
              <w:rPr>
                <w:rFonts w:ascii="New Gulim" w:eastAsia="New Gulim" w:hAnsi="New Gulim" w:cs="New Gulim"/>
                <w:color w:val="000000"/>
                <w:lang w:val="de-DE" w:eastAsia="zh-CN"/>
              </w:rPr>
              <w:t>报</w:t>
            </w:r>
            <w:r w:rsidRPr="003B5C1B">
              <w:rPr>
                <w:rFonts w:ascii="Calibri" w:eastAsia="Times New Roman" w:hAnsi="Calibri" w:cs="Calibri"/>
                <w:color w:val="000000"/>
                <w:lang w:val="de-DE" w:eastAsia="zh-CN"/>
              </w:rPr>
              <w:t>—</w:t>
            </w:r>
            <w:r w:rsidRPr="003B5C1B">
              <w:rPr>
                <w:rFonts w:ascii="MS Gothic" w:eastAsia="MS Gothic" w:hAnsi="MS Gothic" w:cs="MS Gothic"/>
                <w:color w:val="000000"/>
                <w:lang w:val="de-DE" w:eastAsia="zh-CN"/>
              </w:rPr>
              <w:t>昆明》</w:t>
            </w:r>
          </w:p>
        </w:tc>
        <w:tc>
          <w:tcPr>
            <w:tcW w:w="1180" w:type="dxa"/>
            <w:tcBorders>
              <w:top w:val="nil"/>
              <w:left w:val="nil"/>
              <w:bottom w:val="nil"/>
              <w:right w:val="nil"/>
            </w:tcBorders>
            <w:shd w:val="clear" w:color="auto" w:fill="auto"/>
            <w:noWrap/>
            <w:vAlign w:val="bottom"/>
            <w:hideMark/>
          </w:tcPr>
          <w:p w14:paraId="16853E2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3.724</w:t>
            </w:r>
          </w:p>
        </w:tc>
        <w:tc>
          <w:tcPr>
            <w:tcW w:w="1180" w:type="dxa"/>
            <w:tcBorders>
              <w:top w:val="nil"/>
              <w:left w:val="nil"/>
              <w:bottom w:val="nil"/>
              <w:right w:val="nil"/>
            </w:tcBorders>
            <w:shd w:val="clear" w:color="auto" w:fill="auto"/>
            <w:noWrap/>
            <w:vAlign w:val="bottom"/>
            <w:hideMark/>
          </w:tcPr>
          <w:p w14:paraId="10AD926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17.580</w:t>
            </w:r>
          </w:p>
        </w:tc>
        <w:tc>
          <w:tcPr>
            <w:tcW w:w="960" w:type="dxa"/>
            <w:tcBorders>
              <w:top w:val="nil"/>
              <w:left w:val="nil"/>
              <w:bottom w:val="nil"/>
              <w:right w:val="nil"/>
            </w:tcBorders>
            <w:shd w:val="clear" w:color="auto" w:fill="auto"/>
            <w:noWrap/>
            <w:vAlign w:val="bottom"/>
            <w:hideMark/>
          </w:tcPr>
          <w:p w14:paraId="6DD6D435"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217.725</w:t>
            </w:r>
          </w:p>
        </w:tc>
      </w:tr>
      <w:tr w:rsidR="003B5C1B" w:rsidRPr="003B5C1B" w14:paraId="0BA06B27" w14:textId="77777777" w:rsidTr="003B5C1B">
        <w:trPr>
          <w:trHeight w:val="300"/>
        </w:trPr>
        <w:tc>
          <w:tcPr>
            <w:tcW w:w="900" w:type="dxa"/>
            <w:tcBorders>
              <w:top w:val="nil"/>
              <w:left w:val="nil"/>
              <w:bottom w:val="nil"/>
              <w:right w:val="nil"/>
            </w:tcBorders>
            <w:shd w:val="clear" w:color="auto" w:fill="auto"/>
            <w:noWrap/>
            <w:vAlign w:val="bottom"/>
            <w:hideMark/>
          </w:tcPr>
          <w:p w14:paraId="0E2F839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w:t>
            </w:r>
          </w:p>
        </w:tc>
        <w:tc>
          <w:tcPr>
            <w:tcW w:w="1420" w:type="dxa"/>
            <w:tcBorders>
              <w:top w:val="nil"/>
              <w:left w:val="nil"/>
              <w:bottom w:val="nil"/>
              <w:right w:val="nil"/>
            </w:tcBorders>
            <w:shd w:val="clear" w:color="auto" w:fill="auto"/>
            <w:noWrap/>
            <w:vAlign w:val="bottom"/>
            <w:hideMark/>
          </w:tcPr>
          <w:p w14:paraId="4FD878B8"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00N001745</w:t>
            </w:r>
          </w:p>
        </w:tc>
        <w:tc>
          <w:tcPr>
            <w:tcW w:w="2120" w:type="dxa"/>
            <w:tcBorders>
              <w:top w:val="nil"/>
              <w:left w:val="nil"/>
              <w:bottom w:val="nil"/>
              <w:right w:val="nil"/>
            </w:tcBorders>
            <w:shd w:val="clear" w:color="auto" w:fill="auto"/>
            <w:noWrap/>
            <w:vAlign w:val="bottom"/>
            <w:hideMark/>
          </w:tcPr>
          <w:p w14:paraId="3E9C1983"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《中央日</w:t>
            </w:r>
            <w:r w:rsidRPr="003B5C1B">
              <w:rPr>
                <w:rFonts w:ascii="New Gulim" w:eastAsia="New Gulim" w:hAnsi="New Gulim" w:cs="New Gulim"/>
                <w:color w:val="000000"/>
                <w:lang w:val="de-DE" w:eastAsia="zh-CN"/>
              </w:rPr>
              <w:t>报</w:t>
            </w:r>
            <w:r w:rsidRPr="003B5C1B">
              <w:rPr>
                <w:rFonts w:ascii="Calibri" w:eastAsia="Times New Roman" w:hAnsi="Calibri" w:cs="Calibri"/>
                <w:color w:val="000000"/>
                <w:lang w:val="de-DE" w:eastAsia="zh-CN"/>
              </w:rPr>
              <w:t>—</w:t>
            </w:r>
            <w:r w:rsidRPr="003B5C1B">
              <w:rPr>
                <w:rFonts w:ascii="New Gulim" w:eastAsia="New Gulim" w:hAnsi="New Gulim" w:cs="New Gulim"/>
                <w:color w:val="000000"/>
                <w:lang w:val="de-DE" w:eastAsia="zh-CN"/>
              </w:rPr>
              <w:t>贵阳</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058B9B4C"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3.214</w:t>
            </w:r>
          </w:p>
        </w:tc>
        <w:tc>
          <w:tcPr>
            <w:tcW w:w="1180" w:type="dxa"/>
            <w:tcBorders>
              <w:top w:val="nil"/>
              <w:left w:val="nil"/>
              <w:bottom w:val="nil"/>
              <w:right w:val="nil"/>
            </w:tcBorders>
            <w:shd w:val="clear" w:color="auto" w:fill="auto"/>
            <w:noWrap/>
            <w:vAlign w:val="bottom"/>
            <w:hideMark/>
          </w:tcPr>
          <w:p w14:paraId="57D16AE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14.597</w:t>
            </w:r>
          </w:p>
        </w:tc>
        <w:tc>
          <w:tcPr>
            <w:tcW w:w="960" w:type="dxa"/>
            <w:tcBorders>
              <w:top w:val="nil"/>
              <w:left w:val="nil"/>
              <w:bottom w:val="nil"/>
              <w:right w:val="nil"/>
            </w:tcBorders>
            <w:shd w:val="clear" w:color="auto" w:fill="auto"/>
            <w:noWrap/>
            <w:vAlign w:val="bottom"/>
            <w:hideMark/>
          </w:tcPr>
          <w:p w14:paraId="17FE2364"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156.759</w:t>
            </w:r>
          </w:p>
        </w:tc>
      </w:tr>
      <w:tr w:rsidR="003B5C1B" w:rsidRPr="003B5C1B" w14:paraId="345F5BD9" w14:textId="77777777" w:rsidTr="003B5C1B">
        <w:trPr>
          <w:trHeight w:val="300"/>
        </w:trPr>
        <w:tc>
          <w:tcPr>
            <w:tcW w:w="900" w:type="dxa"/>
            <w:tcBorders>
              <w:top w:val="nil"/>
              <w:left w:val="nil"/>
              <w:bottom w:val="nil"/>
              <w:right w:val="nil"/>
            </w:tcBorders>
            <w:shd w:val="clear" w:color="auto" w:fill="auto"/>
            <w:noWrap/>
            <w:vAlign w:val="bottom"/>
            <w:hideMark/>
          </w:tcPr>
          <w:p w14:paraId="243B770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8</w:t>
            </w:r>
          </w:p>
        </w:tc>
        <w:tc>
          <w:tcPr>
            <w:tcW w:w="1420" w:type="dxa"/>
            <w:tcBorders>
              <w:top w:val="nil"/>
              <w:left w:val="nil"/>
              <w:bottom w:val="nil"/>
              <w:right w:val="nil"/>
            </w:tcBorders>
            <w:shd w:val="clear" w:color="auto" w:fill="auto"/>
            <w:noWrap/>
            <w:vAlign w:val="bottom"/>
            <w:hideMark/>
          </w:tcPr>
          <w:p w14:paraId="18515847"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00N001428</w:t>
            </w:r>
          </w:p>
        </w:tc>
        <w:tc>
          <w:tcPr>
            <w:tcW w:w="2120" w:type="dxa"/>
            <w:tcBorders>
              <w:top w:val="nil"/>
              <w:left w:val="nil"/>
              <w:bottom w:val="nil"/>
              <w:right w:val="nil"/>
            </w:tcBorders>
            <w:shd w:val="clear" w:color="auto" w:fill="auto"/>
            <w:noWrap/>
            <w:vAlign w:val="bottom"/>
            <w:hideMark/>
          </w:tcPr>
          <w:p w14:paraId="03B45963"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w:t>
            </w:r>
            <w:r w:rsidRPr="003B5C1B">
              <w:rPr>
                <w:rFonts w:ascii="New Gulim" w:eastAsia="New Gulim" w:hAnsi="New Gulim" w:cs="New Gulim"/>
                <w:color w:val="000000"/>
                <w:lang w:val="de-DE" w:eastAsia="zh-CN"/>
              </w:rPr>
              <w:t>阵中日报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38D5EA48"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3.426</w:t>
            </w:r>
          </w:p>
        </w:tc>
        <w:tc>
          <w:tcPr>
            <w:tcW w:w="1180" w:type="dxa"/>
            <w:tcBorders>
              <w:top w:val="nil"/>
              <w:left w:val="nil"/>
              <w:bottom w:val="nil"/>
              <w:right w:val="nil"/>
            </w:tcBorders>
            <w:shd w:val="clear" w:color="auto" w:fill="auto"/>
            <w:noWrap/>
            <w:vAlign w:val="bottom"/>
            <w:hideMark/>
          </w:tcPr>
          <w:p w14:paraId="0189924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7.972</w:t>
            </w:r>
          </w:p>
        </w:tc>
        <w:tc>
          <w:tcPr>
            <w:tcW w:w="960" w:type="dxa"/>
            <w:tcBorders>
              <w:top w:val="nil"/>
              <w:left w:val="nil"/>
              <w:bottom w:val="nil"/>
              <w:right w:val="nil"/>
            </w:tcBorders>
            <w:shd w:val="clear" w:color="auto" w:fill="auto"/>
            <w:noWrap/>
            <w:vAlign w:val="bottom"/>
            <w:hideMark/>
          </w:tcPr>
          <w:p w14:paraId="15BDFB5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123.015</w:t>
            </w:r>
          </w:p>
        </w:tc>
      </w:tr>
      <w:tr w:rsidR="003B5C1B" w:rsidRPr="003B5C1B" w14:paraId="03EA8542" w14:textId="77777777" w:rsidTr="003B5C1B">
        <w:trPr>
          <w:trHeight w:val="300"/>
        </w:trPr>
        <w:tc>
          <w:tcPr>
            <w:tcW w:w="900" w:type="dxa"/>
            <w:tcBorders>
              <w:top w:val="nil"/>
              <w:left w:val="nil"/>
              <w:bottom w:val="nil"/>
              <w:right w:val="nil"/>
            </w:tcBorders>
            <w:shd w:val="clear" w:color="auto" w:fill="auto"/>
            <w:noWrap/>
            <w:vAlign w:val="bottom"/>
            <w:hideMark/>
          </w:tcPr>
          <w:p w14:paraId="495357C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9</w:t>
            </w:r>
          </w:p>
        </w:tc>
        <w:tc>
          <w:tcPr>
            <w:tcW w:w="1420" w:type="dxa"/>
            <w:tcBorders>
              <w:top w:val="nil"/>
              <w:left w:val="nil"/>
              <w:bottom w:val="nil"/>
              <w:right w:val="nil"/>
            </w:tcBorders>
            <w:shd w:val="clear" w:color="auto" w:fill="auto"/>
            <w:noWrap/>
            <w:vAlign w:val="bottom"/>
            <w:hideMark/>
          </w:tcPr>
          <w:p w14:paraId="1D5A66FD"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00N001445</w:t>
            </w:r>
          </w:p>
        </w:tc>
        <w:tc>
          <w:tcPr>
            <w:tcW w:w="2120" w:type="dxa"/>
            <w:tcBorders>
              <w:top w:val="nil"/>
              <w:left w:val="nil"/>
              <w:bottom w:val="nil"/>
              <w:right w:val="nil"/>
            </w:tcBorders>
            <w:shd w:val="clear" w:color="auto" w:fill="auto"/>
            <w:noWrap/>
            <w:vAlign w:val="bottom"/>
            <w:hideMark/>
          </w:tcPr>
          <w:p w14:paraId="302DA7DE"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《福建日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628DACB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1.962</w:t>
            </w:r>
          </w:p>
        </w:tc>
        <w:tc>
          <w:tcPr>
            <w:tcW w:w="1180" w:type="dxa"/>
            <w:tcBorders>
              <w:top w:val="nil"/>
              <w:left w:val="nil"/>
              <w:bottom w:val="nil"/>
              <w:right w:val="nil"/>
            </w:tcBorders>
            <w:shd w:val="clear" w:color="auto" w:fill="auto"/>
            <w:noWrap/>
            <w:vAlign w:val="bottom"/>
            <w:hideMark/>
          </w:tcPr>
          <w:p w14:paraId="7027C3B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5.124</w:t>
            </w:r>
          </w:p>
        </w:tc>
        <w:tc>
          <w:tcPr>
            <w:tcW w:w="960" w:type="dxa"/>
            <w:tcBorders>
              <w:top w:val="nil"/>
              <w:left w:val="nil"/>
              <w:bottom w:val="nil"/>
              <w:right w:val="nil"/>
            </w:tcBorders>
            <w:shd w:val="clear" w:color="auto" w:fill="auto"/>
            <w:noWrap/>
            <w:vAlign w:val="bottom"/>
            <w:hideMark/>
          </w:tcPr>
          <w:p w14:paraId="408D330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73.076</w:t>
            </w:r>
          </w:p>
        </w:tc>
      </w:tr>
      <w:tr w:rsidR="003B5C1B" w:rsidRPr="003B5C1B" w14:paraId="5A4EC0BF" w14:textId="77777777" w:rsidTr="003B5C1B">
        <w:trPr>
          <w:trHeight w:val="300"/>
        </w:trPr>
        <w:tc>
          <w:tcPr>
            <w:tcW w:w="900" w:type="dxa"/>
            <w:tcBorders>
              <w:top w:val="nil"/>
              <w:left w:val="nil"/>
              <w:bottom w:val="nil"/>
              <w:right w:val="nil"/>
            </w:tcBorders>
            <w:shd w:val="clear" w:color="auto" w:fill="auto"/>
            <w:noWrap/>
            <w:vAlign w:val="bottom"/>
            <w:hideMark/>
          </w:tcPr>
          <w:p w14:paraId="5706EAED"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10</w:t>
            </w:r>
          </w:p>
        </w:tc>
        <w:tc>
          <w:tcPr>
            <w:tcW w:w="1420" w:type="dxa"/>
            <w:tcBorders>
              <w:top w:val="nil"/>
              <w:left w:val="nil"/>
              <w:bottom w:val="nil"/>
              <w:right w:val="nil"/>
            </w:tcBorders>
            <w:shd w:val="clear" w:color="auto" w:fill="auto"/>
            <w:noWrap/>
            <w:vAlign w:val="bottom"/>
            <w:hideMark/>
          </w:tcPr>
          <w:p w14:paraId="3F6F578C"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00N001724</w:t>
            </w:r>
          </w:p>
        </w:tc>
        <w:tc>
          <w:tcPr>
            <w:tcW w:w="2120" w:type="dxa"/>
            <w:tcBorders>
              <w:top w:val="nil"/>
              <w:left w:val="nil"/>
              <w:bottom w:val="nil"/>
              <w:right w:val="nil"/>
            </w:tcBorders>
            <w:shd w:val="clear" w:color="auto" w:fill="auto"/>
            <w:noWrap/>
            <w:vAlign w:val="bottom"/>
            <w:hideMark/>
          </w:tcPr>
          <w:p w14:paraId="2D7E5A58"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《冀中日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635CBC8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841</w:t>
            </w:r>
          </w:p>
        </w:tc>
        <w:tc>
          <w:tcPr>
            <w:tcW w:w="1180" w:type="dxa"/>
            <w:tcBorders>
              <w:top w:val="nil"/>
              <w:left w:val="nil"/>
              <w:bottom w:val="nil"/>
              <w:right w:val="nil"/>
            </w:tcBorders>
            <w:shd w:val="clear" w:color="auto" w:fill="auto"/>
            <w:noWrap/>
            <w:vAlign w:val="bottom"/>
            <w:hideMark/>
          </w:tcPr>
          <w:p w14:paraId="77BA849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3.204</w:t>
            </w:r>
          </w:p>
        </w:tc>
        <w:tc>
          <w:tcPr>
            <w:tcW w:w="960" w:type="dxa"/>
            <w:tcBorders>
              <w:top w:val="nil"/>
              <w:left w:val="nil"/>
              <w:bottom w:val="nil"/>
              <w:right w:val="nil"/>
            </w:tcBorders>
            <w:shd w:val="clear" w:color="auto" w:fill="auto"/>
            <w:noWrap/>
            <w:vAlign w:val="bottom"/>
            <w:hideMark/>
          </w:tcPr>
          <w:p w14:paraId="497CF84F"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25.078</w:t>
            </w:r>
          </w:p>
        </w:tc>
      </w:tr>
      <w:tr w:rsidR="003B5C1B" w:rsidRPr="003B5C1B" w14:paraId="72EAF6B8" w14:textId="77777777" w:rsidTr="003B5C1B">
        <w:trPr>
          <w:trHeight w:val="300"/>
        </w:trPr>
        <w:tc>
          <w:tcPr>
            <w:tcW w:w="900" w:type="dxa"/>
            <w:tcBorders>
              <w:top w:val="nil"/>
              <w:left w:val="nil"/>
              <w:bottom w:val="nil"/>
              <w:right w:val="nil"/>
            </w:tcBorders>
            <w:shd w:val="clear" w:color="auto" w:fill="auto"/>
            <w:noWrap/>
            <w:vAlign w:val="bottom"/>
            <w:hideMark/>
          </w:tcPr>
          <w:p w14:paraId="1A45354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11</w:t>
            </w:r>
          </w:p>
        </w:tc>
        <w:tc>
          <w:tcPr>
            <w:tcW w:w="1420" w:type="dxa"/>
            <w:tcBorders>
              <w:top w:val="nil"/>
              <w:left w:val="nil"/>
              <w:bottom w:val="nil"/>
              <w:right w:val="nil"/>
            </w:tcBorders>
            <w:shd w:val="clear" w:color="auto" w:fill="auto"/>
            <w:noWrap/>
            <w:vAlign w:val="bottom"/>
            <w:hideMark/>
          </w:tcPr>
          <w:p w14:paraId="6C18DE98"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00N002542</w:t>
            </w:r>
          </w:p>
        </w:tc>
        <w:tc>
          <w:tcPr>
            <w:tcW w:w="2120" w:type="dxa"/>
            <w:tcBorders>
              <w:top w:val="nil"/>
              <w:left w:val="nil"/>
              <w:bottom w:val="nil"/>
              <w:right w:val="nil"/>
            </w:tcBorders>
            <w:shd w:val="clear" w:color="auto" w:fill="auto"/>
            <w:noWrap/>
            <w:vAlign w:val="bottom"/>
            <w:hideMark/>
          </w:tcPr>
          <w:p w14:paraId="11206136"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《解放日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223E0EFD"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2.130</w:t>
            </w:r>
          </w:p>
        </w:tc>
        <w:tc>
          <w:tcPr>
            <w:tcW w:w="1180" w:type="dxa"/>
            <w:tcBorders>
              <w:top w:val="nil"/>
              <w:left w:val="nil"/>
              <w:bottom w:val="nil"/>
              <w:right w:val="nil"/>
            </w:tcBorders>
            <w:shd w:val="clear" w:color="auto" w:fill="auto"/>
            <w:noWrap/>
            <w:vAlign w:val="bottom"/>
            <w:hideMark/>
          </w:tcPr>
          <w:p w14:paraId="41D1C67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7.992</w:t>
            </w:r>
          </w:p>
        </w:tc>
        <w:tc>
          <w:tcPr>
            <w:tcW w:w="960" w:type="dxa"/>
            <w:tcBorders>
              <w:top w:val="nil"/>
              <w:left w:val="nil"/>
              <w:bottom w:val="nil"/>
              <w:right w:val="nil"/>
            </w:tcBorders>
            <w:shd w:val="clear" w:color="auto" w:fill="auto"/>
            <w:noWrap/>
            <w:vAlign w:val="bottom"/>
            <w:hideMark/>
          </w:tcPr>
          <w:p w14:paraId="27B8ADA9"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92.647</w:t>
            </w:r>
          </w:p>
        </w:tc>
      </w:tr>
      <w:tr w:rsidR="003B5C1B" w:rsidRPr="003B5C1B" w14:paraId="0D240E0C" w14:textId="77777777" w:rsidTr="003B5C1B">
        <w:trPr>
          <w:trHeight w:val="300"/>
        </w:trPr>
        <w:tc>
          <w:tcPr>
            <w:tcW w:w="900" w:type="dxa"/>
            <w:tcBorders>
              <w:top w:val="nil"/>
              <w:left w:val="nil"/>
              <w:bottom w:val="nil"/>
              <w:right w:val="nil"/>
            </w:tcBorders>
            <w:shd w:val="clear" w:color="auto" w:fill="auto"/>
            <w:noWrap/>
            <w:vAlign w:val="bottom"/>
            <w:hideMark/>
          </w:tcPr>
          <w:p w14:paraId="3B07F83D"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12</w:t>
            </w:r>
          </w:p>
        </w:tc>
        <w:tc>
          <w:tcPr>
            <w:tcW w:w="1420" w:type="dxa"/>
            <w:tcBorders>
              <w:top w:val="nil"/>
              <w:left w:val="nil"/>
              <w:bottom w:val="nil"/>
              <w:right w:val="nil"/>
            </w:tcBorders>
            <w:shd w:val="clear" w:color="auto" w:fill="auto"/>
            <w:noWrap/>
            <w:vAlign w:val="bottom"/>
            <w:hideMark/>
          </w:tcPr>
          <w:p w14:paraId="3BCB1EB1"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00N001021</w:t>
            </w:r>
          </w:p>
        </w:tc>
        <w:tc>
          <w:tcPr>
            <w:tcW w:w="2120" w:type="dxa"/>
            <w:tcBorders>
              <w:top w:val="nil"/>
              <w:left w:val="nil"/>
              <w:bottom w:val="nil"/>
              <w:right w:val="nil"/>
            </w:tcBorders>
            <w:shd w:val="clear" w:color="auto" w:fill="auto"/>
            <w:noWrap/>
            <w:vAlign w:val="bottom"/>
            <w:hideMark/>
          </w:tcPr>
          <w:p w14:paraId="7A6540AB"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《西北文化日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196ECE3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5.865</w:t>
            </w:r>
          </w:p>
        </w:tc>
        <w:tc>
          <w:tcPr>
            <w:tcW w:w="1180" w:type="dxa"/>
            <w:tcBorders>
              <w:top w:val="nil"/>
              <w:left w:val="nil"/>
              <w:bottom w:val="nil"/>
              <w:right w:val="nil"/>
            </w:tcBorders>
            <w:shd w:val="clear" w:color="auto" w:fill="auto"/>
            <w:noWrap/>
            <w:vAlign w:val="bottom"/>
            <w:hideMark/>
          </w:tcPr>
          <w:p w14:paraId="4AE9013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24.939</w:t>
            </w:r>
          </w:p>
        </w:tc>
        <w:tc>
          <w:tcPr>
            <w:tcW w:w="960" w:type="dxa"/>
            <w:tcBorders>
              <w:top w:val="nil"/>
              <w:left w:val="nil"/>
              <w:bottom w:val="nil"/>
              <w:right w:val="nil"/>
            </w:tcBorders>
            <w:shd w:val="clear" w:color="auto" w:fill="auto"/>
            <w:noWrap/>
            <w:vAlign w:val="bottom"/>
            <w:hideMark/>
          </w:tcPr>
          <w:p w14:paraId="67DFBB5F"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286.164</w:t>
            </w:r>
          </w:p>
        </w:tc>
      </w:tr>
      <w:tr w:rsidR="003B5C1B" w:rsidRPr="003B5C1B" w14:paraId="25A5BEDF" w14:textId="77777777" w:rsidTr="003B5C1B">
        <w:trPr>
          <w:trHeight w:val="300"/>
        </w:trPr>
        <w:tc>
          <w:tcPr>
            <w:tcW w:w="900" w:type="dxa"/>
            <w:tcBorders>
              <w:top w:val="nil"/>
              <w:left w:val="nil"/>
              <w:bottom w:val="nil"/>
              <w:right w:val="nil"/>
            </w:tcBorders>
            <w:shd w:val="clear" w:color="auto" w:fill="auto"/>
            <w:noWrap/>
            <w:vAlign w:val="bottom"/>
            <w:hideMark/>
          </w:tcPr>
          <w:p w14:paraId="3B3B905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13</w:t>
            </w:r>
          </w:p>
        </w:tc>
        <w:tc>
          <w:tcPr>
            <w:tcW w:w="1420" w:type="dxa"/>
            <w:tcBorders>
              <w:top w:val="nil"/>
              <w:left w:val="nil"/>
              <w:bottom w:val="nil"/>
              <w:right w:val="nil"/>
            </w:tcBorders>
            <w:shd w:val="clear" w:color="auto" w:fill="auto"/>
            <w:noWrap/>
            <w:vAlign w:val="bottom"/>
            <w:hideMark/>
          </w:tcPr>
          <w:p w14:paraId="771E2DDA"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00N001024</w:t>
            </w:r>
          </w:p>
        </w:tc>
        <w:tc>
          <w:tcPr>
            <w:tcW w:w="2120" w:type="dxa"/>
            <w:tcBorders>
              <w:top w:val="nil"/>
              <w:left w:val="nil"/>
              <w:bottom w:val="nil"/>
              <w:right w:val="nil"/>
            </w:tcBorders>
            <w:shd w:val="clear" w:color="auto" w:fill="auto"/>
            <w:noWrap/>
            <w:vAlign w:val="bottom"/>
            <w:hideMark/>
          </w:tcPr>
          <w:p w14:paraId="5BD1FDE1"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《甘</w:t>
            </w:r>
            <w:r w:rsidRPr="003B5C1B">
              <w:rPr>
                <w:rFonts w:ascii="New Gulim" w:eastAsia="New Gulim" w:hAnsi="New Gulim" w:cs="New Gulim"/>
                <w:color w:val="000000"/>
                <w:lang w:val="de-DE" w:eastAsia="zh-CN"/>
              </w:rPr>
              <w:t>肃民国日报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220579F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4.933</w:t>
            </w:r>
          </w:p>
        </w:tc>
        <w:tc>
          <w:tcPr>
            <w:tcW w:w="1180" w:type="dxa"/>
            <w:tcBorders>
              <w:top w:val="nil"/>
              <w:left w:val="nil"/>
              <w:bottom w:val="nil"/>
              <w:right w:val="nil"/>
            </w:tcBorders>
            <w:shd w:val="clear" w:color="auto" w:fill="auto"/>
            <w:noWrap/>
            <w:vAlign w:val="bottom"/>
            <w:hideMark/>
          </w:tcPr>
          <w:p w14:paraId="47255279"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20.498</w:t>
            </w:r>
          </w:p>
        </w:tc>
        <w:tc>
          <w:tcPr>
            <w:tcW w:w="960" w:type="dxa"/>
            <w:tcBorders>
              <w:top w:val="nil"/>
              <w:left w:val="nil"/>
              <w:bottom w:val="nil"/>
              <w:right w:val="nil"/>
            </w:tcBorders>
            <w:shd w:val="clear" w:color="auto" w:fill="auto"/>
            <w:noWrap/>
            <w:vAlign w:val="bottom"/>
            <w:hideMark/>
          </w:tcPr>
          <w:p w14:paraId="7DD9BFF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237.844</w:t>
            </w:r>
          </w:p>
        </w:tc>
      </w:tr>
      <w:tr w:rsidR="003B5C1B" w:rsidRPr="003B5C1B" w14:paraId="5E85255C" w14:textId="77777777" w:rsidTr="003B5C1B">
        <w:trPr>
          <w:trHeight w:val="300"/>
        </w:trPr>
        <w:tc>
          <w:tcPr>
            <w:tcW w:w="900" w:type="dxa"/>
            <w:tcBorders>
              <w:top w:val="nil"/>
              <w:left w:val="nil"/>
              <w:bottom w:val="nil"/>
              <w:right w:val="nil"/>
            </w:tcBorders>
            <w:shd w:val="clear" w:color="auto" w:fill="auto"/>
            <w:noWrap/>
            <w:vAlign w:val="bottom"/>
            <w:hideMark/>
          </w:tcPr>
          <w:p w14:paraId="6298329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14</w:t>
            </w:r>
          </w:p>
        </w:tc>
        <w:tc>
          <w:tcPr>
            <w:tcW w:w="1420" w:type="dxa"/>
            <w:tcBorders>
              <w:top w:val="nil"/>
              <w:left w:val="nil"/>
              <w:bottom w:val="nil"/>
              <w:right w:val="nil"/>
            </w:tcBorders>
            <w:shd w:val="clear" w:color="auto" w:fill="auto"/>
            <w:noWrap/>
            <w:vAlign w:val="bottom"/>
            <w:hideMark/>
          </w:tcPr>
          <w:p w14:paraId="03D908C6"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00N001453</w:t>
            </w:r>
          </w:p>
        </w:tc>
        <w:tc>
          <w:tcPr>
            <w:tcW w:w="2120" w:type="dxa"/>
            <w:tcBorders>
              <w:top w:val="nil"/>
              <w:left w:val="nil"/>
              <w:bottom w:val="nil"/>
              <w:right w:val="nil"/>
            </w:tcBorders>
            <w:shd w:val="clear" w:color="auto" w:fill="auto"/>
            <w:noWrap/>
            <w:vAlign w:val="bottom"/>
            <w:hideMark/>
          </w:tcPr>
          <w:p w14:paraId="38323F77"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《南宁民国日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7AB98029"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2.567</w:t>
            </w:r>
          </w:p>
        </w:tc>
        <w:tc>
          <w:tcPr>
            <w:tcW w:w="1180" w:type="dxa"/>
            <w:tcBorders>
              <w:top w:val="nil"/>
              <w:left w:val="nil"/>
              <w:bottom w:val="nil"/>
              <w:right w:val="nil"/>
            </w:tcBorders>
            <w:shd w:val="clear" w:color="auto" w:fill="auto"/>
            <w:noWrap/>
            <w:vAlign w:val="bottom"/>
            <w:hideMark/>
          </w:tcPr>
          <w:p w14:paraId="39768D1F"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17.507</w:t>
            </w:r>
          </w:p>
        </w:tc>
        <w:tc>
          <w:tcPr>
            <w:tcW w:w="960" w:type="dxa"/>
            <w:tcBorders>
              <w:top w:val="nil"/>
              <w:left w:val="nil"/>
              <w:bottom w:val="nil"/>
              <w:right w:val="nil"/>
            </w:tcBorders>
            <w:shd w:val="clear" w:color="auto" w:fill="auto"/>
            <w:noWrap/>
            <w:vAlign w:val="bottom"/>
            <w:hideMark/>
          </w:tcPr>
          <w:p w14:paraId="1410AB3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180.695</w:t>
            </w:r>
          </w:p>
        </w:tc>
      </w:tr>
      <w:tr w:rsidR="003B5C1B" w:rsidRPr="003B5C1B" w14:paraId="7084178C" w14:textId="77777777" w:rsidTr="003B5C1B">
        <w:trPr>
          <w:trHeight w:val="300"/>
        </w:trPr>
        <w:tc>
          <w:tcPr>
            <w:tcW w:w="900" w:type="dxa"/>
            <w:tcBorders>
              <w:top w:val="nil"/>
              <w:left w:val="nil"/>
              <w:bottom w:val="nil"/>
              <w:right w:val="nil"/>
            </w:tcBorders>
            <w:shd w:val="clear" w:color="auto" w:fill="auto"/>
            <w:noWrap/>
            <w:vAlign w:val="bottom"/>
            <w:hideMark/>
          </w:tcPr>
          <w:p w14:paraId="34F72618"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15</w:t>
            </w:r>
          </w:p>
        </w:tc>
        <w:tc>
          <w:tcPr>
            <w:tcW w:w="1420" w:type="dxa"/>
            <w:tcBorders>
              <w:top w:val="nil"/>
              <w:left w:val="nil"/>
              <w:bottom w:val="nil"/>
              <w:right w:val="nil"/>
            </w:tcBorders>
            <w:shd w:val="clear" w:color="auto" w:fill="auto"/>
            <w:noWrap/>
            <w:vAlign w:val="bottom"/>
            <w:hideMark/>
          </w:tcPr>
          <w:p w14:paraId="087D413C"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00N001755</w:t>
            </w:r>
          </w:p>
        </w:tc>
        <w:tc>
          <w:tcPr>
            <w:tcW w:w="2120" w:type="dxa"/>
            <w:tcBorders>
              <w:top w:val="nil"/>
              <w:left w:val="nil"/>
              <w:bottom w:val="nil"/>
              <w:right w:val="nil"/>
            </w:tcBorders>
            <w:shd w:val="clear" w:color="auto" w:fill="auto"/>
            <w:noWrap/>
            <w:vAlign w:val="bottom"/>
            <w:hideMark/>
          </w:tcPr>
          <w:p w14:paraId="483C5E75"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《革命日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4F00892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3.578</w:t>
            </w:r>
          </w:p>
        </w:tc>
        <w:tc>
          <w:tcPr>
            <w:tcW w:w="1180" w:type="dxa"/>
            <w:tcBorders>
              <w:top w:val="nil"/>
              <w:left w:val="nil"/>
              <w:bottom w:val="nil"/>
              <w:right w:val="nil"/>
            </w:tcBorders>
            <w:shd w:val="clear" w:color="auto" w:fill="auto"/>
            <w:noWrap/>
            <w:vAlign w:val="bottom"/>
            <w:hideMark/>
          </w:tcPr>
          <w:p w14:paraId="629B083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14.530</w:t>
            </w:r>
          </w:p>
        </w:tc>
        <w:tc>
          <w:tcPr>
            <w:tcW w:w="960" w:type="dxa"/>
            <w:tcBorders>
              <w:top w:val="nil"/>
              <w:left w:val="nil"/>
              <w:bottom w:val="nil"/>
              <w:right w:val="nil"/>
            </w:tcBorders>
            <w:shd w:val="clear" w:color="auto" w:fill="auto"/>
            <w:noWrap/>
            <w:vAlign w:val="bottom"/>
            <w:hideMark/>
          </w:tcPr>
          <w:p w14:paraId="70971EC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167.925</w:t>
            </w:r>
          </w:p>
        </w:tc>
      </w:tr>
      <w:tr w:rsidR="003B5C1B" w:rsidRPr="003B5C1B" w14:paraId="027FDED3" w14:textId="77777777" w:rsidTr="003B5C1B">
        <w:trPr>
          <w:trHeight w:val="300"/>
        </w:trPr>
        <w:tc>
          <w:tcPr>
            <w:tcW w:w="900" w:type="dxa"/>
            <w:tcBorders>
              <w:top w:val="nil"/>
              <w:left w:val="nil"/>
              <w:bottom w:val="nil"/>
              <w:right w:val="nil"/>
            </w:tcBorders>
            <w:shd w:val="clear" w:color="auto" w:fill="auto"/>
            <w:noWrap/>
            <w:vAlign w:val="bottom"/>
            <w:hideMark/>
          </w:tcPr>
          <w:p w14:paraId="168847A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16</w:t>
            </w:r>
          </w:p>
        </w:tc>
        <w:tc>
          <w:tcPr>
            <w:tcW w:w="1420" w:type="dxa"/>
            <w:tcBorders>
              <w:top w:val="nil"/>
              <w:left w:val="nil"/>
              <w:bottom w:val="nil"/>
              <w:right w:val="nil"/>
            </w:tcBorders>
            <w:shd w:val="clear" w:color="auto" w:fill="auto"/>
            <w:noWrap/>
            <w:vAlign w:val="bottom"/>
            <w:hideMark/>
          </w:tcPr>
          <w:p w14:paraId="05328E65"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00N000638</w:t>
            </w:r>
          </w:p>
        </w:tc>
        <w:tc>
          <w:tcPr>
            <w:tcW w:w="2120" w:type="dxa"/>
            <w:tcBorders>
              <w:top w:val="nil"/>
              <w:left w:val="nil"/>
              <w:bottom w:val="nil"/>
              <w:right w:val="nil"/>
            </w:tcBorders>
            <w:shd w:val="clear" w:color="auto" w:fill="auto"/>
            <w:noWrap/>
            <w:vAlign w:val="bottom"/>
            <w:hideMark/>
          </w:tcPr>
          <w:p w14:paraId="7F8D644C"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《山</w:t>
            </w:r>
            <w:r w:rsidRPr="003B5C1B">
              <w:rPr>
                <w:rFonts w:ascii="New Gulim" w:eastAsia="New Gulim" w:hAnsi="New Gulim" w:cs="New Gulim"/>
                <w:color w:val="000000"/>
                <w:lang w:val="de-DE" w:eastAsia="zh-CN"/>
              </w:rPr>
              <w:t>东民国日报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6E4DACDF"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784</w:t>
            </w:r>
          </w:p>
        </w:tc>
        <w:tc>
          <w:tcPr>
            <w:tcW w:w="1180" w:type="dxa"/>
            <w:tcBorders>
              <w:top w:val="nil"/>
              <w:left w:val="nil"/>
              <w:bottom w:val="nil"/>
              <w:right w:val="nil"/>
            </w:tcBorders>
            <w:shd w:val="clear" w:color="auto" w:fill="auto"/>
            <w:noWrap/>
            <w:vAlign w:val="bottom"/>
            <w:hideMark/>
          </w:tcPr>
          <w:p w14:paraId="34EDCB3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6.164</w:t>
            </w:r>
          </w:p>
        </w:tc>
        <w:tc>
          <w:tcPr>
            <w:tcW w:w="960" w:type="dxa"/>
            <w:tcBorders>
              <w:top w:val="nil"/>
              <w:left w:val="nil"/>
              <w:bottom w:val="nil"/>
              <w:right w:val="nil"/>
            </w:tcBorders>
            <w:shd w:val="clear" w:color="auto" w:fill="auto"/>
            <w:noWrap/>
            <w:vAlign w:val="bottom"/>
            <w:hideMark/>
          </w:tcPr>
          <w:p w14:paraId="2198EB19"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50.841</w:t>
            </w:r>
          </w:p>
        </w:tc>
      </w:tr>
      <w:tr w:rsidR="003B5C1B" w:rsidRPr="003B5C1B" w14:paraId="0DF12C2E" w14:textId="77777777" w:rsidTr="003B5C1B">
        <w:trPr>
          <w:trHeight w:val="300"/>
        </w:trPr>
        <w:tc>
          <w:tcPr>
            <w:tcW w:w="900" w:type="dxa"/>
            <w:tcBorders>
              <w:top w:val="nil"/>
              <w:left w:val="nil"/>
              <w:bottom w:val="nil"/>
              <w:right w:val="nil"/>
            </w:tcBorders>
            <w:shd w:val="clear" w:color="auto" w:fill="auto"/>
            <w:noWrap/>
            <w:vAlign w:val="bottom"/>
            <w:hideMark/>
          </w:tcPr>
          <w:p w14:paraId="7E93F5BA"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17</w:t>
            </w:r>
          </w:p>
        </w:tc>
        <w:tc>
          <w:tcPr>
            <w:tcW w:w="1420" w:type="dxa"/>
            <w:tcBorders>
              <w:top w:val="nil"/>
              <w:left w:val="nil"/>
              <w:bottom w:val="nil"/>
              <w:right w:val="nil"/>
            </w:tcBorders>
            <w:shd w:val="clear" w:color="auto" w:fill="auto"/>
            <w:noWrap/>
            <w:vAlign w:val="bottom"/>
            <w:hideMark/>
          </w:tcPr>
          <w:p w14:paraId="0D46DFCE"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00N000470</w:t>
            </w:r>
          </w:p>
        </w:tc>
        <w:tc>
          <w:tcPr>
            <w:tcW w:w="2120" w:type="dxa"/>
            <w:tcBorders>
              <w:top w:val="nil"/>
              <w:left w:val="nil"/>
              <w:bottom w:val="nil"/>
              <w:right w:val="nil"/>
            </w:tcBorders>
            <w:shd w:val="clear" w:color="auto" w:fill="auto"/>
            <w:noWrap/>
            <w:vAlign w:val="bottom"/>
            <w:hideMark/>
          </w:tcPr>
          <w:p w14:paraId="7304965C"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《新天津》</w:t>
            </w:r>
          </w:p>
        </w:tc>
        <w:tc>
          <w:tcPr>
            <w:tcW w:w="1180" w:type="dxa"/>
            <w:tcBorders>
              <w:top w:val="nil"/>
              <w:left w:val="nil"/>
              <w:bottom w:val="nil"/>
              <w:right w:val="nil"/>
            </w:tcBorders>
            <w:shd w:val="clear" w:color="auto" w:fill="auto"/>
            <w:noWrap/>
            <w:vAlign w:val="bottom"/>
            <w:hideMark/>
          </w:tcPr>
          <w:p w14:paraId="12092DED"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4.689</w:t>
            </w:r>
          </w:p>
        </w:tc>
        <w:tc>
          <w:tcPr>
            <w:tcW w:w="1180" w:type="dxa"/>
            <w:tcBorders>
              <w:top w:val="nil"/>
              <w:left w:val="nil"/>
              <w:bottom w:val="nil"/>
              <w:right w:val="nil"/>
            </w:tcBorders>
            <w:shd w:val="clear" w:color="auto" w:fill="auto"/>
            <w:noWrap/>
            <w:vAlign w:val="bottom"/>
            <w:hideMark/>
          </w:tcPr>
          <w:p w14:paraId="0533A329"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53.946</w:t>
            </w:r>
          </w:p>
        </w:tc>
        <w:tc>
          <w:tcPr>
            <w:tcW w:w="960" w:type="dxa"/>
            <w:tcBorders>
              <w:top w:val="nil"/>
              <w:left w:val="nil"/>
              <w:bottom w:val="nil"/>
              <w:right w:val="nil"/>
            </w:tcBorders>
            <w:shd w:val="clear" w:color="auto" w:fill="auto"/>
            <w:noWrap/>
            <w:vAlign w:val="bottom"/>
            <w:hideMark/>
          </w:tcPr>
          <w:p w14:paraId="2907090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422.946</w:t>
            </w:r>
          </w:p>
        </w:tc>
      </w:tr>
      <w:tr w:rsidR="003B5C1B" w:rsidRPr="003B5C1B" w14:paraId="794321B9" w14:textId="77777777" w:rsidTr="003B5C1B">
        <w:trPr>
          <w:trHeight w:val="300"/>
        </w:trPr>
        <w:tc>
          <w:tcPr>
            <w:tcW w:w="900" w:type="dxa"/>
            <w:tcBorders>
              <w:top w:val="nil"/>
              <w:left w:val="nil"/>
              <w:bottom w:val="nil"/>
              <w:right w:val="nil"/>
            </w:tcBorders>
            <w:shd w:val="clear" w:color="auto" w:fill="auto"/>
            <w:noWrap/>
            <w:vAlign w:val="bottom"/>
            <w:hideMark/>
          </w:tcPr>
          <w:p w14:paraId="783898C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18</w:t>
            </w:r>
          </w:p>
        </w:tc>
        <w:tc>
          <w:tcPr>
            <w:tcW w:w="1420" w:type="dxa"/>
            <w:tcBorders>
              <w:top w:val="nil"/>
              <w:left w:val="nil"/>
              <w:bottom w:val="nil"/>
              <w:right w:val="nil"/>
            </w:tcBorders>
            <w:shd w:val="clear" w:color="auto" w:fill="auto"/>
            <w:noWrap/>
            <w:vAlign w:val="bottom"/>
            <w:hideMark/>
          </w:tcPr>
          <w:p w14:paraId="2E491F39"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00N001721</w:t>
            </w:r>
          </w:p>
        </w:tc>
        <w:tc>
          <w:tcPr>
            <w:tcW w:w="2120" w:type="dxa"/>
            <w:tcBorders>
              <w:top w:val="nil"/>
              <w:left w:val="nil"/>
              <w:bottom w:val="nil"/>
              <w:right w:val="nil"/>
            </w:tcBorders>
            <w:shd w:val="clear" w:color="auto" w:fill="auto"/>
            <w:noWrap/>
            <w:vAlign w:val="bottom"/>
            <w:hideMark/>
          </w:tcPr>
          <w:p w14:paraId="463F91F7"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《青</w:t>
            </w:r>
            <w:r w:rsidRPr="003B5C1B">
              <w:rPr>
                <w:rFonts w:ascii="New Gulim" w:eastAsia="New Gulim" w:hAnsi="New Gulim" w:cs="New Gulim"/>
                <w:color w:val="000000"/>
                <w:lang w:val="de-DE" w:eastAsia="zh-CN"/>
              </w:rPr>
              <w:t>岛日报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0FCF9CC8"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1.891</w:t>
            </w:r>
          </w:p>
        </w:tc>
        <w:tc>
          <w:tcPr>
            <w:tcW w:w="1180" w:type="dxa"/>
            <w:tcBorders>
              <w:top w:val="nil"/>
              <w:left w:val="nil"/>
              <w:bottom w:val="nil"/>
              <w:right w:val="nil"/>
            </w:tcBorders>
            <w:shd w:val="clear" w:color="auto" w:fill="auto"/>
            <w:noWrap/>
            <w:vAlign w:val="bottom"/>
            <w:hideMark/>
          </w:tcPr>
          <w:p w14:paraId="2ABE5549"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21.793</w:t>
            </w:r>
          </w:p>
        </w:tc>
        <w:tc>
          <w:tcPr>
            <w:tcW w:w="960" w:type="dxa"/>
            <w:tcBorders>
              <w:top w:val="nil"/>
              <w:left w:val="nil"/>
              <w:bottom w:val="nil"/>
              <w:right w:val="nil"/>
            </w:tcBorders>
            <w:shd w:val="clear" w:color="auto" w:fill="auto"/>
            <w:noWrap/>
            <w:vAlign w:val="bottom"/>
            <w:hideMark/>
          </w:tcPr>
          <w:p w14:paraId="62DAA6F0"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138.570</w:t>
            </w:r>
          </w:p>
        </w:tc>
      </w:tr>
      <w:tr w:rsidR="003B5C1B" w:rsidRPr="003B5C1B" w14:paraId="47FB1144" w14:textId="77777777" w:rsidTr="003B5C1B">
        <w:trPr>
          <w:trHeight w:val="300"/>
        </w:trPr>
        <w:tc>
          <w:tcPr>
            <w:tcW w:w="900" w:type="dxa"/>
            <w:tcBorders>
              <w:top w:val="nil"/>
              <w:left w:val="nil"/>
              <w:bottom w:val="nil"/>
              <w:right w:val="nil"/>
            </w:tcBorders>
            <w:shd w:val="clear" w:color="auto" w:fill="auto"/>
            <w:noWrap/>
            <w:vAlign w:val="bottom"/>
            <w:hideMark/>
          </w:tcPr>
          <w:p w14:paraId="1F719C90"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lastRenderedPageBreak/>
              <w:t>19</w:t>
            </w:r>
          </w:p>
        </w:tc>
        <w:tc>
          <w:tcPr>
            <w:tcW w:w="1420" w:type="dxa"/>
            <w:tcBorders>
              <w:top w:val="nil"/>
              <w:left w:val="nil"/>
              <w:bottom w:val="nil"/>
              <w:right w:val="nil"/>
            </w:tcBorders>
            <w:shd w:val="clear" w:color="auto" w:fill="auto"/>
            <w:noWrap/>
            <w:vAlign w:val="bottom"/>
            <w:hideMark/>
          </w:tcPr>
          <w:p w14:paraId="648FF895"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00N001694</w:t>
            </w:r>
          </w:p>
        </w:tc>
        <w:tc>
          <w:tcPr>
            <w:tcW w:w="2120" w:type="dxa"/>
            <w:tcBorders>
              <w:top w:val="nil"/>
              <w:left w:val="nil"/>
              <w:bottom w:val="nil"/>
              <w:right w:val="nil"/>
            </w:tcBorders>
            <w:shd w:val="clear" w:color="auto" w:fill="auto"/>
            <w:noWrap/>
            <w:vAlign w:val="bottom"/>
            <w:hideMark/>
          </w:tcPr>
          <w:p w14:paraId="024055C8"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《国</w:t>
            </w:r>
            <w:r w:rsidRPr="003B5C1B">
              <w:rPr>
                <w:rFonts w:ascii="New Gulim" w:eastAsia="New Gulim" w:hAnsi="New Gulim" w:cs="New Gulim"/>
                <w:color w:val="000000"/>
                <w:lang w:val="de-DE" w:eastAsia="zh-CN"/>
              </w:rPr>
              <w:t>风日报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7927917A"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2.010</w:t>
            </w:r>
          </w:p>
        </w:tc>
        <w:tc>
          <w:tcPr>
            <w:tcW w:w="1180" w:type="dxa"/>
            <w:tcBorders>
              <w:top w:val="nil"/>
              <w:left w:val="nil"/>
              <w:bottom w:val="nil"/>
              <w:right w:val="nil"/>
            </w:tcBorders>
            <w:shd w:val="clear" w:color="auto" w:fill="auto"/>
            <w:noWrap/>
            <w:vAlign w:val="bottom"/>
            <w:hideMark/>
          </w:tcPr>
          <w:p w14:paraId="7E04DB85"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6.234</w:t>
            </w:r>
          </w:p>
        </w:tc>
        <w:tc>
          <w:tcPr>
            <w:tcW w:w="960" w:type="dxa"/>
            <w:tcBorders>
              <w:top w:val="nil"/>
              <w:left w:val="nil"/>
              <w:bottom w:val="nil"/>
              <w:right w:val="nil"/>
            </w:tcBorders>
            <w:shd w:val="clear" w:color="auto" w:fill="auto"/>
            <w:noWrap/>
            <w:vAlign w:val="bottom"/>
            <w:hideMark/>
          </w:tcPr>
          <w:p w14:paraId="1B668B4F"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65.128</w:t>
            </w:r>
          </w:p>
        </w:tc>
      </w:tr>
      <w:tr w:rsidR="003B5C1B" w:rsidRPr="003B5C1B" w14:paraId="1DC02EAF" w14:textId="77777777" w:rsidTr="003B5C1B">
        <w:trPr>
          <w:trHeight w:val="300"/>
        </w:trPr>
        <w:tc>
          <w:tcPr>
            <w:tcW w:w="900" w:type="dxa"/>
            <w:tcBorders>
              <w:top w:val="nil"/>
              <w:left w:val="nil"/>
              <w:bottom w:val="nil"/>
              <w:right w:val="nil"/>
            </w:tcBorders>
            <w:shd w:val="clear" w:color="auto" w:fill="auto"/>
            <w:noWrap/>
            <w:vAlign w:val="bottom"/>
            <w:hideMark/>
          </w:tcPr>
          <w:p w14:paraId="05D2470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20</w:t>
            </w:r>
          </w:p>
        </w:tc>
        <w:tc>
          <w:tcPr>
            <w:tcW w:w="1420" w:type="dxa"/>
            <w:tcBorders>
              <w:top w:val="nil"/>
              <w:left w:val="nil"/>
              <w:bottom w:val="nil"/>
              <w:right w:val="nil"/>
            </w:tcBorders>
            <w:shd w:val="clear" w:color="auto" w:fill="auto"/>
            <w:noWrap/>
            <w:vAlign w:val="bottom"/>
            <w:hideMark/>
          </w:tcPr>
          <w:p w14:paraId="6EFCA665"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00N000474</w:t>
            </w:r>
          </w:p>
        </w:tc>
        <w:tc>
          <w:tcPr>
            <w:tcW w:w="2120" w:type="dxa"/>
            <w:tcBorders>
              <w:top w:val="nil"/>
              <w:left w:val="nil"/>
              <w:bottom w:val="nil"/>
              <w:right w:val="nil"/>
            </w:tcBorders>
            <w:shd w:val="clear" w:color="auto" w:fill="auto"/>
            <w:noWrap/>
            <w:vAlign w:val="bottom"/>
            <w:hideMark/>
          </w:tcPr>
          <w:p w14:paraId="6D886760"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《工商日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24F2C34A"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2.036</w:t>
            </w:r>
          </w:p>
        </w:tc>
        <w:tc>
          <w:tcPr>
            <w:tcW w:w="1180" w:type="dxa"/>
            <w:tcBorders>
              <w:top w:val="nil"/>
              <w:left w:val="nil"/>
              <w:bottom w:val="nil"/>
              <w:right w:val="nil"/>
            </w:tcBorders>
            <w:shd w:val="clear" w:color="auto" w:fill="auto"/>
            <w:noWrap/>
            <w:vAlign w:val="bottom"/>
            <w:hideMark/>
          </w:tcPr>
          <w:p w14:paraId="103AB9A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5.282</w:t>
            </w:r>
          </w:p>
        </w:tc>
        <w:tc>
          <w:tcPr>
            <w:tcW w:w="960" w:type="dxa"/>
            <w:tcBorders>
              <w:top w:val="nil"/>
              <w:left w:val="nil"/>
              <w:bottom w:val="nil"/>
              <w:right w:val="nil"/>
            </w:tcBorders>
            <w:shd w:val="clear" w:color="auto" w:fill="auto"/>
            <w:noWrap/>
            <w:vAlign w:val="bottom"/>
            <w:hideMark/>
          </w:tcPr>
          <w:p w14:paraId="37F06E3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67.437</w:t>
            </w:r>
          </w:p>
        </w:tc>
      </w:tr>
      <w:tr w:rsidR="003B5C1B" w:rsidRPr="003B5C1B" w14:paraId="43516000" w14:textId="77777777" w:rsidTr="003B5C1B">
        <w:trPr>
          <w:trHeight w:val="300"/>
        </w:trPr>
        <w:tc>
          <w:tcPr>
            <w:tcW w:w="900" w:type="dxa"/>
            <w:tcBorders>
              <w:top w:val="nil"/>
              <w:left w:val="nil"/>
              <w:bottom w:val="nil"/>
              <w:right w:val="nil"/>
            </w:tcBorders>
            <w:shd w:val="clear" w:color="auto" w:fill="auto"/>
            <w:noWrap/>
            <w:vAlign w:val="bottom"/>
            <w:hideMark/>
          </w:tcPr>
          <w:p w14:paraId="70CBC41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21</w:t>
            </w:r>
          </w:p>
        </w:tc>
        <w:tc>
          <w:tcPr>
            <w:tcW w:w="1420" w:type="dxa"/>
            <w:tcBorders>
              <w:top w:val="nil"/>
              <w:left w:val="nil"/>
              <w:bottom w:val="nil"/>
              <w:right w:val="nil"/>
            </w:tcBorders>
            <w:shd w:val="clear" w:color="auto" w:fill="auto"/>
            <w:noWrap/>
            <w:vAlign w:val="bottom"/>
            <w:hideMark/>
          </w:tcPr>
          <w:p w14:paraId="542EA25C"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00N001674</w:t>
            </w:r>
          </w:p>
        </w:tc>
        <w:tc>
          <w:tcPr>
            <w:tcW w:w="2120" w:type="dxa"/>
            <w:tcBorders>
              <w:top w:val="nil"/>
              <w:left w:val="nil"/>
              <w:bottom w:val="nil"/>
              <w:right w:val="nil"/>
            </w:tcBorders>
            <w:shd w:val="clear" w:color="auto" w:fill="auto"/>
            <w:noWrap/>
            <w:vAlign w:val="bottom"/>
            <w:hideMark/>
          </w:tcPr>
          <w:p w14:paraId="1C1794F1"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w:t>
            </w:r>
            <w:r w:rsidRPr="003B5C1B">
              <w:rPr>
                <w:rFonts w:ascii="New Gulim" w:eastAsia="New Gulim" w:hAnsi="New Gulim" w:cs="New Gulim"/>
                <w:color w:val="000000"/>
                <w:lang w:val="de-DE" w:eastAsia="zh-CN"/>
              </w:rPr>
              <w:t>贵州商报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4FB99C25"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969</w:t>
            </w:r>
          </w:p>
        </w:tc>
        <w:tc>
          <w:tcPr>
            <w:tcW w:w="1180" w:type="dxa"/>
            <w:tcBorders>
              <w:top w:val="nil"/>
              <w:left w:val="nil"/>
              <w:bottom w:val="nil"/>
              <w:right w:val="nil"/>
            </w:tcBorders>
            <w:shd w:val="clear" w:color="auto" w:fill="auto"/>
            <w:noWrap/>
            <w:vAlign w:val="bottom"/>
            <w:hideMark/>
          </w:tcPr>
          <w:p w14:paraId="1EA812E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3.878</w:t>
            </w:r>
          </w:p>
        </w:tc>
        <w:tc>
          <w:tcPr>
            <w:tcW w:w="960" w:type="dxa"/>
            <w:tcBorders>
              <w:top w:val="nil"/>
              <w:left w:val="nil"/>
              <w:bottom w:val="nil"/>
              <w:right w:val="nil"/>
            </w:tcBorders>
            <w:shd w:val="clear" w:color="auto" w:fill="auto"/>
            <w:noWrap/>
            <w:vAlign w:val="bottom"/>
            <w:hideMark/>
          </w:tcPr>
          <w:p w14:paraId="30EB05FC"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47.451</w:t>
            </w:r>
          </w:p>
        </w:tc>
      </w:tr>
      <w:tr w:rsidR="003B5C1B" w:rsidRPr="003B5C1B" w14:paraId="2FB3812F" w14:textId="77777777" w:rsidTr="003B5C1B">
        <w:trPr>
          <w:trHeight w:val="300"/>
        </w:trPr>
        <w:tc>
          <w:tcPr>
            <w:tcW w:w="900" w:type="dxa"/>
            <w:tcBorders>
              <w:top w:val="nil"/>
              <w:left w:val="nil"/>
              <w:bottom w:val="nil"/>
              <w:right w:val="nil"/>
            </w:tcBorders>
            <w:shd w:val="clear" w:color="auto" w:fill="auto"/>
            <w:noWrap/>
            <w:vAlign w:val="bottom"/>
            <w:hideMark/>
          </w:tcPr>
          <w:p w14:paraId="23DCB678"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p>
        </w:tc>
        <w:tc>
          <w:tcPr>
            <w:tcW w:w="1420" w:type="dxa"/>
            <w:tcBorders>
              <w:top w:val="nil"/>
              <w:left w:val="nil"/>
              <w:bottom w:val="nil"/>
              <w:right w:val="nil"/>
            </w:tcBorders>
            <w:shd w:val="clear" w:color="auto" w:fill="auto"/>
            <w:noWrap/>
            <w:vAlign w:val="bottom"/>
            <w:hideMark/>
          </w:tcPr>
          <w:p w14:paraId="6550E498"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合</w:t>
            </w:r>
            <w:r w:rsidRPr="003B5C1B">
              <w:rPr>
                <w:rFonts w:ascii="New Gulim" w:eastAsia="New Gulim" w:hAnsi="New Gulim" w:cs="New Gulim"/>
                <w:color w:val="000000"/>
                <w:lang w:val="de-DE" w:eastAsia="zh-CN"/>
              </w:rPr>
              <w:t>计</w:t>
            </w:r>
          </w:p>
        </w:tc>
        <w:tc>
          <w:tcPr>
            <w:tcW w:w="2120" w:type="dxa"/>
            <w:tcBorders>
              <w:top w:val="nil"/>
              <w:left w:val="nil"/>
              <w:bottom w:val="nil"/>
              <w:right w:val="nil"/>
            </w:tcBorders>
            <w:shd w:val="clear" w:color="auto" w:fill="auto"/>
            <w:noWrap/>
            <w:vAlign w:val="bottom"/>
            <w:hideMark/>
          </w:tcPr>
          <w:p w14:paraId="6B5E949A" w14:textId="77777777" w:rsidR="003B5C1B" w:rsidRPr="003B5C1B" w:rsidRDefault="003B5C1B" w:rsidP="003B5C1B">
            <w:pPr>
              <w:spacing w:after="0" w:line="240" w:lineRule="auto"/>
              <w:rPr>
                <w:rFonts w:ascii="Calibri" w:eastAsia="Times New Roman" w:hAnsi="Calibri" w:cs="Calibri"/>
                <w:color w:val="000000"/>
                <w:lang w:val="de-DE" w:eastAsia="zh-CN"/>
              </w:rPr>
            </w:pPr>
          </w:p>
        </w:tc>
        <w:tc>
          <w:tcPr>
            <w:tcW w:w="1180" w:type="dxa"/>
            <w:tcBorders>
              <w:top w:val="nil"/>
              <w:left w:val="nil"/>
              <w:bottom w:val="nil"/>
              <w:right w:val="nil"/>
            </w:tcBorders>
            <w:shd w:val="clear" w:color="auto" w:fill="auto"/>
            <w:noWrap/>
            <w:vAlign w:val="bottom"/>
            <w:hideMark/>
          </w:tcPr>
          <w:p w14:paraId="2677BBAD"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64.133</w:t>
            </w:r>
          </w:p>
        </w:tc>
        <w:tc>
          <w:tcPr>
            <w:tcW w:w="1180" w:type="dxa"/>
            <w:tcBorders>
              <w:top w:val="nil"/>
              <w:left w:val="nil"/>
              <w:bottom w:val="nil"/>
              <w:right w:val="nil"/>
            </w:tcBorders>
            <w:shd w:val="clear" w:color="auto" w:fill="auto"/>
            <w:noWrap/>
            <w:vAlign w:val="bottom"/>
            <w:hideMark/>
          </w:tcPr>
          <w:p w14:paraId="5A67ACB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368.786</w:t>
            </w:r>
          </w:p>
        </w:tc>
        <w:tc>
          <w:tcPr>
            <w:tcW w:w="960" w:type="dxa"/>
            <w:tcBorders>
              <w:top w:val="nil"/>
              <w:left w:val="nil"/>
              <w:bottom w:val="nil"/>
              <w:right w:val="nil"/>
            </w:tcBorders>
            <w:shd w:val="clear" w:color="auto" w:fill="auto"/>
            <w:noWrap/>
            <w:vAlign w:val="bottom"/>
            <w:hideMark/>
          </w:tcPr>
          <w:p w14:paraId="5659022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3.864.562</w:t>
            </w:r>
          </w:p>
        </w:tc>
      </w:tr>
    </w:tbl>
    <w:p w14:paraId="0A4623A3" w14:textId="77777777" w:rsidR="003B5C1B" w:rsidRPr="007B75BA" w:rsidRDefault="003B5C1B" w:rsidP="007B75BA">
      <w:pPr>
        <w:rPr>
          <w:rFonts w:eastAsiaTheme="minorHAnsi"/>
        </w:rPr>
      </w:pPr>
    </w:p>
    <w:p w14:paraId="6FB8FD7F" w14:textId="418D6F77" w:rsidR="00951DA9" w:rsidRDefault="00951DA9" w:rsidP="007B75BA">
      <w:r>
        <w:t>Scanning method</w:t>
      </w:r>
    </w:p>
    <w:p w14:paraId="3950A042" w14:textId="676DA84F" w:rsidR="007B75BA" w:rsidRDefault="007C3648" w:rsidP="007B75BA">
      <w:r>
        <w:t>Grey-scale vs binary</w:t>
      </w:r>
      <w:r w:rsidR="000B4D9C">
        <w:t xml:space="preserve">, comparison (Table </w:t>
      </w:r>
      <w:r w:rsidR="00542A2B">
        <w:t xml:space="preserve">2), </w:t>
      </w:r>
      <w:r>
        <w:t xml:space="preserve"> images 3x more storage, but good when text and images mixed, therefore </w:t>
      </w:r>
      <w:r w:rsidRPr="00542A2B">
        <w:rPr>
          <w:b/>
        </w:rPr>
        <w:t>grayscale scanning</w:t>
      </w:r>
      <w:r w:rsidR="00951DA9">
        <w:t xml:space="preserve"> chosen</w:t>
      </w:r>
    </w:p>
    <w:p w14:paraId="1D6B1AE7" w14:textId="23E88B76" w:rsidR="00951DA9" w:rsidRDefault="00951DA9" w:rsidP="007B75BA">
      <w:r>
        <w:t xml:space="preserve">Based on </w:t>
      </w:r>
      <w:r w:rsidRPr="00E532CD">
        <w:t xml:space="preserve">Image Data Processing Standards and Operation Guidelines </w:t>
      </w:r>
      <w:r>
        <w:rPr>
          <w:rFonts w:ascii="SSJ0+ZCcJuH-2" w:eastAsia="SSJ0+ZCcJuH-2" w:cs="SSJ0+ZCcJuH-2" w:hint="eastAsia"/>
          <w:sz w:val="19"/>
          <w:szCs w:val="19"/>
          <w:lang w:val="de-DE"/>
        </w:rPr>
        <w:t>《</w:t>
      </w:r>
      <w:r>
        <w:rPr>
          <w:rFonts w:ascii="AdobeSongStd-Light" w:eastAsia="AdobeSongStd-Light" w:cs="AdobeSongStd-Light" w:hint="eastAsia"/>
          <w:sz w:val="19"/>
          <w:szCs w:val="19"/>
          <w:lang w:val="de-DE"/>
        </w:rPr>
        <w:t>国家图书馆图像数据加工标准和操作指南</w:t>
      </w:r>
      <w:r>
        <w:rPr>
          <w:rFonts w:ascii="SSJ0+ZCcJuH-2" w:eastAsia="SSJ0+ZCcJuH-2" w:cs="SSJ0+ZCcJuH-2" w:hint="eastAsia"/>
          <w:sz w:val="19"/>
          <w:szCs w:val="19"/>
          <w:lang w:val="de-DE"/>
        </w:rPr>
        <w:t>》</w:t>
      </w:r>
      <w:r w:rsidRPr="00E532CD">
        <w:t>chose 300dpi</w:t>
      </w:r>
    </w:p>
    <w:p w14:paraId="2B3B017D" w14:textId="6F1A8195" w:rsidR="00951DA9" w:rsidRDefault="00951DA9" w:rsidP="007B75BA">
      <w:r>
        <w:t xml:space="preserve">Naming images </w:t>
      </w:r>
      <w:r w:rsidR="001778C9">
        <w:t>001, 002, by page, if multiple pages: duplicate image and name 001, 002</w:t>
      </w:r>
    </w:p>
    <w:p w14:paraId="66EA195A" w14:textId="01C54569" w:rsidR="001778C9" w:rsidRDefault="001778C9" w:rsidP="007B75BA">
      <w:r>
        <w:t>1.2 OCR</w:t>
      </w:r>
    </w:p>
    <w:p w14:paraId="14340BC4" w14:textId="0C78B53E" w:rsidR="001778C9" w:rsidRDefault="001778C9" w:rsidP="001778C9">
      <w:r>
        <w:t>1.2.1 Hierarch</w:t>
      </w:r>
      <w:r w:rsidR="004C4EC5">
        <w:t xml:space="preserve">ical structure </w:t>
      </w:r>
      <w:r w:rsidR="00442FB4">
        <w:rPr>
          <w:rFonts w:ascii="AdobeSongStd-Light" w:eastAsia="AdobeSongStd-Light" w:cs="AdobeSongStd-Light" w:hint="eastAsia"/>
          <w:sz w:val="19"/>
          <w:szCs w:val="19"/>
          <w:lang w:val="de-DE"/>
        </w:rPr>
        <w:t>层级结构</w:t>
      </w:r>
    </w:p>
    <w:p w14:paraId="6D95F26D" w14:textId="67E33F53" w:rsidR="001778C9" w:rsidRPr="00E532CD" w:rsidRDefault="001778C9" w:rsidP="001778C9">
      <w:r>
        <w:t>Each issue</w:t>
      </w:r>
      <w:r>
        <w:rPr>
          <w:rFonts w:ascii="AdobeSongStd-Light" w:eastAsia="AdobeSongStd-Light" w:cs="AdobeSongStd-Light" w:hint="eastAsia"/>
          <w:sz w:val="19"/>
          <w:szCs w:val="19"/>
          <w:lang w:val="de-DE"/>
        </w:rPr>
        <w:t>期</w:t>
      </w:r>
      <w:r w:rsidRPr="001778C9">
        <w:rPr>
          <w:rFonts w:ascii="AdobeSongStd-Light" w:eastAsia="AdobeSongStd-Light" w:cs="AdobeSongStd-Light" w:hint="eastAsia"/>
          <w:sz w:val="19"/>
          <w:szCs w:val="19"/>
        </w:rPr>
        <w:t xml:space="preserve"> </w:t>
      </w:r>
      <w:r w:rsidRPr="00E532CD">
        <w:t xml:space="preserve">contains multiple </w:t>
      </w:r>
      <w:r>
        <w:t>pages</w:t>
      </w:r>
      <w:r>
        <w:rPr>
          <w:rFonts w:ascii="AdobeSongStd-Light" w:eastAsia="AdobeSongStd-Light" w:cs="AdobeSongStd-Light" w:hint="eastAsia"/>
          <w:sz w:val="19"/>
          <w:szCs w:val="19"/>
          <w:lang w:val="de-DE"/>
        </w:rPr>
        <w:t>版</w:t>
      </w:r>
      <w:r w:rsidRPr="00E532CD">
        <w:t xml:space="preserve">, with 4 and 8 </w:t>
      </w:r>
      <w:r>
        <w:t>being the majority;</w:t>
      </w:r>
      <w:r w:rsidRPr="00E532CD">
        <w:t xml:space="preserve"> </w:t>
      </w:r>
      <w:r>
        <w:t>a</w:t>
      </w:r>
      <w:r w:rsidRPr="00E532CD">
        <w:t xml:space="preserve"> few newspapers have 2 or 12, or even more. Each </w:t>
      </w:r>
      <w:r>
        <w:t xml:space="preserve">page </w:t>
      </w:r>
      <w:r>
        <w:rPr>
          <w:rFonts w:ascii="AdobeSongStd-Light" w:eastAsia="AdobeSongStd-Light" w:cs="AdobeSongStd-Light" w:hint="eastAsia"/>
          <w:sz w:val="19"/>
          <w:szCs w:val="19"/>
          <w:lang w:val="de-DE"/>
        </w:rPr>
        <w:t>版</w:t>
      </w:r>
      <w:r w:rsidRPr="00E532CD">
        <w:t xml:space="preserve"> of the newspaper contains multiple columns </w:t>
      </w:r>
      <w:r>
        <w:rPr>
          <w:rFonts w:ascii="AdobeSongStd-Light" w:eastAsia="AdobeSongStd-Light" w:cs="AdobeSongStd-Light" w:hint="eastAsia"/>
          <w:sz w:val="19"/>
          <w:szCs w:val="19"/>
          <w:lang w:val="de-DE"/>
        </w:rPr>
        <w:t>栏目</w:t>
      </w:r>
      <w:r w:rsidRPr="00E532CD">
        <w:t>or directly separate articles</w:t>
      </w:r>
      <w:r>
        <w:rPr>
          <w:rFonts w:ascii="AdobeSongStd-Light" w:eastAsia="AdobeSongStd-Light" w:cs="AdobeSongStd-Light" w:hint="eastAsia"/>
          <w:sz w:val="19"/>
          <w:szCs w:val="19"/>
          <w:lang w:val="de-DE"/>
        </w:rPr>
        <w:t>篇目文章</w:t>
      </w:r>
      <w:r w:rsidRPr="00E532CD">
        <w:t xml:space="preserve">, under the columns are multiple separate articles in the same column, and in a few cases there are small columns appearing under the columns. Each article </w:t>
      </w:r>
      <w:r>
        <w:rPr>
          <w:rFonts w:ascii="AdobeSongStd-Light" w:eastAsia="AdobeSongStd-Light" w:cs="AdobeSongStd-Light" w:hint="eastAsia"/>
          <w:sz w:val="19"/>
          <w:szCs w:val="19"/>
          <w:lang w:val="de-DE"/>
        </w:rPr>
        <w:t>文章</w:t>
      </w:r>
      <w:r w:rsidRPr="00E532CD">
        <w:t>contains title</w:t>
      </w:r>
      <w:r w:rsidR="00810C49">
        <w:rPr>
          <w:rFonts w:ascii="AdobeSongStd-Light" w:eastAsia="AdobeSongStd-Light" w:cs="AdobeSongStd-Light" w:hint="eastAsia"/>
          <w:sz w:val="19"/>
          <w:szCs w:val="19"/>
          <w:lang w:val="de-DE"/>
        </w:rPr>
        <w:t>标题</w:t>
      </w:r>
      <w:r w:rsidRPr="00E532CD">
        <w:t>, body</w:t>
      </w:r>
      <w:r w:rsidR="00810C49">
        <w:rPr>
          <w:rFonts w:ascii="AdobeSongStd-Light" w:eastAsia="AdobeSongStd-Light" w:cs="AdobeSongStd-Light" w:hint="eastAsia"/>
          <w:sz w:val="19"/>
          <w:szCs w:val="19"/>
          <w:lang w:val="de-DE"/>
        </w:rPr>
        <w:t>正文</w:t>
      </w:r>
      <w:r w:rsidRPr="00E532CD">
        <w:t>, author</w:t>
      </w:r>
      <w:r w:rsidR="00810C49">
        <w:rPr>
          <w:rFonts w:ascii="AdobeSongStd-Light" w:eastAsia="AdobeSongStd-Light" w:cs="AdobeSongStd-Light" w:hint="eastAsia"/>
          <w:sz w:val="19"/>
          <w:szCs w:val="19"/>
          <w:lang w:val="de-DE"/>
        </w:rPr>
        <w:t>作者</w:t>
      </w:r>
      <w:r w:rsidRPr="00E532CD">
        <w:t>, and attached pictures</w:t>
      </w:r>
      <w:r w:rsidR="00810C49">
        <w:rPr>
          <w:rFonts w:ascii="AdobeSongStd-Light" w:eastAsia="AdobeSongStd-Light" w:cs="AdobeSongStd-Light" w:hint="eastAsia"/>
          <w:sz w:val="19"/>
          <w:szCs w:val="19"/>
          <w:lang w:val="de-DE"/>
        </w:rPr>
        <w:t>附属图片</w:t>
      </w:r>
      <w:r w:rsidRPr="00E532CD">
        <w:t>.</w:t>
      </w:r>
      <w:r>
        <w:t xml:space="preserve"> </w:t>
      </w:r>
      <w:r w:rsidR="00183174">
        <w:t>(Figure 4)</w:t>
      </w:r>
    </w:p>
    <w:p w14:paraId="0EFE7356" w14:textId="6AC42791" w:rsidR="001778C9" w:rsidRDefault="004C4EC5" w:rsidP="007B75BA">
      <w:r>
        <w:t>1.2.2 XML text</w:t>
      </w:r>
    </w:p>
    <w:p w14:paraId="022ED1F4" w14:textId="2E650F14" w:rsidR="004C4EC5" w:rsidRDefault="0028629D" w:rsidP="007B75BA">
      <w:r>
        <w:t xml:space="preserve">Intro XML, </w:t>
      </w:r>
      <w:r w:rsidR="00F2097D">
        <w:t xml:space="preserve">because </w:t>
      </w:r>
      <w:r w:rsidR="00413821">
        <w:t>newspaper structure ultimately use XML</w:t>
      </w:r>
      <w:r w:rsidR="00416256">
        <w:t>, each page is one XML file</w:t>
      </w:r>
    </w:p>
    <w:p w14:paraId="3484FCDD" w14:textId="4486E1AD" w:rsidR="00951DA9" w:rsidRDefault="00A849A8" w:rsidP="007B75BA">
      <w:r w:rsidRPr="00E532CD">
        <w:t>1. 3 Quality inspection of XML files</w:t>
      </w:r>
    </w:p>
    <w:p w14:paraId="78436406" w14:textId="684814B8" w:rsidR="00A849A8" w:rsidRPr="006471F8" w:rsidRDefault="00F33602" w:rsidP="007B75BA">
      <w:pPr>
        <w:rPr>
          <w:rFonts w:ascii="AdobeSongStd-Light" w:eastAsia="AdobeSongStd-Light" w:cs="AdobeSongStd-Light"/>
          <w:sz w:val="19"/>
          <w:szCs w:val="19"/>
        </w:rPr>
      </w:pPr>
      <w:r>
        <w:t xml:space="preserve">Importance of accuracy of </w:t>
      </w:r>
      <w:r w:rsidRPr="00E532CD">
        <w:t>volume</w:t>
      </w:r>
      <w:r>
        <w:rPr>
          <w:rFonts w:ascii="AdobeSongStd-Light" w:eastAsia="AdobeSongStd-Light" w:cs="AdobeSongStd-Light" w:hint="eastAsia"/>
          <w:sz w:val="19"/>
          <w:szCs w:val="19"/>
          <w:lang w:val="de-DE"/>
        </w:rPr>
        <w:t>卷期</w:t>
      </w:r>
      <w:r w:rsidRPr="00E532CD">
        <w:t xml:space="preserve">, </w:t>
      </w:r>
      <w:r>
        <w:t>page</w:t>
      </w:r>
      <w:r>
        <w:rPr>
          <w:rFonts w:ascii="AdobeSongStd-Light" w:eastAsia="AdobeSongStd-Light" w:cs="AdobeSongStd-Light" w:hint="eastAsia"/>
          <w:sz w:val="19"/>
          <w:szCs w:val="19"/>
          <w:lang w:val="de-DE"/>
        </w:rPr>
        <w:t>版次</w:t>
      </w:r>
      <w:r w:rsidRPr="00E532CD">
        <w:t xml:space="preserve">, title </w:t>
      </w:r>
      <w:r>
        <w:rPr>
          <w:rFonts w:ascii="AdobeSongStd-Light" w:eastAsia="AdobeSongStd-Light" w:cs="AdobeSongStd-Light" w:hint="eastAsia"/>
          <w:sz w:val="19"/>
          <w:szCs w:val="19"/>
          <w:lang w:val="de-DE"/>
        </w:rPr>
        <w:t>标题</w:t>
      </w:r>
      <w:r w:rsidRPr="00E532CD">
        <w:t>and author</w:t>
      </w:r>
      <w:r>
        <w:rPr>
          <w:rFonts w:ascii="AdobeSongStd-Light" w:eastAsia="AdobeSongStd-Light" w:cs="AdobeSongStd-Light" w:hint="eastAsia"/>
          <w:sz w:val="19"/>
          <w:szCs w:val="19"/>
          <w:lang w:val="de-DE"/>
        </w:rPr>
        <w:t>作者</w:t>
      </w:r>
      <w:r w:rsidRPr="006471F8">
        <w:rPr>
          <w:rFonts w:ascii="AdobeSongStd-Light" w:eastAsia="AdobeSongStd-Light" w:cs="AdobeSongStd-Light" w:hint="eastAsia"/>
          <w:sz w:val="19"/>
          <w:szCs w:val="19"/>
        </w:rPr>
        <w:t xml:space="preserve"> </w:t>
      </w:r>
      <w:r w:rsidRPr="006471F8">
        <w:rPr>
          <w:rFonts w:ascii="AdobeSongStd-Light" w:eastAsia="AdobeSongStd-Light" w:cs="AdobeSongStd-Light"/>
          <w:sz w:val="19"/>
          <w:szCs w:val="19"/>
        </w:rPr>
        <w:t>data, especially title</w:t>
      </w:r>
    </w:p>
    <w:p w14:paraId="7D1FF0E6" w14:textId="37263A58" w:rsidR="00F33602" w:rsidRPr="006471F8" w:rsidRDefault="00F33602" w:rsidP="007B75BA">
      <w:pPr>
        <w:rPr>
          <w:rFonts w:ascii="AdobeSongStd-Light" w:eastAsia="AdobeSongStd-Light" w:cs="AdobeSongStd-Light"/>
          <w:sz w:val="19"/>
          <w:szCs w:val="19"/>
        </w:rPr>
      </w:pPr>
      <w:r>
        <w:t xml:space="preserve">Example </w:t>
      </w:r>
      <w:r w:rsidR="00471A86">
        <w:t xml:space="preserve">use of wrong characters: </w:t>
      </w:r>
      <w:r w:rsidR="00471A86" w:rsidRPr="00E532CD">
        <w:t>"Mao Zedong"</w:t>
      </w:r>
      <w:r w:rsidR="00471A86">
        <w:rPr>
          <w:rFonts w:ascii="AdobeSongStd-Light" w:eastAsia="AdobeSongStd-Light" w:cs="AdobeSongStd-Light" w:hint="eastAsia"/>
          <w:sz w:val="19"/>
          <w:szCs w:val="19"/>
          <w:lang w:val="de-DE"/>
        </w:rPr>
        <w:t>毛泽东</w:t>
      </w:r>
      <w:r w:rsidR="00471A86" w:rsidRPr="00E532CD">
        <w:t>,</w:t>
      </w:r>
      <w:r w:rsidR="00471A86">
        <w:t xml:space="preserve"> </w:t>
      </w:r>
      <w:r w:rsidR="00471A86" w:rsidRPr="00E532CD">
        <w:t>incorrectly identified as "Mao Yidong"</w:t>
      </w:r>
      <w:r w:rsidR="00471A86">
        <w:rPr>
          <w:rFonts w:ascii="AdobeSongStd-Light" w:eastAsia="AdobeSongStd-Light" w:cs="AdobeSongStd-Light" w:hint="eastAsia"/>
          <w:sz w:val="19"/>
          <w:szCs w:val="19"/>
          <w:lang w:val="de-DE"/>
        </w:rPr>
        <w:t>毛译东</w:t>
      </w:r>
    </w:p>
    <w:p w14:paraId="7EF9F879" w14:textId="45E14BCA" w:rsidR="0059773E" w:rsidRDefault="0059773E" w:rsidP="007B75BA">
      <w:r>
        <w:t xml:space="preserve">Location of article also important, </w:t>
      </w:r>
      <w:r w:rsidR="002D4372">
        <w:t xml:space="preserve">since 12-30 articles on one page are possible and usually one </w:t>
      </w:r>
      <w:r w:rsidR="004F710A" w:rsidRPr="004F710A">
        <w:t>article is divided into multiple small areas</w:t>
      </w:r>
      <w:r w:rsidR="004F710A">
        <w:t xml:space="preserve">, sometimes even within </w:t>
      </w:r>
      <w:r w:rsidR="00A21960">
        <w:t xml:space="preserve">the area of </w:t>
      </w:r>
      <w:r w:rsidR="004F710A">
        <w:t xml:space="preserve">one article </w:t>
      </w:r>
      <w:r w:rsidR="00A21960">
        <w:t>can be other information</w:t>
      </w:r>
      <w:r w:rsidR="00B16A86">
        <w:t xml:space="preserve">. </w:t>
      </w:r>
      <w:r w:rsidR="00E73181">
        <w:t>The boxes were labelled with Arabic numbers</w:t>
      </w:r>
      <w:r w:rsidR="00AC0D0B">
        <w:t>, but since this is h</w:t>
      </w:r>
      <w:r w:rsidR="006A58BB">
        <w:t>a</w:t>
      </w:r>
      <w:r w:rsidR="00AC0D0B">
        <w:t>rd to check</w:t>
      </w:r>
      <w:r w:rsidR="006A58BB">
        <w:t xml:space="preserve"> this</w:t>
      </w:r>
      <w:r w:rsidR="00AC0D0B">
        <w:t xml:space="preserve">, the team developed </w:t>
      </w:r>
      <w:r w:rsidR="00F260F0">
        <w:t xml:space="preserve">a tool </w:t>
      </w:r>
      <w:r w:rsidR="003D3EE8">
        <w:t xml:space="preserve">to </w:t>
      </w:r>
      <w:r w:rsidR="006A58BB">
        <w:t>verify xml data with the image (Figure 6)</w:t>
      </w:r>
    </w:p>
    <w:p w14:paraId="097F6CA8" w14:textId="6BDF6DF7" w:rsidR="006A58BB" w:rsidRDefault="00E146C5" w:rsidP="007B75BA">
      <w:r>
        <w:t xml:space="preserve">In the tool, the xml structure of one </w:t>
      </w:r>
      <w:r w:rsidR="00F75785">
        <w:t>pag</w:t>
      </w:r>
      <w:r>
        <w:t>e is shown</w:t>
      </w:r>
      <w:r w:rsidR="00F75785">
        <w:t xml:space="preserve"> together with all </w:t>
      </w:r>
      <w:r w:rsidR="00AC7171">
        <w:t xml:space="preserve">numbered articles in one area, </w:t>
      </w:r>
      <w:r w:rsidR="000128E4">
        <w:t xml:space="preserve">in the second are the metadata is shown, and in the third area the </w:t>
      </w:r>
      <w:r w:rsidR="007B0CCA">
        <w:t>coordinates of all article parts are shown on the image scan</w:t>
      </w:r>
      <w:r w:rsidR="004A4DBA">
        <w:t xml:space="preserve">. </w:t>
      </w:r>
      <w:r w:rsidR="00160167">
        <w:t xml:space="preserve">During the </w:t>
      </w:r>
      <w:r w:rsidR="007D33EE">
        <w:t>verification</w:t>
      </w:r>
      <w:r w:rsidR="00F459B2">
        <w:t xml:space="preserve"> the respective boxes are highlighted </w:t>
      </w:r>
      <w:r w:rsidR="000A6C81">
        <w:t xml:space="preserve">with </w:t>
      </w:r>
      <w:r w:rsidR="006A62AD">
        <w:t xml:space="preserve">yellow </w:t>
      </w:r>
      <w:r w:rsidR="000A6C81">
        <w:t xml:space="preserve">background </w:t>
      </w:r>
      <w:r w:rsidR="006A62AD">
        <w:t xml:space="preserve">with </w:t>
      </w:r>
      <w:r w:rsidR="00F459B2">
        <w:t xml:space="preserve">blue and red </w:t>
      </w:r>
      <w:r w:rsidR="006A62AD">
        <w:t>outlines</w:t>
      </w:r>
      <w:r w:rsidR="00C75777">
        <w:t>, based on the coordinates</w:t>
      </w:r>
    </w:p>
    <w:p w14:paraId="5F51E9FD" w14:textId="64600C8E" w:rsidR="00C75777" w:rsidRPr="00530347" w:rsidRDefault="00C75777" w:rsidP="007B75BA">
      <w:r w:rsidRPr="00530347">
        <w:t xml:space="preserve">Unfortunately, the colors are </w:t>
      </w:r>
      <w:r w:rsidR="000C5EFA" w:rsidRPr="00530347">
        <w:t>undiscernible in the black and white figure</w:t>
      </w:r>
    </w:p>
    <w:p w14:paraId="7F19D8DC" w14:textId="77777777" w:rsidR="00321497" w:rsidRDefault="00317CAE" w:rsidP="007B75BA">
      <w:r w:rsidRPr="00E532CD">
        <w:t>1. 4 Special problems in practice</w:t>
      </w:r>
    </w:p>
    <w:p w14:paraId="1737C9DA" w14:textId="0DC9217E" w:rsidR="00321497" w:rsidRDefault="00321497" w:rsidP="007B75BA">
      <w:r w:rsidRPr="00E532CD">
        <w:t>600</w:t>
      </w:r>
      <w:r>
        <w:t xml:space="preserve"> </w:t>
      </w:r>
      <w:r w:rsidR="00B66862">
        <w:t xml:space="preserve">publications, 3.15 mio pages, </w:t>
      </w:r>
      <w:r w:rsidR="00E94E3D">
        <w:t>30 mio items from republican newspapers</w:t>
      </w:r>
    </w:p>
    <w:p w14:paraId="345B0883" w14:textId="7248BD67" w:rsidR="000C5EFA" w:rsidRDefault="00C61B4D" w:rsidP="007B75BA">
      <w:r>
        <w:lastRenderedPageBreak/>
        <w:t>besides good preparation, some</w:t>
      </w:r>
      <w:r w:rsidR="00E94E3D">
        <w:t xml:space="preserve"> special</w:t>
      </w:r>
      <w:r>
        <w:t xml:space="preserve"> issues occur or </w:t>
      </w:r>
      <w:r w:rsidR="00E94E3D">
        <w:t xml:space="preserve">problems </w:t>
      </w:r>
      <w:r>
        <w:t xml:space="preserve">were not </w:t>
      </w:r>
      <w:r w:rsidR="00551EF5">
        <w:t>foreseen</w:t>
      </w:r>
      <w:r>
        <w:t xml:space="preserve"> during planning</w:t>
      </w:r>
    </w:p>
    <w:p w14:paraId="49514F57" w14:textId="25262CF6" w:rsidR="00D87223" w:rsidRPr="006471F8" w:rsidRDefault="003B7584" w:rsidP="00D87223">
      <w:pPr>
        <w:autoSpaceDE w:val="0"/>
        <w:autoSpaceDN w:val="0"/>
        <w:adjustRightInd w:val="0"/>
        <w:spacing w:after="0" w:line="240" w:lineRule="auto"/>
        <w:rPr>
          <w:rFonts w:ascii="AdobeSongStd-Light" w:eastAsia="AdobeSongStd-Light" w:cs="AdobeSongStd-Light"/>
          <w:sz w:val="19"/>
          <w:szCs w:val="19"/>
        </w:rPr>
      </w:pPr>
      <w:r>
        <w:t>occur on reporting level</w:t>
      </w:r>
      <w:r w:rsidR="00D87223">
        <w:rPr>
          <w:rFonts w:ascii="AdobeSongStd-Light" w:eastAsia="AdobeSongStd-Light" w:cs="AdobeSongStd-Light" w:hint="eastAsia"/>
          <w:sz w:val="19"/>
          <w:szCs w:val="19"/>
          <w:lang w:val="de-DE"/>
        </w:rPr>
        <w:t>报种层面</w:t>
      </w:r>
      <w:r>
        <w:t>, page level</w:t>
      </w:r>
      <w:r w:rsidR="00D87223">
        <w:rPr>
          <w:rFonts w:ascii="AdobeSongStd-Light" w:eastAsia="AdobeSongStd-Light" w:cs="AdobeSongStd-Light" w:hint="eastAsia"/>
          <w:sz w:val="19"/>
          <w:szCs w:val="19"/>
          <w:lang w:val="de-DE"/>
        </w:rPr>
        <w:t>版面层面</w:t>
      </w:r>
      <w:r>
        <w:t>, or item level</w:t>
      </w:r>
      <w:r w:rsidR="00D87223">
        <w:rPr>
          <w:rFonts w:ascii="AdobeSongStd-Light" w:eastAsia="AdobeSongStd-Light" w:cs="AdobeSongStd-Light" w:hint="eastAsia"/>
          <w:sz w:val="19"/>
          <w:szCs w:val="19"/>
          <w:lang w:val="de-DE"/>
        </w:rPr>
        <w:t>篇目级别问题</w:t>
      </w:r>
    </w:p>
    <w:p w14:paraId="26383A36" w14:textId="77777777" w:rsidR="00785897" w:rsidRPr="00E532CD" w:rsidRDefault="00785897" w:rsidP="00785897">
      <w:pPr>
        <w:pStyle w:val="NormalWeb"/>
        <w:rPr>
          <w:lang w:val="en-US"/>
        </w:rPr>
      </w:pPr>
      <w:r w:rsidRPr="00E532CD">
        <w:rPr>
          <w:lang w:val="en-US"/>
        </w:rPr>
        <w:t>2. Reporting issues</w:t>
      </w:r>
    </w:p>
    <w:p w14:paraId="12A0BA05" w14:textId="77777777" w:rsidR="00B05A63" w:rsidRDefault="002C02FA" w:rsidP="00785897">
      <w:pPr>
        <w:autoSpaceDE w:val="0"/>
        <w:autoSpaceDN w:val="0"/>
        <w:adjustRightInd w:val="0"/>
        <w:spacing w:after="0" w:line="240" w:lineRule="auto"/>
      </w:pPr>
      <w:r w:rsidRPr="00E532CD">
        <w:t>Changes in publication frequency and number of editions are common</w:t>
      </w:r>
      <w:r>
        <w:t>, no problem</w:t>
      </w:r>
    </w:p>
    <w:p w14:paraId="1845C431" w14:textId="77777777" w:rsidR="00530347" w:rsidRDefault="002C02FA" w:rsidP="00530347">
      <w:bookmarkStart w:id="1" w:name="_Hlk62223360"/>
      <w:r w:rsidRPr="00E532CD">
        <w:t xml:space="preserve">newspaper </w:t>
      </w:r>
      <w:r w:rsidR="001431FE">
        <w:t>re</w:t>
      </w:r>
      <w:r w:rsidRPr="00E532CD">
        <w:t>nam</w:t>
      </w:r>
      <w:r w:rsidR="001431FE">
        <w:t>ing</w:t>
      </w:r>
      <w:r w:rsidRPr="00E532CD">
        <w:t>s</w:t>
      </w:r>
      <w:r w:rsidR="001431FE">
        <w:t xml:space="preserve"> </w:t>
      </w:r>
      <w:r w:rsidR="001431FE">
        <w:rPr>
          <w:rFonts w:ascii="AdobeSongStd-Light" w:eastAsia="AdobeSongStd-Light" w:cs="AdobeSongStd-Light" w:hint="eastAsia"/>
          <w:sz w:val="19"/>
          <w:szCs w:val="19"/>
          <w:lang w:val="de-DE"/>
        </w:rPr>
        <w:t>报纸更名</w:t>
      </w:r>
      <w:r w:rsidRPr="00E532CD">
        <w:t xml:space="preserve">, </w:t>
      </w:r>
      <w:r w:rsidR="003E32C0">
        <w:t xml:space="preserve">changes of </w:t>
      </w:r>
      <w:r w:rsidRPr="00E532CD">
        <w:t>publishing houses and publishing locations</w:t>
      </w:r>
      <w:r w:rsidR="003E32C0" w:rsidRPr="00530347">
        <w:rPr>
          <w:rFonts w:ascii="SSJ0+ZCcJuH-2" w:eastAsia="SSJ0+ZCcJuH-2" w:cs="SSJ0+ZCcJuH-2" w:hint="eastAsia"/>
          <w:sz w:val="19"/>
          <w:szCs w:val="19"/>
        </w:rPr>
        <w:t xml:space="preserve"> </w:t>
      </w:r>
      <w:r w:rsidR="001431FE">
        <w:rPr>
          <w:rFonts w:ascii="AdobeSongStd-Light" w:eastAsia="AdobeSongStd-Light" w:cs="AdobeSongStd-Light" w:hint="eastAsia"/>
          <w:sz w:val="19"/>
          <w:szCs w:val="19"/>
          <w:lang w:val="de-DE"/>
        </w:rPr>
        <w:t>出版社和出版地的</w:t>
      </w:r>
      <w:r w:rsidR="001431FE" w:rsidRPr="00530347">
        <w:rPr>
          <w:rFonts w:hint="eastAsia"/>
        </w:rPr>
        <w:t>变化</w:t>
      </w:r>
      <w:r w:rsidR="001431FE" w:rsidRPr="00530347">
        <w:rPr>
          <w:rFonts w:hint="eastAsia"/>
        </w:rPr>
        <w:t xml:space="preserve"> </w:t>
      </w:r>
      <w:r w:rsidRPr="00E532CD">
        <w:t>require special treatment</w:t>
      </w:r>
      <w:bookmarkEnd w:id="1"/>
    </w:p>
    <w:p w14:paraId="7BF11145" w14:textId="138B1885" w:rsidR="00E66E47" w:rsidRDefault="00E66E47" w:rsidP="00530347">
      <w:r w:rsidRPr="00E532CD">
        <w:t xml:space="preserve">2. 1 </w:t>
      </w:r>
      <w:r>
        <w:t>newspaper name</w:t>
      </w:r>
      <w:r w:rsidRPr="00E532CD">
        <w:t xml:space="preserve"> change</w:t>
      </w:r>
      <w:r w:rsidRPr="00E532CD">
        <w:br/>
      </w:r>
      <w:r w:rsidR="00530347" w:rsidRPr="00E532CD">
        <w:t>dates are not continuous and the intervals between adjacent publication periods are irregular.</w:t>
      </w:r>
    </w:p>
    <w:p w14:paraId="7C1F9387" w14:textId="494FD1D8" w:rsidR="00E202E2" w:rsidRPr="004A397E" w:rsidRDefault="00BC49D7" w:rsidP="00BC49D7">
      <w:pPr>
        <w:rPr>
          <w:sz w:val="18"/>
        </w:rPr>
      </w:pPr>
      <w:r w:rsidRPr="004A397E">
        <w:rPr>
          <w:sz w:val="18"/>
        </w:rPr>
        <w:t xml:space="preserve">Examples: </w:t>
      </w:r>
      <w:r w:rsidR="00E202E2" w:rsidRPr="004A397E">
        <w:rPr>
          <w:sz w:val="18"/>
        </w:rPr>
        <w:t xml:space="preserve">As shown in Figure 8, the "Revolutionary Daily" </w:t>
      </w:r>
      <w:r w:rsidR="00E202E2" w:rsidRPr="004A397E">
        <w:rPr>
          <w:rFonts w:hint="eastAsia"/>
          <w:sz w:val="18"/>
        </w:rPr>
        <w:t>《革命日报》</w:t>
      </w:r>
      <w:r w:rsidR="00E202E2" w:rsidRPr="004A397E">
        <w:rPr>
          <w:sz w:val="18"/>
        </w:rPr>
        <w:t>was first published in 1935, and before January 1, 1940, all applications were "Revolutionary Daily"</w:t>
      </w:r>
      <w:r w:rsidR="00E202E2" w:rsidRPr="004A397E">
        <w:rPr>
          <w:rFonts w:hint="eastAsia"/>
          <w:sz w:val="18"/>
        </w:rPr>
        <w:t>《革命日报》</w:t>
      </w:r>
      <w:r w:rsidR="00E202E2" w:rsidRPr="004A397E">
        <w:rPr>
          <w:sz w:val="18"/>
        </w:rPr>
        <w:t>. On January 1, 1940, it was renamed "Guizhou Daily"</w:t>
      </w:r>
      <w:r w:rsidR="00E202E2" w:rsidRPr="004A397E">
        <w:rPr>
          <w:rFonts w:hint="eastAsia"/>
          <w:sz w:val="18"/>
        </w:rPr>
        <w:t>《贵州日报》</w:t>
      </w:r>
      <w:r w:rsidR="00E202E2" w:rsidRPr="004A397E">
        <w:rPr>
          <w:sz w:val="18"/>
        </w:rPr>
        <w:t>.</w:t>
      </w:r>
      <w:r w:rsidR="00E202E2" w:rsidRPr="004A397E">
        <w:rPr>
          <w:sz w:val="18"/>
        </w:rPr>
        <w:br/>
        <w:t>As shown in Figure 9, Yishibao</w:t>
      </w:r>
      <w:r w:rsidR="00E202E2" w:rsidRPr="004A397E">
        <w:rPr>
          <w:rFonts w:hint="eastAsia"/>
          <w:sz w:val="18"/>
        </w:rPr>
        <w:t>《益世报》</w:t>
      </w:r>
      <w:r w:rsidR="00E202E2" w:rsidRPr="004A397E">
        <w:rPr>
          <w:sz w:val="18"/>
        </w:rPr>
        <w:t xml:space="preserve"> has been renamed many times since it was founded in Tianjin in 1915. It was Yishibao before October 31, 1937, and it was Yishibao from November 1, 1937 to May 5, 1939. Beijing Yishibao</w:t>
      </w:r>
      <w:r w:rsidR="00E202E2" w:rsidRPr="004A397E">
        <w:rPr>
          <w:rFonts w:hint="eastAsia"/>
          <w:sz w:val="18"/>
        </w:rPr>
        <w:t>《北京益世报》</w:t>
      </w:r>
      <w:r w:rsidR="00E202E2" w:rsidRPr="004A397E">
        <w:rPr>
          <w:sz w:val="18"/>
        </w:rPr>
        <w:t xml:space="preserve">, which was renamed as “Yishibao Beiping” </w:t>
      </w:r>
      <w:r w:rsidR="00E202E2" w:rsidRPr="004A397E">
        <w:rPr>
          <w:rFonts w:hint="eastAsia"/>
          <w:sz w:val="18"/>
        </w:rPr>
        <w:t>《益世报北平》</w:t>
      </w:r>
      <w:r w:rsidR="00E202E2" w:rsidRPr="004A397E">
        <w:rPr>
          <w:sz w:val="18"/>
        </w:rPr>
        <w:t>on August 15, 1946.</w:t>
      </w:r>
      <w:r w:rsidR="00E202E2" w:rsidRPr="004A397E">
        <w:rPr>
          <w:sz w:val="18"/>
        </w:rPr>
        <w:br/>
        <w:t>As shown in Figure 10, "New Tianjin"</w:t>
      </w:r>
      <w:r w:rsidR="00E202E2" w:rsidRPr="004A397E">
        <w:rPr>
          <w:rFonts w:hint="eastAsia"/>
          <w:sz w:val="18"/>
        </w:rPr>
        <w:t>《新天津》</w:t>
      </w:r>
      <w:r w:rsidR="00E202E2" w:rsidRPr="004A397E">
        <w:rPr>
          <w:sz w:val="18"/>
        </w:rPr>
        <w:t xml:space="preserve"> was first published on September 10, 1924, and was renamed "New Tianjin News" </w:t>
      </w:r>
      <w:r w:rsidR="00E202E2" w:rsidRPr="004A397E">
        <w:rPr>
          <w:rFonts w:hint="eastAsia"/>
          <w:sz w:val="18"/>
        </w:rPr>
        <w:t>《新天津报》</w:t>
      </w:r>
      <w:r w:rsidR="00E202E2" w:rsidRPr="004A397E">
        <w:rPr>
          <w:sz w:val="18"/>
        </w:rPr>
        <w:t>on May 1, 1938.</w:t>
      </w:r>
      <w:r w:rsidR="00E202E2" w:rsidRPr="004A397E">
        <w:rPr>
          <w:sz w:val="18"/>
        </w:rPr>
        <w:br/>
        <w:t xml:space="preserve">The predecessor of "Central Daily" (Guiyang edition) </w:t>
      </w:r>
      <w:r w:rsidR="00E202E2" w:rsidRPr="004A397E">
        <w:rPr>
          <w:rFonts w:hint="eastAsia"/>
          <w:sz w:val="18"/>
        </w:rPr>
        <w:t>《中央日报》</w:t>
      </w:r>
      <w:r w:rsidR="00E202E2" w:rsidRPr="004A397E">
        <w:rPr>
          <w:sz w:val="18"/>
        </w:rPr>
        <w:t xml:space="preserve">( </w:t>
      </w:r>
      <w:r w:rsidR="00E202E2" w:rsidRPr="004A397E">
        <w:rPr>
          <w:rFonts w:hint="eastAsia"/>
          <w:sz w:val="18"/>
        </w:rPr>
        <w:t>贵阳版</w:t>
      </w:r>
      <w:r w:rsidR="00E202E2" w:rsidRPr="004A397E">
        <w:rPr>
          <w:sz w:val="18"/>
        </w:rPr>
        <w:t>) was "Wuhan Daily"</w:t>
      </w:r>
      <w:r w:rsidR="00E202E2" w:rsidRPr="004A397E">
        <w:rPr>
          <w:rFonts w:hint="eastAsia"/>
          <w:sz w:val="18"/>
        </w:rPr>
        <w:t>《武汉日报》</w:t>
      </w:r>
      <w:r w:rsidR="00E202E2" w:rsidRPr="004A397E">
        <w:rPr>
          <w:sz w:val="18"/>
        </w:rPr>
        <w:t xml:space="preserve">, and the predecessor of "Central Daily" (Fujian edition) </w:t>
      </w:r>
      <w:r w:rsidR="00E202E2" w:rsidRPr="004A397E">
        <w:rPr>
          <w:rFonts w:hint="eastAsia"/>
          <w:sz w:val="18"/>
        </w:rPr>
        <w:t>《中央日报》</w:t>
      </w:r>
      <w:r w:rsidR="00E202E2" w:rsidRPr="004A397E">
        <w:rPr>
          <w:sz w:val="18"/>
        </w:rPr>
        <w:t xml:space="preserve">( </w:t>
      </w:r>
      <w:r w:rsidR="00E202E2" w:rsidRPr="004A397E">
        <w:rPr>
          <w:rFonts w:hint="eastAsia"/>
          <w:sz w:val="18"/>
        </w:rPr>
        <w:t>福建版</w:t>
      </w:r>
      <w:r w:rsidR="00E202E2" w:rsidRPr="004A397E">
        <w:rPr>
          <w:sz w:val="18"/>
        </w:rPr>
        <w:t>)was "Fujian Minbao"</w:t>
      </w:r>
      <w:r w:rsidR="00E202E2" w:rsidRPr="004A397E">
        <w:rPr>
          <w:rFonts w:hint="eastAsia"/>
          <w:sz w:val="18"/>
        </w:rPr>
        <w:t>《福建民报》</w:t>
      </w:r>
      <w:r w:rsidR="00E202E2" w:rsidRPr="004A397E">
        <w:rPr>
          <w:sz w:val="18"/>
        </w:rPr>
        <w:t>.</w:t>
      </w:r>
    </w:p>
    <w:p w14:paraId="52D2CD6C" w14:textId="1E9C712F" w:rsidR="00E202E2" w:rsidRPr="00376462" w:rsidRDefault="00ED0E56" w:rsidP="00530347">
      <w:pPr>
        <w:rPr>
          <w:rFonts w:ascii="SSJ0+ZCcJuH-2" w:eastAsia="SSJ0+ZCcJuH-2" w:cs="SSJ0+ZCcJuH-2"/>
          <w:sz w:val="19"/>
          <w:szCs w:val="19"/>
        </w:rPr>
      </w:pPr>
      <w:r w:rsidRPr="00E532CD">
        <w:t>2. 2 Newspaper office relocation</w:t>
      </w:r>
      <w:r w:rsidRPr="00E532CD">
        <w:br/>
      </w:r>
      <w:r w:rsidR="00426B74" w:rsidRPr="00376462">
        <w:rPr>
          <w:rFonts w:hint="eastAsia"/>
          <w:sz w:val="18"/>
        </w:rPr>
        <w:t>E</w:t>
      </w:r>
      <w:r w:rsidR="00426B74" w:rsidRPr="00376462">
        <w:rPr>
          <w:sz w:val="18"/>
        </w:rPr>
        <w:t>xamples:</w:t>
      </w:r>
      <w:r w:rsidR="00426B74" w:rsidRPr="00376462">
        <w:rPr>
          <w:rFonts w:ascii="SSJ0+ZCcJuH-2" w:eastAsia="SSJ0+ZCcJuH-2" w:cs="SSJ0+ZCcJuH-2"/>
          <w:sz w:val="19"/>
          <w:szCs w:val="19"/>
        </w:rPr>
        <w:t xml:space="preserve"> </w:t>
      </w:r>
      <w:r w:rsidR="004337FB">
        <w:rPr>
          <w:rFonts w:ascii="SSJ0+ZCcJuH-2" w:eastAsia="SSJ0+ZCcJuH-2" w:cs="SSJ0+ZCcJuH-2" w:hint="eastAsia"/>
          <w:sz w:val="19"/>
          <w:szCs w:val="19"/>
          <w:lang w:val="de-DE"/>
        </w:rPr>
        <w:t>《</w:t>
      </w:r>
      <w:r w:rsidR="004337FB">
        <w:rPr>
          <w:rFonts w:ascii="AdobeSongStd-Light" w:eastAsia="AdobeSongStd-Light" w:cs="AdobeSongStd-Light" w:hint="eastAsia"/>
          <w:sz w:val="19"/>
          <w:szCs w:val="19"/>
          <w:lang w:val="de-DE"/>
        </w:rPr>
        <w:t>中央日报</w:t>
      </w:r>
      <w:r w:rsidR="004337FB">
        <w:rPr>
          <w:rFonts w:ascii="SSJ0+ZCcJuH-2" w:eastAsia="SSJ0+ZCcJuH-2" w:cs="SSJ0+ZCcJuH-2" w:hint="eastAsia"/>
          <w:sz w:val="19"/>
          <w:szCs w:val="19"/>
          <w:lang w:val="de-DE"/>
        </w:rPr>
        <w:t>》《</w:t>
      </w:r>
      <w:r w:rsidR="004337FB">
        <w:rPr>
          <w:rFonts w:ascii="AdobeSongStd-Light" w:eastAsia="AdobeSongStd-Light" w:cs="AdobeSongStd-Light" w:hint="eastAsia"/>
          <w:sz w:val="19"/>
          <w:szCs w:val="19"/>
          <w:lang w:val="de-DE"/>
        </w:rPr>
        <w:t>大刚报</w:t>
      </w:r>
      <w:r w:rsidR="004337FB">
        <w:rPr>
          <w:rFonts w:ascii="SSJ0+ZCcJuH-2" w:eastAsia="SSJ0+ZCcJuH-2" w:cs="SSJ0+ZCcJuH-2" w:hint="eastAsia"/>
          <w:sz w:val="19"/>
          <w:szCs w:val="19"/>
          <w:lang w:val="de-DE"/>
        </w:rPr>
        <w:t>》《</w:t>
      </w:r>
      <w:r w:rsidR="004337FB">
        <w:rPr>
          <w:rFonts w:ascii="AdobeSongStd-Light" w:eastAsia="AdobeSongStd-Light" w:cs="AdobeSongStd-Light" w:hint="eastAsia"/>
          <w:sz w:val="19"/>
          <w:szCs w:val="19"/>
          <w:lang w:val="de-DE"/>
        </w:rPr>
        <w:t>新华日报</w:t>
      </w:r>
      <w:r w:rsidR="004337FB">
        <w:rPr>
          <w:rFonts w:ascii="SSJ0+ZCcJuH-2" w:eastAsia="SSJ0+ZCcJuH-2" w:cs="SSJ0+ZCcJuH-2" w:hint="eastAsia"/>
          <w:sz w:val="19"/>
          <w:szCs w:val="19"/>
          <w:lang w:val="de-DE"/>
        </w:rPr>
        <w:t>》</w:t>
      </w:r>
    </w:p>
    <w:p w14:paraId="26C40CD8" w14:textId="156CAC85" w:rsidR="006471F8" w:rsidRDefault="006471F8" w:rsidP="00530347">
      <w:r w:rsidRPr="00E532CD">
        <w:t>2. 3 processing strategy</w:t>
      </w:r>
    </w:p>
    <w:p w14:paraId="30C494B4" w14:textId="750388A8" w:rsidR="006471F8" w:rsidRDefault="006471F8" w:rsidP="00530347">
      <w:pPr>
        <w:rPr>
          <w:sz w:val="18"/>
        </w:rPr>
      </w:pPr>
      <w:r w:rsidRPr="00376462">
        <w:rPr>
          <w:sz w:val="18"/>
        </w:rPr>
        <w:t xml:space="preserve">Users cannot understand that </w:t>
      </w:r>
      <w:r w:rsidR="00376462" w:rsidRPr="00376462">
        <w:rPr>
          <w:rFonts w:hint="eastAsia"/>
          <w:sz w:val="18"/>
        </w:rPr>
        <w:t>《贵州日报》</w:t>
      </w:r>
      <w:r w:rsidR="00376462" w:rsidRPr="00376462">
        <w:rPr>
          <w:rFonts w:hint="eastAsia"/>
          <w:sz w:val="18"/>
        </w:rPr>
        <w:t>a</w:t>
      </w:r>
      <w:r w:rsidR="00376462" w:rsidRPr="00376462">
        <w:rPr>
          <w:sz w:val="18"/>
        </w:rPr>
        <w:t>nd</w:t>
      </w:r>
      <w:r w:rsidR="00376462" w:rsidRPr="00376462">
        <w:rPr>
          <w:rFonts w:hint="eastAsia"/>
          <w:sz w:val="18"/>
        </w:rPr>
        <w:t>《革命日报》</w:t>
      </w:r>
      <w:r w:rsidR="00376462" w:rsidRPr="00376462">
        <w:rPr>
          <w:rFonts w:hint="eastAsia"/>
          <w:sz w:val="18"/>
        </w:rPr>
        <w:t>are identical</w:t>
      </w:r>
      <w:r w:rsidR="00376462">
        <w:rPr>
          <w:sz w:val="18"/>
        </w:rPr>
        <w:t xml:space="preserve">. Search </w:t>
      </w:r>
      <w:r w:rsidR="00153868">
        <w:rPr>
          <w:sz w:val="18"/>
        </w:rPr>
        <w:t>by name not enough.</w:t>
      </w:r>
    </w:p>
    <w:p w14:paraId="169C0770" w14:textId="66A8B166" w:rsidR="00153868" w:rsidRDefault="00153868" w:rsidP="00530347">
      <w:pPr>
        <w:rPr>
          <w:sz w:val="18"/>
        </w:rPr>
      </w:pPr>
      <w:r>
        <w:rPr>
          <w:sz w:val="18"/>
        </w:rPr>
        <w:t>Newspaper XML metadata has to be expanded by this information</w:t>
      </w:r>
      <w:r w:rsidR="00EA6763">
        <w:rPr>
          <w:sz w:val="18"/>
        </w:rPr>
        <w:t>, incl. remarks</w:t>
      </w:r>
      <w:r w:rsidR="00EA6763">
        <w:rPr>
          <w:rFonts w:ascii="AdobeSongStd-Light" w:eastAsia="AdobeSongStd-Light" w:cs="AdobeSongStd-Light" w:hint="eastAsia"/>
          <w:sz w:val="19"/>
          <w:szCs w:val="19"/>
          <w:lang w:val="de-DE"/>
        </w:rPr>
        <w:t>备注</w:t>
      </w:r>
      <w:r w:rsidR="00E72789">
        <w:rPr>
          <w:sz w:val="18"/>
        </w:rPr>
        <w:t>cf. Fig. 11</w:t>
      </w:r>
      <w:r w:rsidR="00A55253">
        <w:rPr>
          <w:sz w:val="18"/>
        </w:rPr>
        <w:t xml:space="preserve">: example with </w:t>
      </w:r>
      <w:r w:rsidR="00A55253">
        <w:rPr>
          <w:rFonts w:ascii="AdobeSongStd-Light" w:eastAsia="AdobeSongStd-Light" w:cs="AdobeSongStd-Light" w:hint="eastAsia"/>
          <w:sz w:val="19"/>
          <w:szCs w:val="19"/>
          <w:lang w:val="de-DE"/>
        </w:rPr>
        <w:t>题名备注</w:t>
      </w:r>
      <w:r w:rsidR="00A55253">
        <w:rPr>
          <w:sz w:val="18"/>
        </w:rPr>
        <w:t>title remarks</w:t>
      </w:r>
      <w:r w:rsidR="00601AFC">
        <w:rPr>
          <w:sz w:val="18"/>
        </w:rPr>
        <w:t>. If title and title remarks are both searched</w:t>
      </w:r>
      <w:r w:rsidR="006E32AC">
        <w:rPr>
          <w:sz w:val="18"/>
        </w:rPr>
        <w:t>, both titels can be found</w:t>
      </w:r>
      <w:r w:rsidR="00874CD3">
        <w:rPr>
          <w:sz w:val="18"/>
        </w:rPr>
        <w:t xml:space="preserve">, similar: </w:t>
      </w:r>
      <w:r w:rsidR="00874CD3" w:rsidRPr="00AF6F6D">
        <w:rPr>
          <w:sz w:val="18"/>
        </w:rPr>
        <w:t>place of publication and publishing house</w:t>
      </w:r>
    </w:p>
    <w:p w14:paraId="05AD6D5F" w14:textId="7A0B8736" w:rsidR="006E32AC" w:rsidRDefault="006E32AC" w:rsidP="006E32AC">
      <w:pPr>
        <w:pStyle w:val="ListParagraph"/>
        <w:numPr>
          <w:ilvl w:val="0"/>
          <w:numId w:val="2"/>
        </w:numPr>
        <w:rPr>
          <w:sz w:val="18"/>
          <w:highlight w:val="yellow"/>
        </w:rPr>
      </w:pPr>
      <w:r w:rsidRPr="00874CD3">
        <w:rPr>
          <w:sz w:val="18"/>
          <w:highlight w:val="yellow"/>
        </w:rPr>
        <w:t xml:space="preserve">Publishing information in ECPO important, alternative titles </w:t>
      </w:r>
      <w:r w:rsidR="00AF6F6D">
        <w:rPr>
          <w:sz w:val="18"/>
          <w:highlight w:val="yellow"/>
        </w:rPr>
        <w:t xml:space="preserve">or other controlled lists </w:t>
      </w:r>
      <w:r w:rsidRPr="00874CD3">
        <w:rPr>
          <w:sz w:val="18"/>
          <w:highlight w:val="yellow"/>
        </w:rPr>
        <w:t xml:space="preserve">should be used instead of </w:t>
      </w:r>
      <w:r w:rsidR="00AF6F6D">
        <w:rPr>
          <w:sz w:val="18"/>
          <w:highlight w:val="yellow"/>
        </w:rPr>
        <w:t xml:space="preserve">strings in </w:t>
      </w:r>
      <w:r w:rsidRPr="00874CD3">
        <w:rPr>
          <w:sz w:val="18"/>
          <w:highlight w:val="yellow"/>
        </w:rPr>
        <w:t>remarks field</w:t>
      </w:r>
    </w:p>
    <w:p w14:paraId="115EE191" w14:textId="7C059904" w:rsidR="00874CD3" w:rsidRDefault="00AF6F6D" w:rsidP="00874CD3">
      <w:r w:rsidRPr="00E532CD">
        <w:t xml:space="preserve">3 </w:t>
      </w:r>
      <w:r w:rsidR="00B80CC3">
        <w:t>Page/issue problems</w:t>
      </w:r>
      <w:r w:rsidR="00B80CC3">
        <w:rPr>
          <w:rFonts w:ascii="AdobeSongStd-Light" w:eastAsia="AdobeSongStd-Light" w:cs="AdobeSongStd-Light" w:hint="eastAsia"/>
          <w:sz w:val="19"/>
          <w:szCs w:val="19"/>
          <w:lang w:val="de-DE"/>
        </w:rPr>
        <w:t>版面问题</w:t>
      </w:r>
    </w:p>
    <w:p w14:paraId="2BD880EE" w14:textId="538E6CF1" w:rsidR="00AF6F6D" w:rsidRDefault="00AF6F6D" w:rsidP="00874CD3">
      <w:r>
        <w:t xml:space="preserve">Republican period: no </w:t>
      </w:r>
      <w:r w:rsidRPr="00E532CD">
        <w:t>rules and standards in typesetting and printing</w:t>
      </w:r>
      <w:r w:rsidR="00715A21">
        <w:t xml:space="preserve"> </w:t>
      </w:r>
      <w:r w:rsidR="00715A21">
        <w:rPr>
          <w:rFonts w:ascii="AdobeSongStd-Light" w:eastAsia="AdobeSongStd-Light" w:cs="AdobeSongStd-Light" w:hint="eastAsia"/>
          <w:sz w:val="19"/>
          <w:szCs w:val="19"/>
          <w:lang w:val="de-DE"/>
        </w:rPr>
        <w:t>排版印刷</w:t>
      </w:r>
      <w:r w:rsidR="00715A21">
        <w:t>.</w:t>
      </w:r>
      <w:r w:rsidR="002B0D53">
        <w:t xml:space="preserve"> Page sizes vary, </w:t>
      </w:r>
      <w:r w:rsidR="00B86A9E">
        <w:t xml:space="preserve">portrait or landscape format not fixed, </w:t>
      </w:r>
      <w:r w:rsidR="00015857">
        <w:t>reading directions vary</w:t>
      </w:r>
    </w:p>
    <w:p w14:paraId="71760C49" w14:textId="72C4DAA9" w:rsidR="002C70C7" w:rsidRDefault="002C70C7" w:rsidP="00874CD3">
      <w:r>
        <w:t xml:space="preserve">Often regional newspapers </w:t>
      </w:r>
      <w:r w:rsidR="00F67C4C">
        <w:t xml:space="preserve">produce one newspaper together, so its common to see </w:t>
      </w:r>
      <w:r w:rsidR="00F67C4C" w:rsidRPr="00F67C4C">
        <w:t>special publications, such as supplements</w:t>
      </w:r>
      <w:r w:rsidR="009D13AD">
        <w:rPr>
          <w:rFonts w:ascii="AdobeSongStd-Light" w:eastAsia="AdobeSongStd-Light" w:cs="AdobeSongStd-Light" w:hint="eastAsia"/>
          <w:sz w:val="19"/>
          <w:szCs w:val="19"/>
          <w:lang w:val="de-DE"/>
        </w:rPr>
        <w:t>增刊</w:t>
      </w:r>
      <w:r w:rsidR="00F67C4C" w:rsidRPr="00F67C4C">
        <w:t>, special issues</w:t>
      </w:r>
      <w:r w:rsidR="009D13AD">
        <w:rPr>
          <w:rFonts w:ascii="AdobeSongStd-Light" w:eastAsia="AdobeSongStd-Light" w:cs="AdobeSongStd-Light" w:hint="eastAsia"/>
          <w:sz w:val="19"/>
          <w:szCs w:val="19"/>
          <w:lang w:val="de-DE"/>
        </w:rPr>
        <w:t>特刊</w:t>
      </w:r>
      <w:r w:rsidR="00F67C4C" w:rsidRPr="00F67C4C">
        <w:t>, supplements</w:t>
      </w:r>
      <w:r w:rsidR="009D13AD">
        <w:rPr>
          <w:rFonts w:ascii="AdobeSongStd-Light" w:eastAsia="AdobeSongStd-Light" w:cs="AdobeSongStd-Light" w:hint="eastAsia"/>
          <w:sz w:val="19"/>
          <w:szCs w:val="19"/>
          <w:lang w:val="de-DE"/>
        </w:rPr>
        <w:t>副刊</w:t>
      </w:r>
      <w:r w:rsidR="00F67C4C" w:rsidRPr="00F67C4C">
        <w:t>, and pictorials</w:t>
      </w:r>
      <w:r w:rsidR="009D13AD">
        <w:rPr>
          <w:rFonts w:ascii="AdobeSongStd-Light" w:eastAsia="AdobeSongStd-Light" w:cs="AdobeSongStd-Light" w:hint="eastAsia"/>
          <w:sz w:val="19"/>
          <w:szCs w:val="19"/>
          <w:lang w:val="de-DE"/>
        </w:rPr>
        <w:t>画刊</w:t>
      </w:r>
    </w:p>
    <w:p w14:paraId="7CA021D7" w14:textId="25A1F4C0" w:rsidR="00AF6F6D" w:rsidRDefault="007E43B4" w:rsidP="00874CD3">
      <w:r w:rsidRPr="00E532CD">
        <w:t>3. 1 Newspaper subsidiary publication</w:t>
      </w:r>
      <w:r w:rsidRPr="00E532CD">
        <w:br/>
      </w:r>
      <w:r w:rsidR="00B37342">
        <w:t xml:space="preserve">commonly seen: </w:t>
      </w:r>
      <w:r w:rsidR="00B37342" w:rsidRPr="00E532CD">
        <w:t>supplements</w:t>
      </w:r>
      <w:r w:rsidR="00B37342">
        <w:rPr>
          <w:rFonts w:ascii="AdobeSongStd-Light" w:eastAsia="AdobeSongStd-Light" w:cs="AdobeSongStd-Light" w:hint="eastAsia"/>
          <w:sz w:val="19"/>
          <w:szCs w:val="19"/>
          <w:lang w:val="de-DE"/>
        </w:rPr>
        <w:t>增刊</w:t>
      </w:r>
      <w:r w:rsidR="00B37342" w:rsidRPr="00E532CD">
        <w:t>, special issues</w:t>
      </w:r>
      <w:r w:rsidR="00B37342">
        <w:rPr>
          <w:rFonts w:ascii="AdobeSongStd-Light" w:eastAsia="AdobeSongStd-Light" w:cs="AdobeSongStd-Light" w:hint="eastAsia"/>
          <w:sz w:val="19"/>
          <w:szCs w:val="19"/>
          <w:lang w:val="de-DE"/>
        </w:rPr>
        <w:t>特刊</w:t>
      </w:r>
      <w:r w:rsidR="00B37342" w:rsidRPr="00E532CD">
        <w:t xml:space="preserve">, supplements </w:t>
      </w:r>
      <w:r w:rsidR="00B37342">
        <w:rPr>
          <w:rFonts w:ascii="AdobeSongStd-Light" w:eastAsia="AdobeSongStd-Light" w:cs="AdobeSongStd-Light" w:hint="eastAsia"/>
          <w:sz w:val="19"/>
          <w:szCs w:val="19"/>
          <w:lang w:val="de-DE"/>
        </w:rPr>
        <w:t>副刊</w:t>
      </w:r>
      <w:r w:rsidR="00B37342" w:rsidRPr="00E532CD">
        <w:t>and extras</w:t>
      </w:r>
      <w:r w:rsidR="00120164">
        <w:rPr>
          <w:rFonts w:ascii="AdobeSongStd-Light" w:eastAsia="AdobeSongStd-Light" w:cs="AdobeSongStd-Light" w:hint="eastAsia"/>
          <w:sz w:val="19"/>
          <w:szCs w:val="19"/>
          <w:lang w:val="de-DE"/>
        </w:rPr>
        <w:t>号外</w:t>
      </w:r>
      <w:r w:rsidR="00120164">
        <w:t xml:space="preserve">. </w:t>
      </w:r>
      <w:r w:rsidR="009645BD">
        <w:t xml:space="preserve">These additional publications are within the regular newspaper, e.g p.1-4 </w:t>
      </w:r>
      <w:r w:rsidR="006779AB">
        <w:t>, and 5-8 supplements.</w:t>
      </w:r>
      <w:r w:rsidR="00D66458">
        <w:t xml:space="preserve"> In other cases </w:t>
      </w:r>
      <w:r w:rsidR="00D66458" w:rsidRPr="00E532CD">
        <w:t>subsidiary publications are named separately as independent entities</w:t>
      </w:r>
      <w:r w:rsidR="00120164">
        <w:t xml:space="preserve"> </w:t>
      </w:r>
    </w:p>
    <w:p w14:paraId="6A0E8936" w14:textId="2EF39AAC" w:rsidR="00395025" w:rsidRDefault="00395025" w:rsidP="00874CD3">
      <w:r>
        <w:lastRenderedPageBreak/>
        <w:t xml:space="preserve">Examples: </w:t>
      </w:r>
      <w:r w:rsidR="00592970">
        <w:rPr>
          <w:rFonts w:ascii="SSJ0+ZCcJuH-2" w:eastAsia="SSJ0+ZCcJuH-2" w:cs="SSJ0+ZCcJuH-2" w:hint="eastAsia"/>
          <w:sz w:val="19"/>
          <w:szCs w:val="19"/>
          <w:lang w:val="de-DE"/>
        </w:rPr>
        <w:t>《</w:t>
      </w:r>
      <w:r w:rsidR="00592970">
        <w:rPr>
          <w:rFonts w:ascii="AdobeSongStd-Light" w:eastAsia="AdobeSongStd-Light" w:cs="AdobeSongStd-Light" w:hint="eastAsia"/>
          <w:sz w:val="19"/>
          <w:szCs w:val="19"/>
          <w:lang w:val="de-DE"/>
        </w:rPr>
        <w:t>益世白话报</w:t>
      </w:r>
      <w:r w:rsidR="00592970">
        <w:rPr>
          <w:rFonts w:ascii="HTJ0+ZCcJuH-3" w:eastAsia="HTJ0+ZCcJuH-3" w:cs="HTJ0+ZCcJuH-3" w:hint="eastAsia"/>
          <w:sz w:val="19"/>
          <w:szCs w:val="19"/>
          <w:lang w:val="de-DE"/>
        </w:rPr>
        <w:t>》、《</w:t>
      </w:r>
      <w:r w:rsidR="00592970">
        <w:rPr>
          <w:rFonts w:ascii="AdobeSongStd-Light" w:eastAsia="AdobeSongStd-Light" w:cs="AdobeSongStd-Light" w:hint="eastAsia"/>
          <w:sz w:val="19"/>
          <w:szCs w:val="19"/>
          <w:lang w:val="de-DE"/>
        </w:rPr>
        <w:t>女子周刊</w:t>
      </w:r>
      <w:r w:rsidR="00592970">
        <w:rPr>
          <w:rFonts w:ascii="SSJ0+ZCcJuH-2" w:eastAsia="SSJ0+ZCcJuH-2" w:cs="SSJ0+ZCcJuH-2" w:hint="eastAsia"/>
          <w:sz w:val="19"/>
          <w:szCs w:val="19"/>
          <w:lang w:val="de-DE"/>
        </w:rPr>
        <w:t>》</w:t>
      </w:r>
      <w:r w:rsidR="00592970">
        <w:rPr>
          <w:rFonts w:ascii="AdobeSongStd-Light" w:eastAsia="AdobeSongStd-Light" w:cs="AdobeSongStd-Light" w:hint="eastAsia"/>
          <w:sz w:val="19"/>
          <w:szCs w:val="19"/>
          <w:lang w:val="de-DE"/>
        </w:rPr>
        <w:t>为</w:t>
      </w:r>
      <w:r w:rsidR="00592970">
        <w:rPr>
          <w:rFonts w:ascii="SSJ0+ZCcJuH-2" w:eastAsia="SSJ0+ZCcJuH-2" w:cs="SSJ0+ZCcJuH-2" w:hint="eastAsia"/>
          <w:sz w:val="19"/>
          <w:szCs w:val="19"/>
          <w:lang w:val="de-DE"/>
        </w:rPr>
        <w:t>《</w:t>
      </w:r>
      <w:r w:rsidR="00592970">
        <w:rPr>
          <w:rFonts w:ascii="AdobeSongStd-Light" w:eastAsia="AdobeSongStd-Light" w:cs="AdobeSongStd-Light" w:hint="eastAsia"/>
          <w:sz w:val="19"/>
          <w:szCs w:val="19"/>
          <w:lang w:val="de-DE"/>
        </w:rPr>
        <w:t>益世报</w:t>
      </w:r>
      <w:r w:rsidR="00592970">
        <w:rPr>
          <w:rFonts w:ascii="SSJ0+ZCcJuH-2" w:eastAsia="SSJ0+ZCcJuH-2" w:cs="SSJ0+ZCcJuH-2" w:hint="eastAsia"/>
          <w:sz w:val="19"/>
          <w:szCs w:val="19"/>
          <w:lang w:val="de-DE"/>
        </w:rPr>
        <w:t>》</w:t>
      </w:r>
      <w:r w:rsidR="00592970">
        <w:rPr>
          <w:rFonts w:ascii="AdobeSongStd-Light" w:eastAsia="AdobeSongStd-Light" w:cs="AdobeSongStd-Light" w:hint="eastAsia"/>
          <w:sz w:val="19"/>
          <w:szCs w:val="19"/>
          <w:lang w:val="de-DE"/>
        </w:rPr>
        <w:t>的副刊</w:t>
      </w:r>
      <w:r w:rsidR="00592970" w:rsidRPr="00E532CD">
        <w:t>"Yishe Vernacular Newspaper" and "Women's Weekly" are supplements of "Yishe Newspaper".</w:t>
      </w:r>
      <w:r w:rsidR="004F5620">
        <w:t xml:space="preserve"> </w:t>
      </w:r>
      <w:r w:rsidR="00CB12EC">
        <w:t>“</w:t>
      </w:r>
      <w:r w:rsidR="00CB12EC" w:rsidRPr="00E532CD">
        <w:t>Yishe Vernacular Newspaper</w:t>
      </w:r>
      <w:r w:rsidR="00CB12EC">
        <w:t>” shows four smaller paegs on one sheet, with upper and lower pages in opposite reading direction.</w:t>
      </w:r>
    </w:p>
    <w:p w14:paraId="10B94B22" w14:textId="7507AE9B" w:rsidR="007E43B4" w:rsidRDefault="00B033B5" w:rsidP="00874CD3">
      <w:pPr>
        <w:rPr>
          <w:rFonts w:ascii="AdobeSongStd-Light" w:eastAsia="AdobeSongStd-Light" w:cs="AdobeSongStd-Light"/>
          <w:sz w:val="19"/>
          <w:szCs w:val="19"/>
          <w:lang w:val="de-DE" w:eastAsia="zh-CN"/>
        </w:rPr>
      </w:pPr>
      <w:r>
        <w:rPr>
          <w:rFonts w:ascii="SSJ0+ZCcJuH-2" w:eastAsia="SSJ0+ZCcJuH-2" w:cs="SSJ0+ZCcJuH-2" w:hint="eastAsia"/>
          <w:sz w:val="19"/>
          <w:szCs w:val="19"/>
          <w:lang w:val="de-DE" w:eastAsia="zh-CN"/>
        </w:rPr>
        <w:t>《</w:t>
      </w:r>
      <w:r>
        <w:rPr>
          <w:rFonts w:ascii="AdobeSongStd-Light" w:eastAsia="AdobeSongStd-Light" w:cs="AdobeSongStd-Light" w:hint="eastAsia"/>
          <w:sz w:val="19"/>
          <w:szCs w:val="19"/>
          <w:lang w:val="de-DE" w:eastAsia="zh-CN"/>
        </w:rPr>
        <w:t>济南市政周刊</w:t>
      </w:r>
      <w:r>
        <w:rPr>
          <w:rFonts w:ascii="SSJ0+ZCcJuH-2" w:eastAsia="SSJ0+ZCcJuH-2" w:cs="SSJ0+ZCcJuH-2" w:hint="eastAsia"/>
          <w:sz w:val="19"/>
          <w:szCs w:val="19"/>
          <w:lang w:val="de-DE" w:eastAsia="zh-CN"/>
        </w:rPr>
        <w:t>》</w:t>
      </w:r>
      <w:r>
        <w:rPr>
          <w:rFonts w:ascii="AdobeSongStd-Light" w:eastAsia="AdobeSongStd-Light" w:cs="AdobeSongStd-Light" w:hint="eastAsia"/>
          <w:sz w:val="19"/>
          <w:szCs w:val="19"/>
          <w:lang w:val="de-DE" w:eastAsia="zh-CN"/>
        </w:rPr>
        <w:t>为</w:t>
      </w:r>
      <w:r>
        <w:rPr>
          <w:rFonts w:ascii="SSJ0+ZCcJuH-2" w:eastAsia="SSJ0+ZCcJuH-2" w:cs="SSJ0+ZCcJuH-2" w:hint="eastAsia"/>
          <w:sz w:val="19"/>
          <w:szCs w:val="19"/>
          <w:lang w:val="de-DE" w:eastAsia="zh-CN"/>
        </w:rPr>
        <w:t>《</w:t>
      </w:r>
      <w:r>
        <w:rPr>
          <w:rFonts w:ascii="AdobeSongStd-Light" w:eastAsia="AdobeSongStd-Light" w:cs="AdobeSongStd-Light" w:hint="eastAsia"/>
          <w:sz w:val="19"/>
          <w:szCs w:val="19"/>
          <w:lang w:val="de-DE" w:eastAsia="zh-CN"/>
        </w:rPr>
        <w:t>山东民国日报</w:t>
      </w:r>
      <w:r>
        <w:rPr>
          <w:rFonts w:ascii="SSJ0+ZCcJuH-2" w:eastAsia="SSJ0+ZCcJuH-2" w:cs="SSJ0+ZCcJuH-2" w:hint="eastAsia"/>
          <w:sz w:val="19"/>
          <w:szCs w:val="19"/>
          <w:lang w:val="de-DE" w:eastAsia="zh-CN"/>
        </w:rPr>
        <w:t>》</w:t>
      </w:r>
      <w:r>
        <w:rPr>
          <w:rFonts w:ascii="AdobeSongStd-Light" w:eastAsia="AdobeSongStd-Light" w:cs="AdobeSongStd-Light" w:hint="eastAsia"/>
          <w:sz w:val="19"/>
          <w:szCs w:val="19"/>
          <w:lang w:val="de-DE" w:eastAsia="zh-CN"/>
        </w:rPr>
        <w:t>的副刊</w:t>
      </w:r>
    </w:p>
    <w:p w14:paraId="090BC8AA" w14:textId="01E45387" w:rsidR="00080522" w:rsidRPr="00080522" w:rsidRDefault="00080522" w:rsidP="00874CD3">
      <w:r w:rsidRPr="00080522">
        <w:t>Fig. 12-16</w:t>
      </w:r>
    </w:p>
    <w:p w14:paraId="1B7EDCBA" w14:textId="77777777" w:rsidR="00080522" w:rsidRDefault="00E7320D" w:rsidP="00874CD3">
      <w:r w:rsidRPr="00E532CD">
        <w:t>3. 2 Multiple Newspapers Joint Edition</w:t>
      </w:r>
    </w:p>
    <w:p w14:paraId="5C1867BF" w14:textId="77777777" w:rsidR="00487079" w:rsidRDefault="00080522" w:rsidP="00874CD3">
      <w:r>
        <w:t>Example Fig.17</w:t>
      </w:r>
    </w:p>
    <w:p w14:paraId="30750315" w14:textId="77777777" w:rsidR="004174EE" w:rsidRDefault="00487079" w:rsidP="00874CD3">
      <w:r w:rsidRPr="00E532CD">
        <w:t xml:space="preserve">3. 3 </w:t>
      </w:r>
      <w:r>
        <w:t>combined issues</w:t>
      </w:r>
      <w:r>
        <w:rPr>
          <w:rFonts w:ascii="AdobeSongStd-Light" w:eastAsia="AdobeSongStd-Light" w:cs="AdobeSongStd-Light" w:hint="eastAsia"/>
          <w:sz w:val="19"/>
          <w:szCs w:val="19"/>
          <w:lang w:val="de-DE"/>
        </w:rPr>
        <w:t>两版互通</w:t>
      </w:r>
      <w:r w:rsidRPr="00E532CD">
        <w:br/>
      </w:r>
      <w:r w:rsidR="00B12B0C" w:rsidRPr="00E532CD">
        <w:t>"universal edition"</w:t>
      </w:r>
      <w:r w:rsidR="00B12B0C" w:rsidRPr="00D052D9">
        <w:rPr>
          <w:rFonts w:ascii="SSJ0+ZCcJuH-2" w:eastAsia="SSJ0+ZCcJuH-2" w:cs="SSJ0+ZCcJuH-2" w:hint="eastAsia"/>
          <w:sz w:val="19"/>
          <w:szCs w:val="19"/>
        </w:rPr>
        <w:t>“</w:t>
      </w:r>
      <w:r w:rsidR="00B12B0C">
        <w:rPr>
          <w:rFonts w:ascii="AdobeSongStd-Light" w:eastAsia="AdobeSongStd-Light" w:cs="AdobeSongStd-Light" w:hint="eastAsia"/>
          <w:sz w:val="19"/>
          <w:szCs w:val="19"/>
          <w:lang w:val="de-DE"/>
        </w:rPr>
        <w:t>通版</w:t>
      </w:r>
      <w:r w:rsidR="00B12B0C" w:rsidRPr="00D052D9">
        <w:rPr>
          <w:rFonts w:ascii="HTJ0+ZCcJuH-3" w:eastAsia="HTJ0+ZCcJuH-3" w:cs="HTJ0+ZCcJuH-3" w:hint="eastAsia"/>
          <w:sz w:val="19"/>
          <w:szCs w:val="19"/>
        </w:rPr>
        <w:t>”</w:t>
      </w:r>
      <w:r w:rsidR="00B12B0C">
        <w:t xml:space="preserve"> in</w:t>
      </w:r>
      <w:r w:rsidR="00B12B0C" w:rsidRPr="00E532CD">
        <w:t xml:space="preserve"> "New Tianjin" </w:t>
      </w:r>
      <w:r w:rsidR="00B12B0C">
        <w:rPr>
          <w:rFonts w:ascii="SSJ0+ZCcJuH-2" w:eastAsia="SSJ0+ZCcJuH-2" w:cs="SSJ0+ZCcJuH-2" w:hint="eastAsia"/>
          <w:sz w:val="19"/>
          <w:szCs w:val="19"/>
          <w:lang w:val="de-DE"/>
        </w:rPr>
        <w:t>《</w:t>
      </w:r>
      <w:r w:rsidR="00B12B0C">
        <w:rPr>
          <w:rFonts w:ascii="AdobeSongStd-Light" w:eastAsia="AdobeSongStd-Light" w:cs="AdobeSongStd-Light" w:hint="eastAsia"/>
          <w:sz w:val="19"/>
          <w:szCs w:val="19"/>
          <w:lang w:val="de-DE"/>
        </w:rPr>
        <w:t>新天津</w:t>
      </w:r>
      <w:r w:rsidR="00B12B0C">
        <w:rPr>
          <w:rFonts w:ascii="SSJ0+ZCcJuH-2" w:eastAsia="SSJ0+ZCcJuH-2" w:cs="SSJ0+ZCcJuH-2" w:hint="eastAsia"/>
          <w:sz w:val="19"/>
          <w:szCs w:val="19"/>
          <w:lang w:val="de-DE"/>
        </w:rPr>
        <w:t>》</w:t>
      </w:r>
      <w:r w:rsidR="00B12B0C" w:rsidRPr="00E532CD">
        <w:t>published on February 22, 1939</w:t>
      </w:r>
    </w:p>
    <w:p w14:paraId="3155052B" w14:textId="77777777" w:rsidR="00465E49" w:rsidRDefault="004174EE" w:rsidP="00874CD3">
      <w:r w:rsidRPr="00E532CD">
        <w:t>3. 4 text direction</w:t>
      </w:r>
      <w:r w:rsidRPr="00E532CD">
        <w:br/>
      </w:r>
      <w:r w:rsidR="0031689C">
        <w:t>see example above, of “</w:t>
      </w:r>
      <w:r w:rsidR="0031689C" w:rsidRPr="00E532CD">
        <w:t>Yishe Vernacular Newspaper</w:t>
      </w:r>
      <w:r w:rsidR="0031689C">
        <w:t>”</w:t>
      </w:r>
    </w:p>
    <w:p w14:paraId="34E31411" w14:textId="77777777" w:rsidR="00465E49" w:rsidRDefault="00465E49" w:rsidP="00874CD3">
      <w:r w:rsidRPr="00E532CD">
        <w:t>3. 5 processing strategy</w:t>
      </w:r>
      <w:r w:rsidRPr="00E532CD">
        <w:br/>
        <w:t xml:space="preserve">3. 5. 1 </w:t>
      </w:r>
      <w:r>
        <w:t>f</w:t>
      </w:r>
      <w:r w:rsidRPr="00E532CD">
        <w:t>or affiliated publications</w:t>
      </w:r>
    </w:p>
    <w:p w14:paraId="0DFAA1FA" w14:textId="77777777" w:rsidR="00A95E89" w:rsidRDefault="00465E49" w:rsidP="00874CD3">
      <w:r w:rsidRPr="00E532CD">
        <w:t>involves the naming of the image files of the subsidiary journal and the embodiment of the name of the subsidiary journal</w:t>
      </w:r>
    </w:p>
    <w:p w14:paraId="25D4E38B" w14:textId="77777777" w:rsidR="00912D5E" w:rsidRDefault="00A95E89" w:rsidP="00874CD3">
      <w:r w:rsidRPr="00E532CD">
        <w:t>If the printed editions of the subsidiary publications are sorted along the regular pages of the newspaper, they can be named according to the regular editions</w:t>
      </w:r>
      <w:r>
        <w:t xml:space="preserve">, </w:t>
      </w:r>
      <w:r w:rsidRPr="00E532CD">
        <w:t>need to record the names of the subsidiary publications in the column of each article in the XML</w:t>
      </w:r>
    </w:p>
    <w:p w14:paraId="5B404132" w14:textId="77777777" w:rsidR="00B643CF" w:rsidRDefault="00912D5E" w:rsidP="00874CD3">
      <w:r w:rsidRPr="00E532CD">
        <w:t>If the print edition of the subsidiary publication is independent of the regular edition, starting from the first edition, the subsidiary publications are classified as extra, supplement, supplement, and special</w:t>
      </w:r>
    </w:p>
    <w:p w14:paraId="350990EB" w14:textId="77777777" w:rsidR="00BA7622" w:rsidRDefault="00B643CF" w:rsidP="00874CD3">
      <w:r w:rsidRPr="00E532CD">
        <w:t xml:space="preserve">file naming rules are: Pinyin initials (uppercase) of special layout types + edition number (2 digits, if there is an actual printed edition, name it according to the actual name, if not, name it in the order starting from 01), such as the first edition H01 </w:t>
      </w:r>
      <w:r w:rsidR="00293684">
        <w:rPr>
          <w:rFonts w:ascii="AdobeSongStd-Light" w:eastAsia="AdobeSongStd-Light" w:cs="AdobeSongStd-Light" w:hint="eastAsia"/>
          <w:sz w:val="19"/>
          <w:szCs w:val="19"/>
          <w:lang w:val="de-DE"/>
        </w:rPr>
        <w:t>号外第一版</w:t>
      </w:r>
      <w:r w:rsidR="00293684" w:rsidRPr="007E308C">
        <w:rPr>
          <w:rFonts w:ascii="E-BZ+ZCcJuH-1" w:eastAsia="E-BZ+ZCcJuH-1" w:cs="E-BZ+ZCcJuH-1"/>
          <w:sz w:val="19"/>
          <w:szCs w:val="19"/>
        </w:rPr>
        <w:t>H01</w:t>
      </w:r>
      <w:r w:rsidRPr="00E532CD">
        <w:t>, Supplement First Edition Z01</w:t>
      </w:r>
      <w:r w:rsidR="007E308C">
        <w:rPr>
          <w:rFonts w:ascii="AdobeSongStd-Light" w:eastAsia="AdobeSongStd-Light" w:cs="AdobeSongStd-Light" w:hint="eastAsia"/>
          <w:sz w:val="19"/>
          <w:szCs w:val="19"/>
          <w:lang w:val="de-DE"/>
        </w:rPr>
        <w:t>增刊第一版</w:t>
      </w:r>
      <w:r w:rsidR="007E308C" w:rsidRPr="007E308C">
        <w:rPr>
          <w:rFonts w:ascii="E-BZ+ZCcJuH-1" w:eastAsia="E-BZ+ZCcJuH-1" w:cs="E-BZ+ZCcJuH-1"/>
          <w:sz w:val="19"/>
          <w:szCs w:val="19"/>
        </w:rPr>
        <w:t>Z01</w:t>
      </w:r>
      <w:r w:rsidRPr="00E532CD">
        <w:t>, Supplement First Edition F01</w:t>
      </w:r>
      <w:r w:rsidR="007E308C">
        <w:rPr>
          <w:rFonts w:ascii="AdobeSongStd-Light" w:eastAsia="AdobeSongStd-Light" w:cs="AdobeSongStd-Light" w:hint="eastAsia"/>
          <w:sz w:val="19"/>
          <w:szCs w:val="19"/>
          <w:lang w:val="de-DE"/>
        </w:rPr>
        <w:t>副刊第一版</w:t>
      </w:r>
      <w:r w:rsidR="007E308C" w:rsidRPr="007E308C">
        <w:rPr>
          <w:rFonts w:ascii="E-BZ+ZCcJuH-1" w:eastAsia="E-BZ+ZCcJuH-1" w:cs="E-BZ+ZCcJuH-1"/>
          <w:sz w:val="19"/>
          <w:szCs w:val="19"/>
        </w:rPr>
        <w:t>F01</w:t>
      </w:r>
      <w:r w:rsidRPr="00E532CD">
        <w:t>, Special Edition First Edition T01</w:t>
      </w:r>
      <w:r w:rsidR="007E308C">
        <w:rPr>
          <w:rFonts w:ascii="AdobeSongStd-Light" w:eastAsia="AdobeSongStd-Light" w:cs="AdobeSongStd-Light" w:hint="eastAsia"/>
          <w:sz w:val="19"/>
          <w:szCs w:val="19"/>
          <w:lang w:val="de-DE"/>
        </w:rPr>
        <w:t>特刊第一版</w:t>
      </w:r>
      <w:r w:rsidR="007E308C" w:rsidRPr="007E308C">
        <w:rPr>
          <w:rFonts w:ascii="E-BZ+ZCcJuH-1" w:eastAsia="E-BZ+ZCcJuH-1" w:cs="E-BZ+ZCcJuH-1"/>
          <w:sz w:val="19"/>
          <w:szCs w:val="19"/>
        </w:rPr>
        <w:t>T01</w:t>
      </w:r>
      <w:r w:rsidRPr="00E532CD">
        <w:t>.</w:t>
      </w:r>
    </w:p>
    <w:p w14:paraId="1CD23F6E" w14:textId="496460B7" w:rsidR="00FC2081" w:rsidRDefault="000A0330" w:rsidP="00874CD3">
      <w:r>
        <w:t>3. 5. 2 f</w:t>
      </w:r>
      <w:r w:rsidR="00957D88" w:rsidRPr="00E532CD">
        <w:t>or joint newspapers</w:t>
      </w:r>
      <w:r w:rsidR="00957D88" w:rsidRPr="00E532CD">
        <w:br/>
        <w:t>only digitized once</w:t>
      </w:r>
      <w:r w:rsidR="00FC2081">
        <w:t xml:space="preserve">, </w:t>
      </w:r>
      <w:r w:rsidR="00FC2081" w:rsidRPr="00E532CD">
        <w:t xml:space="preserve">is included in the XML </w:t>
      </w:r>
      <w:r w:rsidR="00FC2081">
        <w:t xml:space="preserve">metadata of one </w:t>
      </w:r>
      <w:r w:rsidR="00FC2081" w:rsidRPr="00E532CD">
        <w:t>single newspaper</w:t>
      </w:r>
    </w:p>
    <w:p w14:paraId="31FE0098" w14:textId="77777777" w:rsidR="000A0330" w:rsidRDefault="00FC2081" w:rsidP="00874CD3">
      <w:r w:rsidRPr="00E532CD">
        <w:t xml:space="preserve">3. 5. 3 for </w:t>
      </w:r>
      <w:r w:rsidR="00B263DF">
        <w:t>combined issues (tongban</w:t>
      </w:r>
      <w:r w:rsidR="00B263DF">
        <w:rPr>
          <w:rFonts w:ascii="AdobeSongStd-Light" w:eastAsia="AdobeSongStd-Light" w:cs="AdobeSongStd-Light" w:hint="eastAsia"/>
          <w:sz w:val="19"/>
          <w:szCs w:val="19"/>
          <w:lang w:val="de-DE"/>
        </w:rPr>
        <w:t>通版</w:t>
      </w:r>
      <w:r w:rsidR="00B263DF">
        <w:t>)</w:t>
      </w:r>
      <w:r w:rsidRPr="00E532CD">
        <w:br/>
      </w:r>
      <w:r w:rsidR="00845FD7">
        <w:t>need to be joined in digitization process (stitching)</w:t>
      </w:r>
    </w:p>
    <w:p w14:paraId="2FFE5C17" w14:textId="13E31132" w:rsidR="00E7320D" w:rsidRDefault="000A0330" w:rsidP="00874CD3">
      <w:r w:rsidRPr="00E532CD">
        <w:t xml:space="preserve">3. 5. 4 </w:t>
      </w:r>
      <w:r>
        <w:t>f</w:t>
      </w:r>
      <w:r w:rsidRPr="00E532CD">
        <w:t>or</w:t>
      </w:r>
      <w:r>
        <w:t xml:space="preserve"> </w:t>
      </w:r>
      <w:r w:rsidRPr="00E532CD">
        <w:t>text direction</w:t>
      </w:r>
      <w:r w:rsidRPr="00E532CD">
        <w:br/>
      </w:r>
      <w:r w:rsidR="00F804EE" w:rsidRPr="00E532CD">
        <w:t>text direction needs to be adjusted to conform to the normal reading habits</w:t>
      </w:r>
    </w:p>
    <w:p w14:paraId="70AB0F50" w14:textId="77777777" w:rsidR="006159B0" w:rsidRDefault="00F804EE" w:rsidP="00874CD3">
      <w:r w:rsidRPr="00E532CD">
        <w:t xml:space="preserve">4 article </w:t>
      </w:r>
      <w:r w:rsidR="006159B0">
        <w:t xml:space="preserve">problems </w:t>
      </w:r>
      <w:r w:rsidR="006159B0">
        <w:rPr>
          <w:rFonts w:ascii="AdobeSongStd-Light" w:eastAsia="AdobeSongStd-Light" w:cs="AdobeSongStd-Light" w:hint="eastAsia"/>
          <w:sz w:val="19"/>
          <w:szCs w:val="19"/>
          <w:lang w:val="de-DE"/>
        </w:rPr>
        <w:t>篇目问题</w:t>
      </w:r>
    </w:p>
    <w:p w14:paraId="4227977A" w14:textId="77777777" w:rsidR="00D15639" w:rsidRDefault="00C54410" w:rsidP="00D15639">
      <w:r w:rsidRPr="00E532CD">
        <w:t xml:space="preserve">Articles </w:t>
      </w:r>
      <w:r w:rsidR="00AF5A19">
        <w:rPr>
          <w:rFonts w:ascii="AdobeSongStd-Light" w:eastAsia="AdobeSongStd-Light" w:cs="AdobeSongStd-Light" w:hint="eastAsia"/>
          <w:sz w:val="19"/>
          <w:szCs w:val="19"/>
          <w:lang w:val="de-DE"/>
        </w:rPr>
        <w:t>篇目文章</w:t>
      </w:r>
      <w:r w:rsidRPr="00E532CD">
        <w:t>are the smallest unit in the digital processing structure data of newspapers in the Republic of China</w:t>
      </w:r>
      <w:r w:rsidR="00AF5A19">
        <w:t xml:space="preserve">, </w:t>
      </w:r>
      <w:r w:rsidR="00AF5A19" w:rsidRPr="00E532CD">
        <w:t>usually composed of quotes</w:t>
      </w:r>
      <w:r w:rsidR="00FA37FA">
        <w:rPr>
          <w:rFonts w:ascii="AdobeSongStd-Light" w:eastAsia="AdobeSongStd-Light" w:cs="AdobeSongStd-Light" w:hint="eastAsia"/>
          <w:sz w:val="19"/>
          <w:szCs w:val="19"/>
          <w:lang w:val="de-DE"/>
        </w:rPr>
        <w:t>引题</w:t>
      </w:r>
      <w:r w:rsidR="00AF5A19" w:rsidRPr="00E532CD">
        <w:t>, headlines</w:t>
      </w:r>
      <w:r w:rsidR="00FA37FA">
        <w:rPr>
          <w:rFonts w:ascii="AdobeSongStd-Light" w:eastAsia="AdobeSongStd-Light" w:cs="AdobeSongStd-Light" w:hint="eastAsia"/>
          <w:sz w:val="19"/>
          <w:szCs w:val="19"/>
          <w:lang w:val="de-DE"/>
        </w:rPr>
        <w:t>标题</w:t>
      </w:r>
      <w:r w:rsidR="00AF5A19" w:rsidRPr="00E532CD">
        <w:t>, subtopics</w:t>
      </w:r>
      <w:r w:rsidR="00FA37FA">
        <w:rPr>
          <w:rFonts w:ascii="AdobeSongStd-Light" w:eastAsia="AdobeSongStd-Light" w:cs="AdobeSongStd-Light" w:hint="eastAsia"/>
          <w:sz w:val="19"/>
          <w:szCs w:val="19"/>
          <w:lang w:val="de-DE"/>
        </w:rPr>
        <w:t>副题</w:t>
      </w:r>
      <w:r w:rsidR="00AF5A19" w:rsidRPr="00E532CD">
        <w:t>, main text</w:t>
      </w:r>
      <w:r w:rsidR="00FA37FA">
        <w:rPr>
          <w:rFonts w:ascii="AdobeSongStd-Light" w:eastAsia="AdobeSongStd-Light" w:cs="AdobeSongStd-Light" w:hint="eastAsia"/>
          <w:sz w:val="19"/>
          <w:szCs w:val="19"/>
          <w:lang w:val="de-DE"/>
        </w:rPr>
        <w:t>正文</w:t>
      </w:r>
      <w:r w:rsidR="00AF5A19" w:rsidRPr="00E532CD">
        <w:t xml:space="preserve">, pictures </w:t>
      </w:r>
      <w:r w:rsidR="00FA37FA">
        <w:rPr>
          <w:rFonts w:ascii="AdobeSongStd-Light" w:eastAsia="AdobeSongStd-Light" w:cs="AdobeSongStd-Light" w:hint="eastAsia"/>
          <w:sz w:val="19"/>
          <w:szCs w:val="19"/>
          <w:lang w:val="de-DE"/>
        </w:rPr>
        <w:t>图片</w:t>
      </w:r>
      <w:r w:rsidR="00AF5A19" w:rsidRPr="00E532CD">
        <w:t>and authors</w:t>
      </w:r>
      <w:r w:rsidR="00AF5A19">
        <w:rPr>
          <w:rFonts w:ascii="AdobeSongStd-Light" w:eastAsia="AdobeSongStd-Light" w:cs="AdobeSongStd-Light" w:hint="eastAsia"/>
          <w:sz w:val="19"/>
          <w:szCs w:val="19"/>
          <w:lang w:val="de-DE"/>
        </w:rPr>
        <w:t>作者</w:t>
      </w:r>
      <w:r w:rsidR="00AF5A19" w:rsidRPr="00E532CD">
        <w:t>.</w:t>
      </w:r>
    </w:p>
    <w:p w14:paraId="4462706E" w14:textId="77777777" w:rsidR="00D15639" w:rsidRDefault="00D15639" w:rsidP="00D15639">
      <w:r w:rsidRPr="00E532CD">
        <w:lastRenderedPageBreak/>
        <w:t>C</w:t>
      </w:r>
      <w:r w:rsidR="008816B5" w:rsidRPr="00E532CD">
        <w:t>ontent</w:t>
      </w:r>
      <w:r>
        <w:t xml:space="preserve"> </w:t>
      </w:r>
      <w:r w:rsidR="008816B5" w:rsidRPr="00E532CD">
        <w:t xml:space="preserve">and typesetting </w:t>
      </w:r>
      <w:r w:rsidR="002C568C">
        <w:rPr>
          <w:rFonts w:ascii="AdobeSongStd-Light" w:eastAsia="AdobeSongStd-Light" w:cs="AdobeSongStd-Light" w:hint="eastAsia"/>
          <w:sz w:val="19"/>
          <w:szCs w:val="19"/>
          <w:lang w:val="de-DE"/>
        </w:rPr>
        <w:t>排版</w:t>
      </w:r>
      <w:r w:rsidR="008816B5" w:rsidRPr="00E532CD">
        <w:t xml:space="preserve">of the titles </w:t>
      </w:r>
      <w:r w:rsidR="008816B5">
        <w:t xml:space="preserve">is </w:t>
      </w:r>
      <w:r w:rsidR="008816B5" w:rsidRPr="00E532CD">
        <w:t>varied and irregular</w:t>
      </w:r>
    </w:p>
    <w:p w14:paraId="5596FD70" w14:textId="77777777" w:rsidR="00D15639" w:rsidRDefault="002C568C" w:rsidP="00D15639">
      <w:pPr>
        <w:rPr>
          <w:lang w:eastAsia="zh-CN"/>
        </w:rPr>
      </w:pPr>
      <w:r>
        <w:rPr>
          <w:lang w:eastAsia="zh-CN"/>
        </w:rPr>
        <w:t xml:space="preserve">typical are </w:t>
      </w:r>
      <w:r w:rsidRPr="00E532CD">
        <w:t>nested articles</w:t>
      </w:r>
      <w:r w:rsidR="003526C9">
        <w:rPr>
          <w:rFonts w:ascii="AdobeSongStd-Light" w:eastAsia="AdobeSongStd-Light" w:cs="AdobeSongStd-Light" w:hint="eastAsia"/>
          <w:sz w:val="19"/>
          <w:szCs w:val="19"/>
          <w:lang w:val="de-DE"/>
        </w:rPr>
        <w:t>篇目嵌套篇目</w:t>
      </w:r>
      <w:r w:rsidRPr="00E532CD">
        <w:t>, various advertising articles</w:t>
      </w:r>
      <w:r w:rsidR="00E77DF8">
        <w:rPr>
          <w:rFonts w:ascii="AdobeSongStd-Light" w:eastAsia="AdobeSongStd-Light" w:cs="AdobeSongStd-Light" w:hint="eastAsia"/>
          <w:sz w:val="19"/>
          <w:szCs w:val="19"/>
          <w:lang w:val="de-DE"/>
        </w:rPr>
        <w:t>各种广告类篇目</w:t>
      </w:r>
      <w:r w:rsidRPr="00E532CD">
        <w:t>, white space caused by newspaper clippings</w:t>
      </w:r>
      <w:r w:rsidR="00E77DF8">
        <w:rPr>
          <w:rFonts w:ascii="AdobeSongStd-Light" w:eastAsia="AdobeSongStd-Light" w:cs="AdobeSongStd-Light" w:hint="eastAsia"/>
          <w:sz w:val="19"/>
          <w:szCs w:val="19"/>
          <w:lang w:val="de-DE"/>
        </w:rPr>
        <w:t>剪报导致</w:t>
      </w:r>
      <w:r w:rsidR="00E77DF8">
        <w:rPr>
          <w:rFonts w:ascii="AdobeSongStd-Light" w:eastAsia="AdobeSongStd-Light" w:cs="AdobeSongStd-Light" w:hint="eastAsia"/>
          <w:sz w:val="19"/>
          <w:szCs w:val="19"/>
          <w:lang w:val="de-DE" w:eastAsia="zh-CN"/>
        </w:rPr>
        <w:t>的留白</w:t>
      </w:r>
      <w:r w:rsidRPr="00E532CD">
        <w:t xml:space="preserve">, various pictures </w:t>
      </w:r>
      <w:r w:rsidR="00E77DF8">
        <w:rPr>
          <w:rFonts w:ascii="AdobeSongStd-Light" w:eastAsia="AdobeSongStd-Light" w:cs="AdobeSongStd-Light" w:hint="eastAsia"/>
          <w:sz w:val="19"/>
          <w:szCs w:val="19"/>
          <w:lang w:val="de-DE" w:eastAsia="zh-CN"/>
        </w:rPr>
        <w:t>各类图片</w:t>
      </w:r>
      <w:r w:rsidRPr="00E532CD">
        <w:t>and many untitled articles</w:t>
      </w:r>
      <w:r w:rsidR="003526C9">
        <w:rPr>
          <w:rFonts w:ascii="AdobeSongStd-Light" w:eastAsia="AdobeSongStd-Light" w:cs="AdobeSongStd-Light" w:hint="eastAsia"/>
          <w:sz w:val="19"/>
          <w:szCs w:val="19"/>
          <w:lang w:val="de-DE" w:eastAsia="zh-CN"/>
        </w:rPr>
        <w:t>无标题的篇目</w:t>
      </w:r>
      <w:r w:rsidR="003526C9">
        <w:rPr>
          <w:lang w:eastAsia="zh-CN"/>
        </w:rPr>
        <w:t>.</w:t>
      </w:r>
    </w:p>
    <w:p w14:paraId="0FEA60F0" w14:textId="77777777" w:rsidR="001173CD" w:rsidRDefault="00D15639" w:rsidP="00D15639">
      <w:r w:rsidRPr="00E532CD">
        <w:t>4. 1 nested content</w:t>
      </w:r>
    </w:p>
    <w:p w14:paraId="555765CA" w14:textId="77777777" w:rsidR="001173CD" w:rsidRDefault="004045D5" w:rsidP="001173CD">
      <w:r w:rsidRPr="00E532CD">
        <w:t xml:space="preserve">is a closed content area that contains other independent content </w:t>
      </w:r>
    </w:p>
    <w:p w14:paraId="1F95CAD2" w14:textId="77777777" w:rsidR="001173CD" w:rsidRPr="00C14A11" w:rsidRDefault="004045D5" w:rsidP="001173CD">
      <w:pPr>
        <w:rPr>
          <w:rFonts w:ascii="AdobeSongStd-Light" w:eastAsia="AdobeSongStd-Light" w:cs="AdobeSongStd-Light"/>
          <w:sz w:val="19"/>
          <w:szCs w:val="19"/>
        </w:rPr>
      </w:pPr>
      <w:r>
        <w:t xml:space="preserve">Example </w:t>
      </w:r>
      <w:r w:rsidR="00107711">
        <w:t>fig. 20</w:t>
      </w:r>
      <w:r w:rsidR="001173CD">
        <w:rPr>
          <w:rFonts w:ascii="SSJ0+ZCcJuH-2" w:eastAsia="SSJ0+ZCcJuH-2" w:cs="SSJ0+ZCcJuH-2" w:hint="eastAsia"/>
          <w:sz w:val="19"/>
          <w:szCs w:val="19"/>
          <w:lang w:val="de-DE"/>
        </w:rPr>
        <w:t>《</w:t>
      </w:r>
      <w:r w:rsidR="001173CD">
        <w:rPr>
          <w:rFonts w:ascii="AdobeSongStd-Light" w:eastAsia="AdobeSongStd-Light" w:cs="AdobeSongStd-Light" w:hint="eastAsia"/>
          <w:sz w:val="19"/>
          <w:szCs w:val="19"/>
          <w:lang w:val="de-DE"/>
        </w:rPr>
        <w:t>大刚报</w:t>
      </w:r>
      <w:r w:rsidR="001173CD">
        <w:rPr>
          <w:rFonts w:ascii="SSJ0+ZCcJuH-2" w:eastAsia="SSJ0+ZCcJuH-2" w:cs="SSJ0+ZCcJuH-2" w:hint="eastAsia"/>
          <w:sz w:val="19"/>
          <w:szCs w:val="19"/>
          <w:lang w:val="de-DE"/>
        </w:rPr>
        <w:t>》</w:t>
      </w:r>
      <w:r w:rsidR="001173CD" w:rsidRPr="00C14A11">
        <w:rPr>
          <w:rFonts w:ascii="E-BZ+ZCcJuH-1" w:eastAsia="E-BZ+ZCcJuH-1" w:cs="E-BZ+ZCcJuH-1"/>
          <w:sz w:val="19"/>
          <w:szCs w:val="19"/>
        </w:rPr>
        <w:t xml:space="preserve">1945 </w:t>
      </w:r>
      <w:r w:rsidR="001173CD">
        <w:rPr>
          <w:rFonts w:ascii="AdobeSongStd-Light" w:eastAsia="AdobeSongStd-Light" w:cs="AdobeSongStd-Light" w:hint="eastAsia"/>
          <w:sz w:val="19"/>
          <w:szCs w:val="19"/>
          <w:lang w:val="de-DE"/>
        </w:rPr>
        <w:t>年</w:t>
      </w:r>
      <w:r w:rsidR="001173CD" w:rsidRPr="00C14A11">
        <w:rPr>
          <w:rFonts w:ascii="E-BZ+ZCcJuH-1" w:eastAsia="E-BZ+ZCcJuH-1" w:cs="E-BZ+ZCcJuH-1"/>
          <w:sz w:val="19"/>
          <w:szCs w:val="19"/>
        </w:rPr>
        <w:t>11</w:t>
      </w:r>
      <w:r w:rsidR="001173CD">
        <w:rPr>
          <w:rFonts w:ascii="AdobeSongStd-Light" w:eastAsia="AdobeSongStd-Light" w:cs="AdobeSongStd-Light" w:hint="eastAsia"/>
          <w:sz w:val="19"/>
          <w:szCs w:val="19"/>
          <w:lang w:val="de-DE"/>
        </w:rPr>
        <w:t>月</w:t>
      </w:r>
      <w:r w:rsidR="001173CD" w:rsidRPr="00C14A11">
        <w:rPr>
          <w:rFonts w:ascii="E-BZ+ZCcJuH-1" w:eastAsia="E-BZ+ZCcJuH-1" w:cs="E-BZ+ZCcJuH-1"/>
          <w:sz w:val="19"/>
          <w:szCs w:val="19"/>
        </w:rPr>
        <w:t xml:space="preserve">25 </w:t>
      </w:r>
      <w:r w:rsidR="001173CD">
        <w:rPr>
          <w:rFonts w:ascii="AdobeSongStd-Light" w:eastAsia="AdobeSongStd-Light" w:cs="AdobeSongStd-Light" w:hint="eastAsia"/>
          <w:sz w:val="19"/>
          <w:szCs w:val="19"/>
          <w:lang w:val="de-DE"/>
        </w:rPr>
        <w:t>日第二版</w:t>
      </w:r>
    </w:p>
    <w:p w14:paraId="3CB0CFAC" w14:textId="77777777" w:rsidR="001173CD" w:rsidRDefault="001173CD" w:rsidP="00D15639">
      <w:r w:rsidRPr="00E532CD">
        <w:t>4.2 Advertising</w:t>
      </w:r>
    </w:p>
    <w:p w14:paraId="105FB2F6" w14:textId="77777777" w:rsidR="002B0081" w:rsidRDefault="00476AAC" w:rsidP="00D15639">
      <w:r w:rsidRPr="00E532CD">
        <w:t>During the Republic of China, newspapers were considered the cheapest and most effective advertising medium. After the May Fourth Movement, there were almost as many advertisements in a newspaper as news. The role of newspaper advertisements is not only economic, but also a new form of communication and social activities between businessmen and people in the Republic of China, including commercial advertisements and various non-commercial profit advertisements.</w:t>
      </w:r>
    </w:p>
    <w:p w14:paraId="217B45CA" w14:textId="54907A55" w:rsidR="00E0307E" w:rsidRDefault="0085296E" w:rsidP="00D15639">
      <w:r w:rsidRPr="00E532CD">
        <w:t xml:space="preserve">Ge Gongzhen </w:t>
      </w:r>
      <w:r>
        <w:rPr>
          <w:rFonts w:ascii="AdobeSongStd-Light" w:eastAsia="AdobeSongStd-Light" w:cs="AdobeSongStd-Light" w:hint="eastAsia"/>
          <w:sz w:val="19"/>
          <w:szCs w:val="19"/>
          <w:lang w:val="de-DE"/>
        </w:rPr>
        <w:t>戈公振</w:t>
      </w:r>
      <w:r w:rsidRPr="0085296E">
        <w:rPr>
          <w:rFonts w:ascii="AdobeSongStd-Light" w:eastAsia="AdobeSongStd-Light" w:cs="AdobeSongStd-Light" w:hint="eastAsia"/>
          <w:sz w:val="19"/>
          <w:szCs w:val="19"/>
        </w:rPr>
        <w:t xml:space="preserve"> </w:t>
      </w:r>
      <w:r w:rsidRPr="00443515">
        <w:rPr>
          <w:rFonts w:hint="eastAsia"/>
        </w:rPr>
        <w:t>discussed</w:t>
      </w:r>
      <w:r w:rsidRPr="00443515">
        <w:t xml:space="preserve"> ads, cf.</w:t>
      </w:r>
      <w:r w:rsidRPr="0085296E">
        <w:rPr>
          <w:rFonts w:ascii="AdobeSongStd-Light" w:eastAsia="AdobeSongStd-Light" w:cs="AdobeSongStd-Light"/>
          <w:sz w:val="19"/>
          <w:szCs w:val="19"/>
        </w:rPr>
        <w:t xml:space="preserve"> </w:t>
      </w:r>
      <w:r w:rsidR="002B0081" w:rsidRPr="0085296E">
        <w:rPr>
          <w:rFonts w:ascii="Arial" w:hAnsi="Arial" w:cs="Arial"/>
          <w:color w:val="AAAAAA"/>
          <w:sz w:val="18"/>
          <w:szCs w:val="18"/>
          <w:highlight w:val="yellow"/>
          <w:shd w:val="clear" w:color="auto" w:fill="FFFFFF"/>
          <w:lang w:eastAsia="zh-CN"/>
        </w:rPr>
        <w:t>蒋忠波</w:t>
      </w:r>
      <w:r w:rsidR="002B0081" w:rsidRPr="0085296E">
        <w:rPr>
          <w:rFonts w:ascii="Arial" w:hAnsi="Arial" w:cs="Arial"/>
          <w:color w:val="AAAAAA"/>
          <w:sz w:val="18"/>
          <w:szCs w:val="18"/>
          <w:highlight w:val="yellow"/>
          <w:shd w:val="clear" w:color="auto" w:fill="FFFFFF"/>
          <w:lang w:eastAsia="zh-CN"/>
        </w:rPr>
        <w:t>.</w:t>
      </w:r>
      <w:r w:rsidR="002B0081" w:rsidRPr="0085296E">
        <w:rPr>
          <w:rFonts w:ascii="Arial" w:hAnsi="Arial" w:cs="Arial"/>
          <w:color w:val="AAAAAA"/>
          <w:sz w:val="18"/>
          <w:szCs w:val="18"/>
          <w:highlight w:val="yellow"/>
          <w:shd w:val="clear" w:color="auto" w:fill="FFFFFF"/>
          <w:lang w:eastAsia="zh-CN"/>
        </w:rPr>
        <w:t>论戈公振的新闻编辑思想及其现代意义</w:t>
      </w:r>
      <w:r w:rsidR="002B0081" w:rsidRPr="0085296E">
        <w:rPr>
          <w:rFonts w:ascii="Arial" w:hAnsi="Arial" w:cs="Arial"/>
          <w:color w:val="AAAAAA"/>
          <w:sz w:val="18"/>
          <w:szCs w:val="18"/>
          <w:highlight w:val="yellow"/>
          <w:shd w:val="clear" w:color="auto" w:fill="FFFFFF"/>
          <w:lang w:eastAsia="zh-CN"/>
        </w:rPr>
        <w:t xml:space="preserve">[J]. </w:t>
      </w:r>
      <w:r w:rsidR="002B0081" w:rsidRPr="0085296E">
        <w:rPr>
          <w:rFonts w:ascii="Arial" w:hAnsi="Arial" w:cs="Arial"/>
          <w:color w:val="AAAAAA"/>
          <w:sz w:val="18"/>
          <w:szCs w:val="18"/>
          <w:highlight w:val="yellow"/>
          <w:shd w:val="clear" w:color="auto" w:fill="FFFFFF"/>
          <w:lang w:eastAsia="zh-CN"/>
        </w:rPr>
        <w:t>编辑之友，</w:t>
      </w:r>
      <w:r w:rsidR="002B0081" w:rsidRPr="0085296E">
        <w:rPr>
          <w:rFonts w:ascii="Arial" w:hAnsi="Arial" w:cs="Arial"/>
          <w:color w:val="AAAAAA"/>
          <w:sz w:val="18"/>
          <w:szCs w:val="18"/>
          <w:highlight w:val="yellow"/>
          <w:shd w:val="clear" w:color="auto" w:fill="FFFFFF"/>
          <w:lang w:eastAsia="zh-CN"/>
        </w:rPr>
        <w:t xml:space="preserve"> 2010</w:t>
      </w:r>
      <w:r w:rsidR="002B0081" w:rsidRPr="0085296E">
        <w:rPr>
          <w:rFonts w:ascii="Arial" w:hAnsi="Arial" w:cs="Arial"/>
          <w:color w:val="AAAAAA"/>
          <w:sz w:val="18"/>
          <w:szCs w:val="18"/>
          <w:highlight w:val="yellow"/>
          <w:shd w:val="clear" w:color="auto" w:fill="FFFFFF"/>
          <w:lang w:eastAsia="zh-CN"/>
        </w:rPr>
        <w:t>（</w:t>
      </w:r>
      <w:r w:rsidR="002B0081" w:rsidRPr="0085296E">
        <w:rPr>
          <w:rFonts w:ascii="Arial" w:hAnsi="Arial" w:cs="Arial"/>
          <w:color w:val="AAAAAA"/>
          <w:sz w:val="18"/>
          <w:szCs w:val="18"/>
          <w:highlight w:val="yellow"/>
          <w:shd w:val="clear" w:color="auto" w:fill="FFFFFF"/>
          <w:lang w:eastAsia="zh-CN"/>
        </w:rPr>
        <w:t>3</w:t>
      </w:r>
      <w:r w:rsidR="002B0081" w:rsidRPr="0085296E">
        <w:rPr>
          <w:rFonts w:ascii="Arial" w:hAnsi="Arial" w:cs="Arial"/>
          <w:color w:val="AAAAAA"/>
          <w:sz w:val="18"/>
          <w:szCs w:val="18"/>
          <w:highlight w:val="yellow"/>
          <w:shd w:val="clear" w:color="auto" w:fill="FFFFFF"/>
          <w:lang w:eastAsia="zh-CN"/>
        </w:rPr>
        <w:t>）</w:t>
      </w:r>
      <w:r w:rsidR="002B0081" w:rsidRPr="0085296E">
        <w:rPr>
          <w:rFonts w:ascii="Arial" w:hAnsi="Arial" w:cs="Arial"/>
          <w:color w:val="AAAAAA"/>
          <w:sz w:val="18"/>
          <w:szCs w:val="18"/>
          <w:highlight w:val="yellow"/>
          <w:shd w:val="clear" w:color="auto" w:fill="FFFFFF"/>
          <w:lang w:eastAsia="zh-CN"/>
        </w:rPr>
        <w:t>: 101-104.</w:t>
      </w:r>
      <w:r w:rsidR="000F1B7F">
        <w:rPr>
          <w:rFonts w:ascii="Arial" w:hAnsi="Arial" w:cs="Arial"/>
          <w:color w:val="AAAAAA"/>
          <w:sz w:val="18"/>
          <w:szCs w:val="18"/>
          <w:shd w:val="clear" w:color="auto" w:fill="FFFFFF"/>
          <w:lang w:eastAsia="zh-CN"/>
        </w:rPr>
        <w:t xml:space="preserve"> </w:t>
      </w:r>
      <w:r w:rsidR="00443515" w:rsidRPr="00A4502A">
        <w:rPr>
          <w:lang w:eastAsia="zh-CN"/>
        </w:rPr>
        <w:t xml:space="preserve">And </w:t>
      </w:r>
      <w:r w:rsidR="00443515" w:rsidRPr="00443515">
        <w:rPr>
          <w:lang w:eastAsia="zh-CN"/>
        </w:rPr>
        <w:t>FN1:</w:t>
      </w:r>
      <w:r w:rsidR="00443515">
        <w:rPr>
          <w:rFonts w:ascii="Arial" w:hAnsi="Arial" w:cs="Arial"/>
          <w:color w:val="AAAAAA"/>
          <w:sz w:val="18"/>
          <w:szCs w:val="18"/>
          <w:shd w:val="clear" w:color="auto" w:fill="FFFFFF"/>
          <w:lang w:eastAsia="zh-CN"/>
        </w:rPr>
        <w:t xml:space="preserve"> </w:t>
      </w:r>
      <w:r w:rsidR="000F1B7F">
        <w:rPr>
          <w:rFonts w:ascii="AdobeSongStd-Light" w:eastAsia="AdobeSongStd-Light" w:cs="AdobeSongStd-Light" w:hint="eastAsia"/>
          <w:sz w:val="16"/>
          <w:szCs w:val="16"/>
          <w:lang w:val="de-DE" w:eastAsia="zh-CN"/>
        </w:rPr>
        <w:t>赵琛</w:t>
      </w:r>
      <w:r w:rsidR="000F1B7F">
        <w:rPr>
          <w:rFonts w:ascii="E-BZ+ZCcJuH-1" w:eastAsia="E-BZ+ZCcJuH-1" w:cs="E-BZ+ZCcJuH-1"/>
          <w:sz w:val="16"/>
          <w:szCs w:val="16"/>
          <w:lang w:val="de-DE" w:eastAsia="zh-CN"/>
        </w:rPr>
        <w:t xml:space="preserve">. </w:t>
      </w:r>
      <w:r w:rsidR="000F1B7F">
        <w:rPr>
          <w:rFonts w:ascii="AdobeSongStd-Light" w:eastAsia="AdobeSongStd-Light" w:cs="AdobeSongStd-Light" w:hint="eastAsia"/>
          <w:sz w:val="16"/>
          <w:szCs w:val="16"/>
          <w:lang w:val="de-DE" w:eastAsia="zh-CN"/>
        </w:rPr>
        <w:t>民国报纸广告</w:t>
      </w:r>
      <w:r w:rsidR="000F1B7F">
        <w:rPr>
          <w:rFonts w:ascii="KTJ0+ZCcJuK-7" w:eastAsia="KTJ0+ZCcJuK-7" w:cs="KTJ0+ZCcJuK-7" w:hint="eastAsia"/>
          <w:sz w:val="16"/>
          <w:szCs w:val="16"/>
          <w:lang w:val="de-DE" w:eastAsia="zh-CN"/>
        </w:rPr>
        <w:t>［</w:t>
      </w:r>
      <w:r w:rsidR="000F1B7F">
        <w:rPr>
          <w:rFonts w:ascii="E-BZ+ZCcJuH-1" w:eastAsia="E-BZ+ZCcJuH-1" w:cs="E-BZ+ZCcJuH-1"/>
          <w:sz w:val="16"/>
          <w:szCs w:val="16"/>
          <w:lang w:val="de-DE" w:eastAsia="zh-CN"/>
        </w:rPr>
        <w:t>J</w:t>
      </w:r>
      <w:r w:rsidR="000F1B7F">
        <w:rPr>
          <w:rFonts w:ascii="KTJ0+ZCcJuK-7" w:eastAsia="KTJ0+ZCcJuK-7" w:cs="KTJ0+ZCcJuK-7" w:hint="eastAsia"/>
          <w:sz w:val="16"/>
          <w:szCs w:val="16"/>
          <w:lang w:val="de-DE" w:eastAsia="zh-CN"/>
        </w:rPr>
        <w:t>］</w:t>
      </w:r>
      <w:r w:rsidR="000F1B7F">
        <w:rPr>
          <w:rFonts w:ascii="E-BZ+ZCcJuH-1" w:eastAsia="E-BZ+ZCcJuH-1" w:cs="E-BZ+ZCcJuH-1"/>
          <w:sz w:val="16"/>
          <w:szCs w:val="16"/>
          <w:lang w:val="de-DE" w:eastAsia="zh-CN"/>
        </w:rPr>
        <w:t xml:space="preserve">. </w:t>
      </w:r>
      <w:r w:rsidR="000F1B7F">
        <w:rPr>
          <w:rFonts w:ascii="AdobeSongStd-Light" w:eastAsia="AdobeSongStd-Light" w:cs="AdobeSongStd-Light" w:hint="eastAsia"/>
          <w:sz w:val="16"/>
          <w:szCs w:val="16"/>
          <w:lang w:val="de-DE" w:eastAsia="zh-CN"/>
        </w:rPr>
        <w:t>中国广告</w:t>
      </w:r>
      <w:r w:rsidR="000F1B7F">
        <w:rPr>
          <w:rFonts w:ascii="KTJ0+ZCcJuK-7" w:eastAsia="KTJ0+ZCcJuK-7" w:cs="KTJ0+ZCcJuK-7" w:hint="eastAsia"/>
          <w:sz w:val="16"/>
          <w:szCs w:val="16"/>
          <w:lang w:val="de-DE" w:eastAsia="zh-CN"/>
        </w:rPr>
        <w:t>，</w:t>
      </w:r>
      <w:r w:rsidR="000F1B7F">
        <w:rPr>
          <w:rFonts w:ascii="E-BZ+ZCcJuH-1" w:eastAsia="E-BZ+ZCcJuH-1" w:cs="E-BZ+ZCcJuH-1"/>
          <w:sz w:val="16"/>
          <w:szCs w:val="16"/>
          <w:lang w:val="de-DE" w:eastAsia="zh-CN"/>
        </w:rPr>
        <w:t xml:space="preserve">2005 </w:t>
      </w:r>
      <w:r w:rsidR="000F1B7F">
        <w:rPr>
          <w:rFonts w:ascii="KTJ0+ZCcJuK-7" w:eastAsia="KTJ0+ZCcJuK-7" w:cs="KTJ0+ZCcJuK-7"/>
          <w:sz w:val="16"/>
          <w:szCs w:val="16"/>
          <w:lang w:val="de-DE" w:eastAsia="zh-CN"/>
        </w:rPr>
        <w:t xml:space="preserve">( </w:t>
      </w:r>
      <w:r w:rsidR="000F1B7F">
        <w:rPr>
          <w:rFonts w:ascii="E-BZ+ZCcJuH-1" w:eastAsia="E-BZ+ZCcJuH-1" w:cs="E-BZ+ZCcJuH-1"/>
          <w:sz w:val="16"/>
          <w:szCs w:val="16"/>
          <w:lang w:val="de-DE" w:eastAsia="zh-CN"/>
        </w:rPr>
        <w:t>4</w:t>
      </w:r>
      <w:r w:rsidR="000F1B7F">
        <w:rPr>
          <w:rFonts w:ascii="KTJ0+ZCcJuK-7" w:eastAsia="KTJ0+ZCcJuK-7" w:cs="KTJ0+ZCcJuK-7"/>
          <w:sz w:val="16"/>
          <w:szCs w:val="16"/>
          <w:lang w:val="de-DE" w:eastAsia="zh-CN"/>
        </w:rPr>
        <w:t xml:space="preserve">) : </w:t>
      </w:r>
      <w:r w:rsidR="000F1B7F">
        <w:rPr>
          <w:rFonts w:ascii="E-BZ+ZCcJuH-1" w:eastAsia="E-BZ+ZCcJuH-1" w:cs="E-BZ+ZCcJuH-1"/>
          <w:sz w:val="16"/>
          <w:szCs w:val="16"/>
          <w:lang w:val="de-DE" w:eastAsia="zh-CN"/>
        </w:rPr>
        <w:t xml:space="preserve">64 </w:t>
      </w:r>
      <w:r w:rsidR="000F1B7F">
        <w:rPr>
          <w:rFonts w:ascii="E-BZ+ZCcJuH-1" w:eastAsia="E-BZ+ZCcJuH-1" w:cs="E-BZ+ZCcJuH-1" w:hint="eastAsia"/>
          <w:sz w:val="16"/>
          <w:szCs w:val="16"/>
          <w:lang w:val="de-DE" w:eastAsia="zh-CN"/>
        </w:rPr>
        <w:t>－</w:t>
      </w:r>
      <w:r w:rsidR="000F1B7F">
        <w:rPr>
          <w:rFonts w:ascii="E-BZ+ZCcJuH-1" w:eastAsia="E-BZ+ZCcJuH-1" w:cs="E-BZ+ZCcJuH-1"/>
          <w:sz w:val="16"/>
          <w:szCs w:val="16"/>
          <w:lang w:val="de-DE" w:eastAsia="zh-CN"/>
        </w:rPr>
        <w:t xml:space="preserve"> 69.</w:t>
      </w:r>
      <w:r w:rsidR="001173CD" w:rsidRPr="00E532CD">
        <w:rPr>
          <w:lang w:eastAsia="zh-CN"/>
        </w:rPr>
        <w:br/>
      </w:r>
      <w:r w:rsidR="00E0307E" w:rsidRPr="00E532CD">
        <w:t xml:space="preserve">According to statistics, the advertisements in these newspapers mainly include the following types of content: </w:t>
      </w:r>
    </w:p>
    <w:p w14:paraId="1B155B02" w14:textId="56085EDB" w:rsidR="00774B14" w:rsidRDefault="00E0307E" w:rsidP="007B6018">
      <w:pPr>
        <w:pStyle w:val="ListParagraph"/>
        <w:numPr>
          <w:ilvl w:val="0"/>
          <w:numId w:val="2"/>
        </w:numPr>
        <w:autoSpaceDE w:val="0"/>
        <w:autoSpaceDN w:val="0"/>
        <w:adjustRightInd w:val="0"/>
        <w:spacing w:after="0" w:line="240" w:lineRule="auto"/>
        <w:rPr>
          <w:lang w:eastAsia="zh-CN"/>
        </w:rPr>
      </w:pPr>
      <w:r w:rsidRPr="00E532CD">
        <w:t xml:space="preserve">commercial promotion involving </w:t>
      </w:r>
      <w:r w:rsidR="007F3043">
        <w:rPr>
          <w:rFonts w:ascii="AdobeSongStd-Light" w:eastAsia="AdobeSongStd-Light" w:cs="AdobeSongStd-Light" w:hint="eastAsia"/>
          <w:sz w:val="19"/>
          <w:szCs w:val="19"/>
          <w:lang w:val="de-DE"/>
        </w:rPr>
        <w:t>社会广告</w:t>
      </w:r>
    </w:p>
    <w:p w14:paraId="0AA87B2B" w14:textId="6CC6A0D7" w:rsidR="001F1EF7" w:rsidRDefault="00E0307E" w:rsidP="00774B14">
      <w:pPr>
        <w:pStyle w:val="ListParagraph"/>
        <w:numPr>
          <w:ilvl w:val="1"/>
          <w:numId w:val="2"/>
        </w:numPr>
        <w:autoSpaceDE w:val="0"/>
        <w:autoSpaceDN w:val="0"/>
        <w:adjustRightInd w:val="0"/>
        <w:spacing w:after="0" w:line="240" w:lineRule="auto"/>
        <w:rPr>
          <w:lang w:eastAsia="zh-CN"/>
        </w:rPr>
      </w:pPr>
      <w:r w:rsidRPr="00E532CD">
        <w:t xml:space="preserve">commercial affairs, commodities, finance, prices, machinery, medicine, and luxury goods; gatherings, laws, recruitment, charity, entertainment, gambling, etc. Advertisement"; </w:t>
      </w:r>
      <w:r w:rsidR="00774B14" w:rsidRPr="00774B14">
        <w:rPr>
          <w:rFonts w:ascii="AdobeSongStd-Light" w:eastAsia="AdobeSongStd-Light" w:cs="AdobeSongStd-Light" w:hint="eastAsia"/>
          <w:sz w:val="19"/>
          <w:szCs w:val="19"/>
          <w:lang w:val="de-DE"/>
        </w:rPr>
        <w:t>商事</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商品</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金融</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物价</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机器</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医药</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奢侈品的商务推广</w:t>
      </w:r>
      <w:r w:rsidR="00774B14" w:rsidRPr="00774B14">
        <w:rPr>
          <w:rFonts w:ascii="AdobeHeitiStd-Regular" w:eastAsia="AdobeHeitiStd-Regular" w:cs="AdobeHeitiStd-Regular"/>
          <w:sz w:val="19"/>
          <w:szCs w:val="19"/>
        </w:rPr>
        <w:t xml:space="preserve">; </w:t>
      </w:r>
      <w:r w:rsidR="00774B14" w:rsidRPr="00774B14">
        <w:rPr>
          <w:rFonts w:ascii="AdobeSongStd-Light" w:eastAsia="AdobeSongStd-Light" w:cs="AdobeSongStd-Light" w:hint="eastAsia"/>
          <w:sz w:val="19"/>
          <w:szCs w:val="19"/>
          <w:lang w:val="de-DE"/>
        </w:rPr>
        <w:t>集会</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法律</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招寻</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慈善</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游艺</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赌博等</w:t>
      </w:r>
      <w:r w:rsidR="00774B14" w:rsidRPr="00774B14">
        <w:rPr>
          <w:rFonts w:ascii="SSJ0+ZCcJuH-2" w:eastAsia="SSJ0+ZCcJuH-2" w:cs="SSJ0+ZCcJuH-2" w:hint="eastAsia"/>
          <w:sz w:val="19"/>
          <w:szCs w:val="19"/>
        </w:rPr>
        <w:t>“</w:t>
      </w:r>
      <w:r w:rsidR="00774B14" w:rsidRPr="00774B14">
        <w:rPr>
          <w:rFonts w:ascii="AdobeSongStd-Light" w:eastAsia="AdobeSongStd-Light" w:cs="AdobeSongStd-Light" w:hint="eastAsia"/>
          <w:sz w:val="19"/>
          <w:szCs w:val="19"/>
          <w:lang w:val="de-DE"/>
        </w:rPr>
        <w:t>社会广告</w:t>
      </w:r>
      <w:r w:rsidR="00774B14" w:rsidRPr="00774B14">
        <w:rPr>
          <w:rFonts w:ascii="HTJ0+ZCcJuH-3" w:eastAsia="HTJ0+ZCcJuH-3" w:cs="HTJ0+ZCcJuH-3" w:hint="eastAsia"/>
          <w:sz w:val="19"/>
          <w:szCs w:val="19"/>
        </w:rPr>
        <w:t>”</w:t>
      </w:r>
      <w:r w:rsidR="00774B14" w:rsidRPr="00774B14">
        <w:rPr>
          <w:rFonts w:ascii="AdobeHeitiStd-Regular" w:eastAsia="AdobeHeitiStd-Regular" w:cs="AdobeHeitiStd-Regular"/>
          <w:sz w:val="19"/>
          <w:szCs w:val="19"/>
        </w:rPr>
        <w:t>;</w:t>
      </w:r>
    </w:p>
    <w:p w14:paraId="3E5A2CB2" w14:textId="45720AD6" w:rsidR="001F1EF7" w:rsidRDefault="00E0307E" w:rsidP="00E0307E">
      <w:pPr>
        <w:pStyle w:val="ListParagraph"/>
        <w:numPr>
          <w:ilvl w:val="0"/>
          <w:numId w:val="2"/>
        </w:numPr>
        <w:rPr>
          <w:lang w:eastAsia="zh-CN"/>
        </w:rPr>
      </w:pPr>
      <w:r w:rsidRPr="00E532CD">
        <w:t xml:space="preserve">cultural advertisements </w:t>
      </w:r>
      <w:r w:rsidR="007F3043">
        <w:rPr>
          <w:rFonts w:ascii="AdobeSongStd-Light" w:eastAsia="AdobeSongStd-Light" w:cs="AdobeSongStd-Light" w:hint="eastAsia"/>
          <w:sz w:val="19"/>
          <w:szCs w:val="19"/>
          <w:lang w:val="de-DE"/>
        </w:rPr>
        <w:t>文化广告</w:t>
      </w:r>
      <w:r w:rsidR="007F3043">
        <w:rPr>
          <w:rFonts w:ascii="AdobeHeitiStd-Regular" w:eastAsia="AdobeHeitiStd-Regular" w:cs="AdobeHeitiStd-Regular"/>
          <w:sz w:val="19"/>
          <w:szCs w:val="19"/>
        </w:rPr>
        <w:t xml:space="preserve"> </w:t>
      </w:r>
      <w:r w:rsidRPr="00E532CD">
        <w:t xml:space="preserve">on education (referring to school enrollment, school opening, exhibitions, etc.), books, movies, and various publications; </w:t>
      </w:r>
      <w:r w:rsidR="00A02F90">
        <w:rPr>
          <w:rFonts w:ascii="AdobeSongStd-Light" w:eastAsia="AdobeSongStd-Light" w:cs="AdobeSongStd-Light" w:hint="eastAsia"/>
          <w:sz w:val="19"/>
          <w:szCs w:val="19"/>
          <w:lang w:val="de-DE"/>
        </w:rPr>
        <w:t>教育</w:t>
      </w:r>
      <w:r w:rsidR="00A02F90" w:rsidRPr="00A02F90">
        <w:rPr>
          <w:rFonts w:ascii="AdobeHeitiStd-Regular" w:eastAsia="AdobeHeitiStd-Regular" w:cs="AdobeHeitiStd-Regular"/>
          <w:sz w:val="19"/>
          <w:szCs w:val="19"/>
        </w:rPr>
        <w:t xml:space="preserve">( </w:t>
      </w:r>
      <w:r w:rsidR="00A02F90">
        <w:rPr>
          <w:rFonts w:ascii="AdobeSongStd-Light" w:eastAsia="AdobeSongStd-Light" w:cs="AdobeSongStd-Light" w:hint="eastAsia"/>
          <w:sz w:val="19"/>
          <w:szCs w:val="19"/>
          <w:lang w:val="de-DE"/>
        </w:rPr>
        <w:t>指学校招生</w:t>
      </w:r>
      <w:r w:rsidR="00A02F90">
        <w:rPr>
          <w:rFonts w:ascii="SSJ0+ZCcJuH-2" w:eastAsia="SSJ0+ZCcJuH-2" w:cs="SSJ0+ZCcJuH-2" w:hint="eastAsia"/>
          <w:sz w:val="19"/>
          <w:szCs w:val="19"/>
          <w:lang w:val="de-DE"/>
        </w:rPr>
        <w:t>、</w:t>
      </w:r>
      <w:r w:rsidR="00A02F90">
        <w:rPr>
          <w:rFonts w:ascii="AdobeSongStd-Light" w:eastAsia="AdobeSongStd-Light" w:cs="AdobeSongStd-Light" w:hint="eastAsia"/>
          <w:sz w:val="19"/>
          <w:szCs w:val="19"/>
          <w:lang w:val="de-DE"/>
        </w:rPr>
        <w:t>开学</w:t>
      </w:r>
      <w:r w:rsidR="00A02F90">
        <w:rPr>
          <w:rFonts w:ascii="SSJ0+ZCcJuH-2" w:eastAsia="SSJ0+ZCcJuH-2" w:cs="SSJ0+ZCcJuH-2" w:hint="eastAsia"/>
          <w:sz w:val="19"/>
          <w:szCs w:val="19"/>
          <w:lang w:val="de-DE"/>
        </w:rPr>
        <w:t>、</w:t>
      </w:r>
      <w:r w:rsidR="00A02F90">
        <w:rPr>
          <w:rFonts w:ascii="AdobeSongStd-Light" w:eastAsia="AdobeSongStd-Light" w:cs="AdobeSongStd-Light" w:hint="eastAsia"/>
          <w:sz w:val="19"/>
          <w:szCs w:val="19"/>
          <w:lang w:val="de-DE"/>
        </w:rPr>
        <w:t>展览会等</w:t>
      </w:r>
      <w:r w:rsidR="00A02F90" w:rsidRPr="00A02F90">
        <w:rPr>
          <w:rFonts w:ascii="AdobeHeitiStd-Regular" w:eastAsia="AdobeHeitiStd-Regular" w:cs="AdobeHeitiStd-Regular"/>
          <w:sz w:val="19"/>
          <w:szCs w:val="19"/>
        </w:rPr>
        <w:t xml:space="preserve">) </w:t>
      </w:r>
      <w:r w:rsidR="00A02F90">
        <w:rPr>
          <w:rFonts w:ascii="HTJ0+ZCcJuH-3" w:eastAsia="HTJ0+ZCcJuH-3" w:cs="HTJ0+ZCcJuH-3" w:hint="eastAsia"/>
          <w:sz w:val="19"/>
          <w:szCs w:val="19"/>
          <w:lang w:val="de-DE"/>
        </w:rPr>
        <w:t>、</w:t>
      </w:r>
      <w:r w:rsidR="00A02F90">
        <w:rPr>
          <w:rFonts w:ascii="AdobeSongStd-Light" w:eastAsia="AdobeSongStd-Light" w:cs="AdobeSongStd-Light" w:hint="eastAsia"/>
          <w:sz w:val="19"/>
          <w:szCs w:val="19"/>
          <w:lang w:val="de-DE"/>
        </w:rPr>
        <w:t>书籍</w:t>
      </w:r>
      <w:r w:rsidR="00A02F90">
        <w:rPr>
          <w:rFonts w:ascii="SSJ0+ZCcJuH-2" w:eastAsia="SSJ0+ZCcJuH-2" w:cs="SSJ0+ZCcJuH-2" w:hint="eastAsia"/>
          <w:sz w:val="19"/>
          <w:szCs w:val="19"/>
          <w:lang w:val="de-DE"/>
        </w:rPr>
        <w:t>、</w:t>
      </w:r>
      <w:r w:rsidR="00A02F90">
        <w:rPr>
          <w:rFonts w:ascii="AdobeSongStd-Light" w:eastAsia="AdobeSongStd-Light" w:cs="AdobeSongStd-Light" w:hint="eastAsia"/>
          <w:sz w:val="19"/>
          <w:szCs w:val="19"/>
          <w:lang w:val="de-DE"/>
        </w:rPr>
        <w:t>电影及各种出版物</w:t>
      </w:r>
    </w:p>
    <w:p w14:paraId="5234E548" w14:textId="7E060305" w:rsidR="007778BD" w:rsidRDefault="00E0307E" w:rsidP="00E0307E">
      <w:pPr>
        <w:pStyle w:val="ListParagraph"/>
        <w:numPr>
          <w:ilvl w:val="0"/>
          <w:numId w:val="2"/>
        </w:numPr>
        <w:rPr>
          <w:lang w:eastAsia="zh-CN"/>
        </w:rPr>
      </w:pPr>
      <w:r w:rsidRPr="00E532CD">
        <w:t xml:space="preserve">there are traffic advertisements </w:t>
      </w:r>
      <w:r w:rsidR="007F3043">
        <w:rPr>
          <w:rFonts w:ascii="AdobeSongStd-Light" w:eastAsia="AdobeSongStd-Light" w:cs="AdobeSongStd-Light" w:hint="eastAsia"/>
          <w:sz w:val="19"/>
          <w:szCs w:val="19"/>
          <w:lang w:val="de-DE"/>
        </w:rPr>
        <w:t>交通广告</w:t>
      </w:r>
      <w:r w:rsidRPr="00E532CD">
        <w:t>on flight schedules, train schedules</w:t>
      </w:r>
      <w:r w:rsidR="007778BD">
        <w:t>, posts and telecommunications</w:t>
      </w:r>
      <w:r w:rsidR="007778BD">
        <w:rPr>
          <w:rFonts w:ascii="AdobeSongStd-Light" w:eastAsia="AdobeSongStd-Light" w:cs="AdobeSongStd-Light" w:hint="eastAsia"/>
          <w:sz w:val="19"/>
          <w:szCs w:val="19"/>
          <w:lang w:val="de-DE"/>
        </w:rPr>
        <w:t>航期</w:t>
      </w:r>
      <w:r w:rsidR="007778BD">
        <w:rPr>
          <w:rFonts w:ascii="SSJ0+ZCcJuH-2" w:eastAsia="SSJ0+ZCcJuH-2" w:cs="SSJ0+ZCcJuH-2" w:hint="eastAsia"/>
          <w:sz w:val="19"/>
          <w:szCs w:val="19"/>
          <w:lang w:val="de-DE"/>
        </w:rPr>
        <w:t>、</w:t>
      </w:r>
      <w:r w:rsidR="007778BD">
        <w:rPr>
          <w:rFonts w:ascii="AdobeSongStd-Light" w:eastAsia="AdobeSongStd-Light" w:cs="AdobeSongStd-Light" w:hint="eastAsia"/>
          <w:sz w:val="19"/>
          <w:szCs w:val="19"/>
          <w:lang w:val="de-DE"/>
        </w:rPr>
        <w:t>车班</w:t>
      </w:r>
      <w:r w:rsidR="007778BD">
        <w:rPr>
          <w:rFonts w:ascii="SSJ0+ZCcJuH-2" w:eastAsia="SSJ0+ZCcJuH-2" w:cs="SSJ0+ZCcJuH-2" w:hint="eastAsia"/>
          <w:sz w:val="19"/>
          <w:szCs w:val="19"/>
          <w:lang w:val="de-DE"/>
        </w:rPr>
        <w:t>、</w:t>
      </w:r>
      <w:r w:rsidR="007778BD">
        <w:rPr>
          <w:rFonts w:ascii="AdobeSongStd-Light" w:eastAsia="AdobeSongStd-Light" w:cs="AdobeSongStd-Light" w:hint="eastAsia"/>
          <w:sz w:val="19"/>
          <w:szCs w:val="19"/>
          <w:lang w:val="de-DE"/>
        </w:rPr>
        <w:t>邮电</w:t>
      </w:r>
    </w:p>
    <w:p w14:paraId="501AEAD9" w14:textId="18F3B4E0" w:rsidR="00107711" w:rsidRPr="00D15639" w:rsidRDefault="00E0307E" w:rsidP="00E0307E">
      <w:pPr>
        <w:pStyle w:val="ListParagraph"/>
        <w:numPr>
          <w:ilvl w:val="0"/>
          <w:numId w:val="2"/>
        </w:numPr>
        <w:rPr>
          <w:lang w:eastAsia="zh-CN"/>
        </w:rPr>
      </w:pPr>
      <w:r w:rsidRPr="00E532CD">
        <w:t>miscellaneous advertisements</w:t>
      </w:r>
      <w:r w:rsidR="001D5F6A">
        <w:rPr>
          <w:rFonts w:ascii="AdobeSongStd-Light" w:eastAsia="AdobeSongStd-Light" w:cs="AdobeSongStd-Light" w:hint="eastAsia"/>
          <w:sz w:val="19"/>
          <w:szCs w:val="19"/>
          <w:lang w:val="de-DE"/>
        </w:rPr>
        <w:t>杂项广告</w:t>
      </w:r>
    </w:p>
    <w:p w14:paraId="47B3C94E" w14:textId="463DBC0A" w:rsidR="00D15639" w:rsidRDefault="001411E1" w:rsidP="00874CD3">
      <w:r>
        <w:t xml:space="preserve">within one type of newspaper the </w:t>
      </w:r>
      <w:r w:rsidR="001D5F6A" w:rsidRPr="00E532CD">
        <w:t xml:space="preserve">layout position of the advertisement on the page is relatively fixed, </w:t>
      </w:r>
      <w:r w:rsidR="00514956">
        <w:t>just</w:t>
      </w:r>
      <w:r w:rsidR="001D5F6A" w:rsidRPr="00E532CD">
        <w:t xml:space="preserve"> content is slightly different</w:t>
      </w:r>
    </w:p>
    <w:p w14:paraId="229DCC01" w14:textId="77777777" w:rsidR="00E3003D" w:rsidRPr="00E3003D" w:rsidRDefault="000E2FCC" w:rsidP="00E3003D">
      <w:r>
        <w:rPr>
          <w:sz w:val="18"/>
          <w:lang w:eastAsia="zh-CN"/>
        </w:rPr>
        <w:t xml:space="preserve">example: </w:t>
      </w:r>
      <w:r w:rsidR="003C221D">
        <w:rPr>
          <w:rFonts w:ascii="SSJ0+ZCcJuH-2" w:eastAsia="SSJ0+ZCcJuH-2" w:cs="SSJ0+ZCcJuH-2" w:hint="eastAsia"/>
          <w:sz w:val="19"/>
          <w:szCs w:val="19"/>
          <w:lang w:val="de-DE"/>
        </w:rPr>
        <w:t>《</w:t>
      </w:r>
      <w:r w:rsidR="003C221D">
        <w:rPr>
          <w:rFonts w:ascii="AdobeSongStd-Light" w:eastAsia="AdobeSongStd-Light" w:cs="AdobeSongStd-Light" w:hint="eastAsia"/>
          <w:sz w:val="19"/>
          <w:szCs w:val="19"/>
          <w:lang w:val="de-DE"/>
        </w:rPr>
        <w:t>大刚报</w:t>
      </w:r>
      <w:r w:rsidR="003C221D">
        <w:rPr>
          <w:rFonts w:ascii="SSJ0+ZCcJuH-2" w:eastAsia="SSJ0+ZCcJuH-2" w:cs="SSJ0+ZCcJuH-2" w:hint="eastAsia"/>
          <w:sz w:val="19"/>
          <w:szCs w:val="19"/>
          <w:lang w:val="de-DE"/>
        </w:rPr>
        <w:t>》</w:t>
      </w:r>
      <w:r w:rsidR="003C221D">
        <w:rPr>
          <w:rFonts w:ascii="AdobeSongStd-Light" w:eastAsia="AdobeSongStd-Light" w:cs="AdobeSongStd-Light" w:hint="eastAsia"/>
          <w:sz w:val="19"/>
          <w:szCs w:val="19"/>
          <w:lang w:val="de-DE"/>
        </w:rPr>
        <w:t>第一版</w:t>
      </w:r>
      <w:r w:rsidR="003C221D">
        <w:rPr>
          <w:rFonts w:ascii="AdobeHeitiStd-Regular" w:eastAsia="AdobeHeitiStd-Regular" w:cs="AdobeHeitiStd-Regular" w:hint="eastAsia"/>
          <w:sz w:val="19"/>
          <w:szCs w:val="19"/>
          <w:lang w:val="de-DE"/>
        </w:rPr>
        <w:t>，</w:t>
      </w:r>
      <w:r w:rsidR="003C221D">
        <w:rPr>
          <w:rFonts w:ascii="HTJ0+ZCcJuH-3" w:eastAsia="HTJ0+ZCcJuH-3" w:cs="HTJ0+ZCcJuH-3" w:hint="eastAsia"/>
          <w:sz w:val="19"/>
          <w:szCs w:val="19"/>
          <w:lang w:val="de-DE"/>
        </w:rPr>
        <w:t>《</w:t>
      </w:r>
      <w:r w:rsidR="003C221D">
        <w:rPr>
          <w:rFonts w:ascii="AdobeSongStd-Light" w:eastAsia="AdobeSongStd-Light" w:cs="AdobeSongStd-Light" w:hint="eastAsia"/>
          <w:sz w:val="19"/>
          <w:szCs w:val="19"/>
          <w:lang w:val="de-DE"/>
        </w:rPr>
        <w:t>京报</w:t>
      </w:r>
      <w:r w:rsidR="003C221D">
        <w:rPr>
          <w:rFonts w:ascii="SSJ0+ZCcJuH-2" w:eastAsia="SSJ0+ZCcJuH-2" w:cs="SSJ0+ZCcJuH-2" w:hint="eastAsia"/>
          <w:sz w:val="19"/>
          <w:szCs w:val="19"/>
          <w:lang w:val="de-DE"/>
        </w:rPr>
        <w:t>》</w:t>
      </w:r>
      <w:r w:rsidR="003C221D">
        <w:rPr>
          <w:rFonts w:ascii="AdobeSongStd-Light" w:eastAsia="AdobeSongStd-Light" w:cs="AdobeSongStd-Light" w:hint="eastAsia"/>
          <w:sz w:val="19"/>
          <w:szCs w:val="19"/>
          <w:lang w:val="de-DE"/>
        </w:rPr>
        <w:t>第一</w:t>
      </w:r>
      <w:r w:rsidR="003C221D">
        <w:rPr>
          <w:rFonts w:ascii="SSJ0+ZCcJuH-2" w:eastAsia="SSJ0+ZCcJuH-2" w:cs="SSJ0+ZCcJuH-2" w:hint="eastAsia"/>
          <w:sz w:val="19"/>
          <w:szCs w:val="19"/>
          <w:lang w:val="de-DE"/>
        </w:rPr>
        <w:t>、</w:t>
      </w:r>
      <w:r w:rsidR="003C221D">
        <w:rPr>
          <w:rFonts w:ascii="AdobeSongStd-Light" w:eastAsia="AdobeSongStd-Light" w:cs="AdobeSongStd-Light" w:hint="eastAsia"/>
          <w:sz w:val="19"/>
          <w:szCs w:val="19"/>
          <w:lang w:val="de-DE"/>
        </w:rPr>
        <w:t>第四版</w:t>
      </w:r>
      <w:r w:rsidR="0075095B" w:rsidRPr="00E532CD">
        <w:t>are all advertisements</w:t>
      </w:r>
      <w:r w:rsidR="00D53705">
        <w:t xml:space="preserve">, incl. </w:t>
      </w:r>
      <w:r w:rsidR="00D53705" w:rsidRPr="00E532CD">
        <w:t>announcements from this newspaper, various stores and product promotions, new book recommendations, and announcements from certain organizations</w:t>
      </w:r>
      <w:r w:rsidR="00D53705">
        <w:t xml:space="preserve"> </w:t>
      </w:r>
      <w:r w:rsidR="00D53705" w:rsidRPr="00E3003D">
        <w:rPr>
          <w:rFonts w:hint="eastAsia"/>
        </w:rPr>
        <w:t>本报启事、各种店铺和商品宣传、新书推荐及某些单位机构的告示</w:t>
      </w:r>
    </w:p>
    <w:p w14:paraId="272AC1BB" w14:textId="77777777" w:rsidR="00E3003D" w:rsidRDefault="00E3003D" w:rsidP="00E3003D">
      <w:r w:rsidRPr="00E532CD">
        <w:t>4. 3 News clippings lead to missing content</w:t>
      </w:r>
    </w:p>
    <w:p w14:paraId="06437C27" w14:textId="77777777" w:rsidR="00536174" w:rsidRDefault="00E3003D" w:rsidP="00E3003D">
      <w:r w:rsidRPr="00E532CD">
        <w:t>cut off by readers before the newspaper’s collection</w:t>
      </w:r>
      <w:r w:rsidR="00136C25">
        <w:t xml:space="preserve">, </w:t>
      </w:r>
      <w:r w:rsidR="00136C25" w:rsidRPr="00E532CD">
        <w:t>blank area</w:t>
      </w:r>
    </w:p>
    <w:p w14:paraId="1E06D5D6" w14:textId="77777777" w:rsidR="0056758F" w:rsidRDefault="00536174" w:rsidP="00E3003D">
      <w:r w:rsidRPr="00E532CD">
        <w:lastRenderedPageBreak/>
        <w:t xml:space="preserve">difficult to determine </w:t>
      </w:r>
      <w:r>
        <w:t xml:space="preserve">which </w:t>
      </w:r>
      <w:r w:rsidRPr="00E532CD">
        <w:t>pieces of content</w:t>
      </w:r>
      <w:r>
        <w:t xml:space="preserve"> are missing (both pages)</w:t>
      </w:r>
    </w:p>
    <w:p w14:paraId="6284BB6F" w14:textId="77777777" w:rsidR="0056758F" w:rsidRDefault="0056758F" w:rsidP="00E3003D">
      <w:r w:rsidRPr="00E532CD">
        <w:t>4. 4 pictures</w:t>
      </w:r>
    </w:p>
    <w:p w14:paraId="6156E261" w14:textId="60B6DE8D" w:rsidR="0056758F" w:rsidRDefault="0056758F" w:rsidP="00E3003D">
      <w:r w:rsidRPr="00E532CD">
        <w:t>4. 5 Untitled articles</w:t>
      </w:r>
    </w:p>
    <w:p w14:paraId="2205EC90" w14:textId="11A8B36D" w:rsidR="00E8377B" w:rsidRDefault="00E8377B" w:rsidP="00E3003D">
      <w:r w:rsidRPr="00E8377B">
        <w:t>4.6 Processing strategy</w:t>
      </w:r>
    </w:p>
    <w:p w14:paraId="3C3F870C" w14:textId="25D36194" w:rsidR="00E8377B" w:rsidRDefault="00E8377B" w:rsidP="00E3003D">
      <w:r w:rsidRPr="00E8377B">
        <w:t>5 Conclusion</w:t>
      </w:r>
    </w:p>
    <w:p w14:paraId="4770C307" w14:textId="6D4B3B74" w:rsidR="00E8377B" w:rsidRDefault="00E8377B" w:rsidP="00E3003D">
      <w:r w:rsidRPr="00E532CD">
        <w:t xml:space="preserve">The National Library has more than 600 types of newspapers and more than 3 million editions of the Republic of China. The digital processing of 21 types and 360,000 editions of the Republic of China newspapers has been completed in the two years from 2014 to 2015. </w:t>
      </w:r>
      <w:r w:rsidRPr="00C32759">
        <w:rPr>
          <w:b/>
        </w:rPr>
        <w:t>It is expected that a total of 100 types and 600,000 editions of the Republic of China will be completed in February 2017</w:t>
      </w:r>
      <w:r w:rsidRPr="00E532CD">
        <w:t>.</w:t>
      </w:r>
    </w:p>
    <w:p w14:paraId="5F5228B6" w14:textId="0FA92237" w:rsidR="00C32759" w:rsidRDefault="00C32759" w:rsidP="00E3003D">
      <w:r w:rsidRPr="00E532CD">
        <w:t>Compared with the entire collection of newspapers in the Republic of China, less than one-fifth has been completed at present, and there is still a long way to go before full digitization.</w:t>
      </w:r>
    </w:p>
    <w:p w14:paraId="6A447E87" w14:textId="77777777" w:rsidR="0056758F" w:rsidRDefault="0056758F" w:rsidP="00E3003D"/>
    <w:p w14:paraId="6B5FE785" w14:textId="48A0F153" w:rsidR="00E3003D" w:rsidRPr="0056758F" w:rsidRDefault="0056758F" w:rsidP="00E3003D">
      <w:r w:rsidRPr="00E532CD">
        <w:br/>
      </w:r>
      <w:r w:rsidR="00E3003D" w:rsidRPr="00E532CD">
        <w:br/>
      </w:r>
    </w:p>
    <w:sectPr w:rsidR="00E3003D" w:rsidRPr="005675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76925D" w14:textId="77777777" w:rsidR="00D55451" w:rsidRDefault="00D55451" w:rsidP="00C14A11">
      <w:pPr>
        <w:spacing w:after="0" w:line="240" w:lineRule="auto"/>
      </w:pPr>
      <w:r>
        <w:separator/>
      </w:r>
    </w:p>
  </w:endnote>
  <w:endnote w:type="continuationSeparator" w:id="0">
    <w:p w14:paraId="4DBB4844" w14:textId="77777777" w:rsidR="00D55451" w:rsidRDefault="00D55451" w:rsidP="00C14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New Gulim">
    <w:panose1 w:val="02030600000101010101"/>
    <w:charset w:val="81"/>
    <w:family w:val="roman"/>
    <w:pitch w:val="variable"/>
    <w:sig w:usb0="B00002AF" w:usb1="7BD77CFB" w:usb2="00000030" w:usb3="00000000" w:csb0="0008009F" w:csb1="00000000"/>
  </w:font>
  <w:font w:name="AdobeSongStd-Light">
    <w:altName w:val="Microsoft YaHei"/>
    <w:panose1 w:val="00000000000000000000"/>
    <w:charset w:val="86"/>
    <w:family w:val="auto"/>
    <w:notTrueType/>
    <w:pitch w:val="default"/>
    <w:sig w:usb0="00000001" w:usb1="080E0000" w:usb2="00000010" w:usb3="00000000" w:csb0="00040000" w:csb1="00000000"/>
  </w:font>
  <w:font w:name="E-BZ+ZCcJuH-1">
    <w:altName w:val="Microsoft YaHei"/>
    <w:panose1 w:val="00000000000000000000"/>
    <w:charset w:val="86"/>
    <w:family w:val="auto"/>
    <w:notTrueType/>
    <w:pitch w:val="default"/>
    <w:sig w:usb0="00000001" w:usb1="080E0000" w:usb2="00000010" w:usb3="00000000" w:csb0="00040000" w:csb1="00000000"/>
  </w:font>
  <w:font w:name="SSJ0+ZCcJuH-2">
    <w:altName w:val="MS Mincho"/>
    <w:panose1 w:val="00000000000000000000"/>
    <w:charset w:val="80"/>
    <w:family w:val="auto"/>
    <w:notTrueType/>
    <w:pitch w:val="default"/>
    <w:sig w:usb0="00000001" w:usb1="08070000" w:usb2="00000010" w:usb3="00000000" w:csb0="00020000" w:csb1="00000000"/>
  </w:font>
  <w:font w:name="HTJ0+ZCcJuH-3">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KTJ0+ZCcJuK-7">
    <w:altName w:val="MS Mincho"/>
    <w:panose1 w:val="00000000000000000000"/>
    <w:charset w:val="80"/>
    <w:family w:val="auto"/>
    <w:notTrueType/>
    <w:pitch w:val="default"/>
    <w:sig w:usb0="00000001" w:usb1="08070000" w:usb2="00000010" w:usb3="00000000" w:csb0="00020000" w:csb1="00000000"/>
  </w:font>
  <w:font w:name="AdobeHeitiStd-Regular">
    <w:altName w:val="Microsoft YaHei"/>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7EDB8" w14:textId="77777777" w:rsidR="00D55451" w:rsidRDefault="00D55451" w:rsidP="00C14A11">
      <w:pPr>
        <w:spacing w:after="0" w:line="240" w:lineRule="auto"/>
      </w:pPr>
      <w:r>
        <w:separator/>
      </w:r>
    </w:p>
  </w:footnote>
  <w:footnote w:type="continuationSeparator" w:id="0">
    <w:p w14:paraId="2E0EC001" w14:textId="77777777" w:rsidR="00D55451" w:rsidRDefault="00D55451" w:rsidP="00C14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D72946"/>
    <w:multiLevelType w:val="hybridMultilevel"/>
    <w:tmpl w:val="41D285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23C47F6"/>
    <w:multiLevelType w:val="hybridMultilevel"/>
    <w:tmpl w:val="ABA8CCE6"/>
    <w:lvl w:ilvl="0" w:tplc="A89CF4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activeWritingStyle w:appName="MSWord" w:lang="zh-CN" w:vendorID="64" w:dllVersion="131077" w:nlCheck="1" w:checkStyle="1"/>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6D9868"/>
    <w:rsid w:val="000128E4"/>
    <w:rsid w:val="00015857"/>
    <w:rsid w:val="00080522"/>
    <w:rsid w:val="000A0330"/>
    <w:rsid w:val="000A6C81"/>
    <w:rsid w:val="000B4D9C"/>
    <w:rsid w:val="000C5EFA"/>
    <w:rsid w:val="000E2FCC"/>
    <w:rsid w:val="000F1B7F"/>
    <w:rsid w:val="00107711"/>
    <w:rsid w:val="001173CD"/>
    <w:rsid w:val="00120164"/>
    <w:rsid w:val="0013609D"/>
    <w:rsid w:val="00136C25"/>
    <w:rsid w:val="001411E1"/>
    <w:rsid w:val="001431FE"/>
    <w:rsid w:val="00153868"/>
    <w:rsid w:val="00160167"/>
    <w:rsid w:val="001778C9"/>
    <w:rsid w:val="00183174"/>
    <w:rsid w:val="001D130A"/>
    <w:rsid w:val="001D5F6A"/>
    <w:rsid w:val="001F1EF7"/>
    <w:rsid w:val="0028629D"/>
    <w:rsid w:val="00293684"/>
    <w:rsid w:val="002B0081"/>
    <w:rsid w:val="002B0D53"/>
    <w:rsid w:val="002C02FA"/>
    <w:rsid w:val="002C568C"/>
    <w:rsid w:val="002C70C7"/>
    <w:rsid w:val="002D4372"/>
    <w:rsid w:val="0031689C"/>
    <w:rsid w:val="00317CAE"/>
    <w:rsid w:val="00321497"/>
    <w:rsid w:val="00335DD0"/>
    <w:rsid w:val="003460E3"/>
    <w:rsid w:val="003526C9"/>
    <w:rsid w:val="00376462"/>
    <w:rsid w:val="00395025"/>
    <w:rsid w:val="003B5C1B"/>
    <w:rsid w:val="003B7584"/>
    <w:rsid w:val="003C221D"/>
    <w:rsid w:val="003D3EE8"/>
    <w:rsid w:val="003E32C0"/>
    <w:rsid w:val="0040084F"/>
    <w:rsid w:val="004045D5"/>
    <w:rsid w:val="00413821"/>
    <w:rsid w:val="00416256"/>
    <w:rsid w:val="004174EE"/>
    <w:rsid w:val="00426B74"/>
    <w:rsid w:val="004337FB"/>
    <w:rsid w:val="00442FB4"/>
    <w:rsid w:val="00443515"/>
    <w:rsid w:val="00465E49"/>
    <w:rsid w:val="00471A86"/>
    <w:rsid w:val="00476AAC"/>
    <w:rsid w:val="00487079"/>
    <w:rsid w:val="004927F5"/>
    <w:rsid w:val="004A397E"/>
    <w:rsid w:val="004A4DBA"/>
    <w:rsid w:val="004C4EC5"/>
    <w:rsid w:val="004F5620"/>
    <w:rsid w:val="004F710A"/>
    <w:rsid w:val="005018EF"/>
    <w:rsid w:val="00514956"/>
    <w:rsid w:val="00530347"/>
    <w:rsid w:val="00536174"/>
    <w:rsid w:val="00542A2B"/>
    <w:rsid w:val="00551EF5"/>
    <w:rsid w:val="0056758F"/>
    <w:rsid w:val="00592970"/>
    <w:rsid w:val="0059773E"/>
    <w:rsid w:val="00601AFC"/>
    <w:rsid w:val="006159B0"/>
    <w:rsid w:val="00637BDF"/>
    <w:rsid w:val="006471F8"/>
    <w:rsid w:val="006779AB"/>
    <w:rsid w:val="006A58BB"/>
    <w:rsid w:val="006A62AD"/>
    <w:rsid w:val="006E32AC"/>
    <w:rsid w:val="00702431"/>
    <w:rsid w:val="00715A21"/>
    <w:rsid w:val="00727FAA"/>
    <w:rsid w:val="0075095B"/>
    <w:rsid w:val="00774B14"/>
    <w:rsid w:val="007778BD"/>
    <w:rsid w:val="0078419D"/>
    <w:rsid w:val="00785897"/>
    <w:rsid w:val="007B0CCA"/>
    <w:rsid w:val="007B75BA"/>
    <w:rsid w:val="007C3648"/>
    <w:rsid w:val="007D33EE"/>
    <w:rsid w:val="007E308C"/>
    <w:rsid w:val="007E355E"/>
    <w:rsid w:val="007E43B4"/>
    <w:rsid w:val="007E6419"/>
    <w:rsid w:val="007F3043"/>
    <w:rsid w:val="00810C49"/>
    <w:rsid w:val="008236C3"/>
    <w:rsid w:val="00825962"/>
    <w:rsid w:val="00845FD7"/>
    <w:rsid w:val="0085296E"/>
    <w:rsid w:val="00874CD3"/>
    <w:rsid w:val="008816B5"/>
    <w:rsid w:val="008C46C0"/>
    <w:rsid w:val="008D11BC"/>
    <w:rsid w:val="00910C9B"/>
    <w:rsid w:val="00912D5E"/>
    <w:rsid w:val="00950444"/>
    <w:rsid w:val="00951DA9"/>
    <w:rsid w:val="00957D88"/>
    <w:rsid w:val="009645BD"/>
    <w:rsid w:val="009D13AD"/>
    <w:rsid w:val="009E39F9"/>
    <w:rsid w:val="00A02F90"/>
    <w:rsid w:val="00A21960"/>
    <w:rsid w:val="00A4502A"/>
    <w:rsid w:val="00A55253"/>
    <w:rsid w:val="00A849A8"/>
    <w:rsid w:val="00A95E89"/>
    <w:rsid w:val="00AC0D0B"/>
    <w:rsid w:val="00AC7171"/>
    <w:rsid w:val="00AF5A19"/>
    <w:rsid w:val="00AF6F6D"/>
    <w:rsid w:val="00B033B5"/>
    <w:rsid w:val="00B05A63"/>
    <w:rsid w:val="00B12B0C"/>
    <w:rsid w:val="00B16A86"/>
    <w:rsid w:val="00B263DF"/>
    <w:rsid w:val="00B37342"/>
    <w:rsid w:val="00B643CF"/>
    <w:rsid w:val="00B66862"/>
    <w:rsid w:val="00B80CC3"/>
    <w:rsid w:val="00B86A9E"/>
    <w:rsid w:val="00BA7622"/>
    <w:rsid w:val="00BC49D7"/>
    <w:rsid w:val="00BE5C0D"/>
    <w:rsid w:val="00C14A11"/>
    <w:rsid w:val="00C32759"/>
    <w:rsid w:val="00C54410"/>
    <w:rsid w:val="00C61B4D"/>
    <w:rsid w:val="00C75777"/>
    <w:rsid w:val="00CB12EC"/>
    <w:rsid w:val="00CB682C"/>
    <w:rsid w:val="00D15639"/>
    <w:rsid w:val="00D53705"/>
    <w:rsid w:val="00D55451"/>
    <w:rsid w:val="00D66458"/>
    <w:rsid w:val="00D87223"/>
    <w:rsid w:val="00E0307E"/>
    <w:rsid w:val="00E146C5"/>
    <w:rsid w:val="00E202E2"/>
    <w:rsid w:val="00E3003D"/>
    <w:rsid w:val="00E66E47"/>
    <w:rsid w:val="00E72789"/>
    <w:rsid w:val="00E73181"/>
    <w:rsid w:val="00E7320D"/>
    <w:rsid w:val="00E77DF8"/>
    <w:rsid w:val="00E8377B"/>
    <w:rsid w:val="00E94E3D"/>
    <w:rsid w:val="00EA6763"/>
    <w:rsid w:val="00ED0E56"/>
    <w:rsid w:val="00F2097D"/>
    <w:rsid w:val="00F260F0"/>
    <w:rsid w:val="00F33602"/>
    <w:rsid w:val="00F459B2"/>
    <w:rsid w:val="00F478AF"/>
    <w:rsid w:val="00F67C4C"/>
    <w:rsid w:val="00F75785"/>
    <w:rsid w:val="00F804EE"/>
    <w:rsid w:val="00FA37FA"/>
    <w:rsid w:val="00FB1C4B"/>
    <w:rsid w:val="00FC2081"/>
    <w:rsid w:val="00FF0D59"/>
    <w:rsid w:val="52CF822D"/>
    <w:rsid w:val="5E6D9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F822D"/>
  <w15:chartTrackingRefBased/>
  <w15:docId w15:val="{02A6F3BF-31FE-49CB-9D97-8EE4E653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F0D59"/>
    <w:pPr>
      <w:spacing w:after="0" w:line="240" w:lineRule="auto"/>
      <w:ind w:left="720" w:hanging="720"/>
    </w:pPr>
  </w:style>
  <w:style w:type="paragraph" w:styleId="ListParagraph">
    <w:name w:val="List Paragraph"/>
    <w:basedOn w:val="Normal"/>
    <w:uiPriority w:val="34"/>
    <w:qFormat/>
    <w:rsid w:val="007B75BA"/>
    <w:pPr>
      <w:ind w:left="720"/>
      <w:contextualSpacing/>
    </w:pPr>
  </w:style>
  <w:style w:type="paragraph" w:styleId="NormalWeb">
    <w:name w:val="Normal (Web)"/>
    <w:basedOn w:val="Normal"/>
    <w:uiPriority w:val="99"/>
    <w:unhideWhenUsed/>
    <w:rsid w:val="001778C9"/>
    <w:pPr>
      <w:spacing w:before="100" w:beforeAutospacing="1" w:after="100" w:afterAutospacing="1" w:line="240" w:lineRule="auto"/>
    </w:pPr>
    <w:rPr>
      <w:rFonts w:ascii="Times New Roman" w:eastAsia="Times New Roman" w:hAnsi="Times New Roman" w:cs="Times New Roman"/>
      <w:sz w:val="24"/>
      <w:szCs w:val="24"/>
      <w:lang w:val="de-DE" w:eastAsia="zh-CN"/>
    </w:rPr>
  </w:style>
  <w:style w:type="paragraph" w:styleId="Header">
    <w:name w:val="header"/>
    <w:basedOn w:val="Normal"/>
    <w:link w:val="HeaderChar"/>
    <w:uiPriority w:val="99"/>
    <w:unhideWhenUsed/>
    <w:rsid w:val="00C14A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4A11"/>
  </w:style>
  <w:style w:type="paragraph" w:styleId="Footer">
    <w:name w:val="footer"/>
    <w:basedOn w:val="Normal"/>
    <w:link w:val="FooterChar"/>
    <w:uiPriority w:val="99"/>
    <w:unhideWhenUsed/>
    <w:rsid w:val="00C14A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4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02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i.org/10.15941/j.cnki.issn1001-0424.2017.04.004"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CC59DE8BD84A43A6552B924E83364C" ma:contentTypeVersion="4" ma:contentTypeDescription="Create a new document." ma:contentTypeScope="" ma:versionID="e506b19ed4ebc04d96100a3c278a2388">
  <xsd:schema xmlns:xsd="http://www.w3.org/2001/XMLSchema" xmlns:xs="http://www.w3.org/2001/XMLSchema" xmlns:p="http://schemas.microsoft.com/office/2006/metadata/properties" xmlns:ns2="0755ccf4-0936-4caa-9ac0-17efa0149c5e" targetNamespace="http://schemas.microsoft.com/office/2006/metadata/properties" ma:root="true" ma:fieldsID="c99527bb13119cb1ee7cb9bc0a31514e" ns2:_="">
    <xsd:import namespace="0755ccf4-0936-4caa-9ac0-17efa0149c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5ccf4-0936-4caa-9ac0-17efa0149c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AF8A6C-17D0-419C-8703-C876AA86F952}">
  <ds:schemaRefs>
    <ds:schemaRef ds:uri="http://schemas.microsoft.com/sharepoint/v3/contenttype/forms"/>
  </ds:schemaRefs>
</ds:datastoreItem>
</file>

<file path=customXml/itemProps2.xml><?xml version="1.0" encoding="utf-8"?>
<ds:datastoreItem xmlns:ds="http://schemas.openxmlformats.org/officeDocument/2006/customXml" ds:itemID="{8E6BEBDC-66CD-40B9-A21A-02C7DB14B4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5ccf4-0936-4caa-9ac0-17efa0149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3964FA-EB5C-4D23-87F4-978CE7E6D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1982</Words>
  <Characters>12489</Characters>
  <Application>Microsoft Office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Arnold, Matthias</cp:lastModifiedBy>
  <cp:revision>182</cp:revision>
  <dcterms:created xsi:type="dcterms:W3CDTF">2021-01-15T15:34:00Z</dcterms:created>
  <dcterms:modified xsi:type="dcterms:W3CDTF">2021-02-19T16:29:00Z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0x01010046CC59DE8BD84A43A6552B924E83364C</vt:lpwstr>
  </property>
  <property fmtid="{D5CDD505-2E9C-101B-9397-08002B2CF9AE}" pid="3" name="ZOTERO_PREF_1">
    <vt:lpwstr>&lt;data data-version="3" zotero-version="5.0.93m18"&gt;&lt;session id="TX6n2ALc"/&gt;&lt;style id="http://www.zotero.org/styles/chicago-author-date" locale="en-US" hasBibliography="1" bibliographyStyleHasBeenSet="1"/&gt;&lt;prefs&gt;&lt;pref name="citationTransliteration" value="e</vt:lpwstr>
  </property>
  <property fmtid="{D5CDD505-2E9C-101B-9397-08002B2CF9AE}" pid="4" name="ZOTERO_PREF_2">
    <vt:lpwstr>n,zh-alalc97"/&gt;&lt;pref name="citationTranslation" value="en,zh"/&gt;&lt;pref name="citationSort" value="en,zh-alalc97"/&gt;&lt;pref name="citationLangPrefsPersons" value="translit,orig"/&gt;&lt;pref name="citationLangPrefsInstitutions" value="translit,orig"/&gt;&lt;pref name="cita</vt:lpwstr>
  </property>
  <property fmtid="{D5CDD505-2E9C-101B-9397-08002B2CF9AE}" pid="5" name="ZOTERO_PREF_3">
    <vt:lpwstr>tionLangPrefsTitles" value="orig,translat"/&gt;&lt;pref name="citationLangPrefsJournals" value="orig,translat"/&gt;&lt;pref name="citationLangPrefsPublishers" value="translit"/&gt;&lt;pref name="citationLangPrefsPlaces" value="translit,orig"/&gt;&lt;pref name="citationAffixes" v</vt:lpwstr>
  </property>
  <property fmtid="{D5CDD505-2E9C-101B-9397-08002B2CF9AE}" pid="6" name="ZOTERO_PREF_4">
    <vt:lpwstr>alue="|| [|]||||||| [|]||||||||||| [|]||||||| [|]||||||||||| [|]||||"/&gt;&lt;pref name="extractingLibraryName" value="No group selected"/&gt;&lt;pref name="fieldType" value="Field"/&gt;&lt;pref name="automaticJournalAbbreviations" value="true"/&gt;&lt;/prefs&gt;&lt;/data&gt;</vt:lpwstr>
  </property>
</Properties>
</file>