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Layout w:type="fixed"/>
        <w:tblLook w:val="0000"/>
      </w:tblPr>
      <w:tblGrid>
        <w:gridCol w:w="111"/>
        <w:gridCol w:w="9487"/>
        <w:gridCol w:w="1"/>
        <w:tblGridChange w:id="0">
          <w:tblGrid>
            <w:gridCol w:w="111"/>
            <w:gridCol w:w="9487"/>
            <w:gridCol w:w="1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cantSplit w:val="1"/>
                <w:trHeight w:val="184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</w:t>
                  </w:r>
                  <w:r w:rsidDel="00000000" w:rsidR="00000000" w:rsidRPr="00000000">
                    <w:rPr/>
                    <w:drawing>
                      <wp:inline distB="0" distT="0" distL="0" distR="0">
                        <wp:extent cx="890689" cy="1009223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            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691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jc w:val="center"/>
                    <w:rPr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spacing w:after="0" w:line="240" w:lineRule="auto"/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smallCaps w:val="1"/>
                      <w:rtl w:val="0"/>
                    </w:rPr>
                    <w:t xml:space="preserve">МИНОБРНАУКИ РОССИИ</w:t>
                  </w:r>
                </w:p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smallCaps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18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Федеральное государственное бюджетное образовательное учреждение</w:t>
                  </w:r>
                </w:p>
                <w:p w:rsidR="00000000" w:rsidDel="00000000" w:rsidP="00000000" w:rsidRDefault="00000000" w:rsidRPr="00000000" w14:paraId="0000000E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высшего образования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«МИРЭА – Российский технологический университет»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keepNext w:val="1"/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РТУ МИРЭА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389255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rot="10800000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dbl" w="381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389255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1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Институт информационных технологий (ИТ)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инструментального и прикладного программного обеспечения</w:t>
            </w:r>
            <w:r w:rsidDel="00000000" w:rsidR="00000000" w:rsidRPr="00000000">
              <w:rPr>
                <w:rtl w:val="0"/>
              </w:rPr>
              <w:t xml:space="preserve"> (ИиППО)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000"/>
      </w:tblPr>
      <w:tblGrid>
        <w:gridCol w:w="3690"/>
        <w:gridCol w:w="1620"/>
        <w:gridCol w:w="1440"/>
        <w:gridCol w:w="2370"/>
        <w:gridCol w:w="240"/>
        <w:tblGridChange w:id="0">
          <w:tblGrid>
            <w:gridCol w:w="3690"/>
            <w:gridCol w:w="1620"/>
            <w:gridCol w:w="1440"/>
            <w:gridCol w:w="2370"/>
            <w:gridCol w:w="24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ОТЧЁТ ПО ПРАКТИЧЕСКОЙ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shd w:fill="ffffff" w:val="clear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 дисциплине «Программирование на языке Джава»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Выполнил студент группы ИКБО-68-24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hd w:fill="ffffff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  <w:t xml:space="preserve">Данильченко Д.А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Принял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Старший преподаватель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</w:t>
            </w:r>
            <w:r w:rsidDel="00000000" w:rsidR="00000000" w:rsidRPr="00000000">
              <w:rPr>
                <w:rtl w:val="0"/>
              </w:rPr>
              <w:t xml:space="preserve">Ермаков С.Р.</w:t>
            </w:r>
          </w:p>
        </w:tc>
      </w:tr>
      <w:tr>
        <w:trPr>
          <w:cantSplit w:val="0"/>
          <w:trHeight w:val="1364.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Москва 2025</w:t>
      </w:r>
    </w:p>
    <w:p w:rsidR="00000000" w:rsidDel="00000000" w:rsidP="00000000" w:rsidRDefault="00000000" w:rsidRPr="00000000" w14:paraId="00000048">
      <w:pPr>
        <w:pStyle w:val="Heading1"/>
        <w:rPr>
          <w:i w:val="1"/>
        </w:rPr>
      </w:pPr>
      <w:r w:rsidDel="00000000" w:rsidR="00000000" w:rsidRPr="00000000">
        <w:rPr>
          <w:rtl w:val="0"/>
        </w:rPr>
        <w:t xml:space="preserve">Задача 1.1.1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Описание задачи, цель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Напишите программу, которая конвертирует сумму денег из китайских юаней в российские рубли по курсу покупки 11.91. 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Константа задачи - final double ROUBLES_PER_YUAN = 11.91; (курс покупки)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Получаем значение юаней через консоль:</w:t>
      </w:r>
    </w:p>
    <w:tbl>
      <w:tblPr>
        <w:tblStyle w:val="Table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Scanner reader = new Scanner(System.in);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left"/>
              <w:rPr>
                <w:shd w:fill="666666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 yuan = reader.nextInt();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 xml:space="preserve">Вычислим сумму рублей исходя из курса (константы), а после округлим используя функцию Math.floor</w:t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 roubles = yuan * ROUBLES_PER_YUAN;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left"/>
              <w:rPr>
                <w:shd w:fill="666666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roubles = Math.floor(roubles*100)/100;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 xml:space="preserve">Выведем результат в консоль</w:t>
      </w:r>
    </w:p>
    <w:tbl>
      <w:tblPr>
        <w:tblStyle w:val="Table6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left"/>
              <w:rPr>
                <w:shd w:fill="666666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System.out.println("RUB: "+ roubles);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Итоговый код программы:</w:t>
      </w: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final double ROUBLES_PER_YUAN = 11.91;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Scanner reader = new Scanner(System.in);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int yuan = reader.nextInt();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reader.close();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double roubles = yuan * ROUBLES_PER_YUAN;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roubles = Math.floor(roubles*100)/100;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System.out.println("RUB: "+ roubles);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Результаты и выводы</w:t>
      </w:r>
    </w:p>
    <w:p w:rsidR="00000000" w:rsidDel="00000000" w:rsidP="00000000" w:rsidRDefault="00000000" w:rsidRPr="00000000" w14:paraId="00000068">
      <w:pPr>
        <w:rPr/>
      </w:pPr>
      <w:bookmarkStart w:colFirst="0" w:colLast="0" w:name="_4fwqtawrujj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Ввод: 1000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Рисунок 1. Вывод результата консоли</w:t>
        <w:br w:type="textWrapping"/>
      </w:r>
      <w:r w:rsidDel="00000000" w:rsidR="00000000" w:rsidRPr="00000000">
        <w:rPr/>
        <w:drawing>
          <wp:inline distB="114300" distT="114300" distL="114300" distR="114300">
            <wp:extent cx="2152650" cy="809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kr9p5kso23id" w:id="1"/>
      <w:bookmarkEnd w:id="1"/>
      <w:r w:rsidDel="00000000" w:rsidR="00000000" w:rsidRPr="00000000">
        <w:rPr>
          <w:rtl w:val="0"/>
        </w:rPr>
        <w:t xml:space="preserve">Разработанная программа успешно конвертирует юани в рубли по курсу 11.91. В ходе работы освоены основы Java: работа с консольным вводом/выводом и математические операции с округлением через Math.floor. Для 1000 юаней получен результат 11910.00 рублей.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i w:val="1"/>
        </w:rPr>
      </w:pPr>
      <w:bookmarkStart w:colFirst="0" w:colLast="0" w:name="_kdzqtzot71p3" w:id="2"/>
      <w:bookmarkEnd w:id="2"/>
      <w:r w:rsidDel="00000000" w:rsidR="00000000" w:rsidRPr="00000000">
        <w:rPr>
          <w:rtl w:val="0"/>
        </w:rPr>
        <w:t xml:space="preserve">Задача 1.1.2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uxxn8fkzbyei" w:id="3"/>
      <w:bookmarkEnd w:id="3"/>
      <w:r w:rsidDel="00000000" w:rsidR="00000000" w:rsidRPr="00000000">
        <w:rPr>
          <w:rtl w:val="0"/>
        </w:rPr>
        <w:t xml:space="preserve">Описание задачи, цель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Перепишите программу, которая конвертирует сумму денег из китайских юаней в российские рубли по курсу покупки 11.91, добавив структуру выбора для принятия решений об окончаниях входной валюты в зависимости от ее значения.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xpkqxfq9ogv7" w:id="4"/>
      <w:bookmarkEnd w:id="4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Добавим к коду предыдущей задачи переменную digit хранящую в себе значение последней цифры yuan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left"/>
              <w:rPr>
                <w:shd w:fill="666666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double digit = yuan % 10;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Исходя из знаний русского языка, окончания “китайский юань” меняется по правилу: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ь - для чисел, оканчивающихся на 1 (кроме 11).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- для чисел, оканчивающихся на 2, 3, 4 (кроме 12, 13, 14).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ей - для всех остальных случаев (5-20, 25-30 и т.д.).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Добавим проверки по этому правилу и выводы юаней с правильным окончанием</w:t>
      </w:r>
    </w:p>
    <w:tbl>
      <w:tblPr>
        <w:tblStyle w:val="Table9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((10 &lt; yuan ) &amp;&amp; (yuan &lt; 15)) {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System.out.println("CNY: " + yuan + " китайских юаней");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 else if (digit == 1) {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System.out.println("CNY: " + yuan + " китайский юань");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 else if ((1 &lt; digit ) &amp;&amp; (digit &lt; 5) ) {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System.out.println("CNY: " + yuan + " китайских юаня");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System.out.println("CNY: " + yuan + " китайских юаней");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Итоговый код программы:</w:t>
      </w: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final double ROUBLES_PER_YUAN = 11.91;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Scanner reader = new Scanner(System.in);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int yuan = reader.nextInt();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reader.close();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double roubles = yuan * ROUBLES_PER_YUAN;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double digit = yuan % 10;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((10 &lt; yuan ) &amp;&amp; (yuan &lt; 15)) {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System.out.println("CNY: " + yuan + " китайских юаней");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 else if (digit == 1) {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System.out.println("CNY: " + yuan + " китайский юань");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 else if ((1 &lt; digit ) &amp;&amp; (digit &lt; 5) ) {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System.out.println("CNY: " + yuan + " китайских юаня");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System.out.println("CNY: " + yuan + " китайских юаней");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roubles = Math.floor(roubles*100)/100;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System.out.println("RUB: "+ roubles);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rzlodfq0b13r" w:id="5"/>
      <w:bookmarkEnd w:id="5"/>
      <w:r w:rsidDel="00000000" w:rsidR="00000000" w:rsidRPr="00000000">
        <w:rPr>
          <w:rtl w:val="0"/>
        </w:rPr>
        <w:t xml:space="preserve">Результаты и выводы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Ввод: 1000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Рисунок 2. Вывод результата консоли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24150" cy="904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Ввод: 5631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Рисунок 3. Вывод результата консоли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66975" cy="80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Программа успешно конвертирует юани в рубли по курсу 11.91 и теперь правильно склоняет название валюты в зависимости от количества. В ходе работы освоена работа с оператором % и конструкция if-else для проверки условий. Теперь программа определяет правильные окончания: "юань" для 1, "юаня" для 2-4, и "юаней" для остальных случаев, включая исключения.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>
          <w:i w:val="1"/>
        </w:rPr>
      </w:pPr>
      <w:bookmarkStart w:colFirst="0" w:colLast="0" w:name="_4hczwnyiy0bt" w:id="6"/>
      <w:bookmarkEnd w:id="6"/>
      <w:r w:rsidDel="00000000" w:rsidR="00000000" w:rsidRPr="00000000">
        <w:rPr>
          <w:rtl w:val="0"/>
        </w:rPr>
        <w:t xml:space="preserve">Задача 1.2.1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6s151k34vcdf" w:id="7"/>
      <w:bookmarkEnd w:id="7"/>
      <w:r w:rsidDel="00000000" w:rsidR="00000000" w:rsidRPr="00000000">
        <w:rPr>
          <w:rtl w:val="0"/>
        </w:rPr>
        <w:t xml:space="preserve">Описание задачи, цель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Напишите программу, в которой создается класс Car. В данном классе должны быть обозначены следующие поля: String model, String license, String color, int year – модель автомобиля, номер автомобиля, цвет автомобиля и год выпуска соответственно. Класс должен содержать три конструктора, один конструктор, который включает в себя все поля класса, один конструктор по умолчанию, один включает поля по выбору студента.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o3whmowutbn6" w:id="8"/>
      <w:bookmarkEnd w:id="8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Создаём файл car.java, в нём публичный класс car, объявляем поля String model, String license, String color, int year</w:t>
      </w:r>
    </w:p>
    <w:tbl>
      <w:tblPr>
        <w:tblStyle w:val="Table1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car {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model;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license;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color;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Создаём первый конструктор со всеми полями</w:t>
      </w:r>
    </w:p>
    <w:tbl>
      <w:tblPr>
        <w:tblStyle w:val="Table1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car(String model, String license, String color, int year) { 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this.model = model;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this.license = license;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this.color = color;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this.year = year;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Аналогично для конструктора с полями по желанию и по умолчанию. Для них меняем количество создаваемых полей</w:t>
      </w:r>
    </w:p>
    <w:tbl>
      <w:tblPr>
        <w:tblStyle w:val="Table1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car(String model, int year) { //Конструктор по желанию с выбранными полями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this.model = model;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this.year = year;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car() { //Конструктор по умолчанию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Итоговый код программы:</w:t>
      </w:r>
    </w:p>
    <w:p w:rsidR="00000000" w:rsidDel="00000000" w:rsidP="00000000" w:rsidRDefault="00000000" w:rsidRPr="00000000" w14:paraId="000000D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Main.java</w:t>
      </w:r>
    </w:p>
    <w:tbl>
      <w:tblPr>
        <w:tblStyle w:val="Table1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car.java</w:t>
      </w:r>
    </w:p>
    <w:tbl>
      <w:tblPr>
        <w:tblStyle w:val="Table1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car {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model;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license;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color;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year;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car(String model, String license, String color, int year) { //Конструктор со всеми полями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this.license = license;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this.color = color;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car(String model, int year) { //Конструктор по умолчанию с выбранными полями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car() { //Конструктор по умолчанию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da4ylmem2p27" w:id="9"/>
      <w:bookmarkEnd w:id="9"/>
      <w:r w:rsidDel="00000000" w:rsidR="00000000" w:rsidRPr="00000000">
        <w:rPr>
          <w:rtl w:val="0"/>
        </w:rPr>
        <w:t xml:space="preserve">Результаты и выводы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Создан класс Car с полями: model, license, color, year. Реализовано три конструктора - полный со всеми полями, упрощенный двумя полями, и пустой (по умолчанию). Освоены навыки создания классов в Java, объявления полей разных типов данных и работа с конструкторами. </w:t>
      </w:r>
    </w:p>
    <w:p w:rsidR="00000000" w:rsidDel="00000000" w:rsidP="00000000" w:rsidRDefault="00000000" w:rsidRPr="00000000" w14:paraId="000000F9">
      <w:pPr>
        <w:pStyle w:val="Heading1"/>
        <w:rPr>
          <w:i w:val="1"/>
        </w:rPr>
      </w:pPr>
      <w:bookmarkStart w:colFirst="0" w:colLast="0" w:name="_cwvw7np4dty8" w:id="10"/>
      <w:bookmarkEnd w:id="10"/>
      <w:r w:rsidDel="00000000" w:rsidR="00000000" w:rsidRPr="00000000">
        <w:rPr>
          <w:rtl w:val="0"/>
        </w:rPr>
        <w:t xml:space="preserve">Задача 1.2.2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7s4mi8yqbquy" w:id="11"/>
      <w:bookmarkEnd w:id="11"/>
      <w:r w:rsidDel="00000000" w:rsidR="00000000" w:rsidRPr="00000000">
        <w:rPr>
          <w:rtl w:val="0"/>
        </w:rPr>
        <w:t xml:space="preserve">Описание задачи, цель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В отдельном классе Main создайте экземпляры классов (объекты), используя различные конструкторы, реализованные в задаче #1 (1.2.1). Создайте в классе метод To_String(), который будет выводить значения полей экземпляров класса. Проверьте работу созданного метода, вызвав его у объекта. Дополните класс методами для получения и установки значений для всех полей (геттерами и сеттерами). Создайте метод класса, который будет возвращать возраст автомобиля, вычисляющийся от текущего года, значение текущего года допускается сделаться константным.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8qsvrx8x5qol" w:id="12"/>
      <w:bookmarkEnd w:id="12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Добавим в Main.java экземпляры классов. car1, car2, car3</w:t>
      </w: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367.617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 car1 = new car();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 car2 = new car("CarModelTemplate", 1987); 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 car3 = new car("AnotherCarModel", "b77op142","Blue",1966);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Создаем метод To_String() для класса car, выводящий значения полей объекта </w:t>
      </w:r>
    </w:p>
    <w:tbl>
      <w:tblPr>
        <w:tblStyle w:val="Table1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367.617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void To_String() {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System.out.println( "Модель: "+this.model+ " Номер: "+this.license+ " Цвет: "+this.color+ " Год: "+this.year);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Создадим сеттеры для каждого из полей класса</w:t>
      </w:r>
    </w:p>
    <w:tbl>
      <w:tblPr>
        <w:tblStyle w:val="Table1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367.617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setModel(String model) {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setLicense(String license) {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this.license = license;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setColor(String color) {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this.color = color;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setYear(int year) {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Создадим геттеры для каждого из полей класса</w:t>
      </w:r>
    </w:p>
    <w:tbl>
      <w:tblPr>
        <w:tblStyle w:val="Table19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367.617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getModel() {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this.model;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geticense() {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this.license;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getColor() {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this.color;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getYear() {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this.year;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Создаем метод возвращающий возраст автомобиля (для упрощения используем 2025 год)</w:t>
      </w:r>
    </w:p>
    <w:tbl>
      <w:tblPr>
        <w:tblStyle w:val="Table20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367.617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howOld() {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(2025-this.year);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Добавим в Main.java исполнение созданных методов </w:t>
      </w:r>
    </w:p>
    <w:tbl>
      <w:tblPr>
        <w:tblStyle w:val="Table2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367.617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car3.To_String();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System.out.println(car2.howOld());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System.out.println(car1.getModel());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car1.setModel("Audi m5-828");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System.out.println(car1.getModel());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Итоговый код программы:</w:t>
      </w:r>
    </w:p>
    <w:p w:rsidR="00000000" w:rsidDel="00000000" w:rsidP="00000000" w:rsidRDefault="00000000" w:rsidRPr="00000000" w14:paraId="000001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Main.java</w:t>
      </w:r>
    </w:p>
    <w:tbl>
      <w:tblPr>
        <w:tblStyle w:val="Table2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 car1 = new car(); //Вызов конструктора по умолчанию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 car2 = new car("CarModelTemplate", 1987); //Вызов упрощенного конструктора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 car3 = new car("AnotherCarModel", "b77op142","Blue",1966);//Вызов полного конструктора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car3.To_String();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System.out.println(car2.howOld());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System.out.println(car1.getModel());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car1.setModel("Audi m5-828");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System.out.println(car1.getModel());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car.java</w:t>
      </w:r>
    </w:p>
    <w:tbl>
      <w:tblPr>
        <w:tblStyle w:val="Table2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public class car {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model;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license;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color;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year;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car(String model, String license, String color, int year) { //Конструктор со всеми полями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this.license = license;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this.color = color;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car(String model, int year) { //Конструктор по умолчанию с выбранными полями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car() { //Конструктор по умолчанию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//Метод вывода значений полей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To_String() {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System.out.println( "Модель: "+this.model+ " Номер: "+this.license+ " Цвет: "+this.color+ " Год: "+this.year);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//Сеттеры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setModel(String model) {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setLicense(String license) {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this.license = license;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setColor(String color) {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this.color = color;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void setYear(int year) {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this.year = year;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//Геттеры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getModel() {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this.model;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geticense() {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this.license;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String getColor() {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this.color;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getYear() {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this.year;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//Метод вычисления возраста автомобиля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public int howOld() {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return (2025-this.year);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n7uqjqscyvdp" w:id="13"/>
      <w:bookmarkEnd w:id="13"/>
      <w:r w:rsidDel="00000000" w:rsidR="00000000" w:rsidRPr="00000000">
        <w:rPr>
          <w:rtl w:val="0"/>
        </w:rPr>
        <w:t xml:space="preserve">Результаты и выводы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Рисунок 4. Результат вызова программы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161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Созданная программа успешно демонстрирует основные принципы объектно-ориентированного программирования в Java: создание классов, работу с конструкторами и методами класса, а также обращение через геттеры и сеттеры.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