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415E4" w14:textId="4C5EE296" w:rsidR="004F6D59" w:rsidRPr="004B4143" w:rsidRDefault="008313F8" w:rsidP="008313F8">
      <w:pPr>
        <w:pStyle w:val="Heading1"/>
        <w:jc w:val="center"/>
        <w:rPr>
          <w:rFonts w:ascii="Times New Roman" w:hAnsi="Times New Roman" w:cs="Times New Roman"/>
        </w:rPr>
      </w:pPr>
      <w:r w:rsidRPr="004B4143">
        <w:rPr>
          <w:rFonts w:ascii="Times New Roman" w:hAnsi="Times New Roman" w:cs="Times New Roman"/>
        </w:rPr>
        <w:t>MODEL MONITORING AND GOVERNANCE</w:t>
      </w:r>
    </w:p>
    <w:p w14:paraId="7D88709D" w14:textId="20FF621E"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Predictive models' ongoing performance and reliability in a dynamic environment like Ikeja Electric’s operations are critical to ensuring consistent business outcomes. This section outlines the rigorous model monitoring and governance framework that guarantees model stability, data integrity, and continuous improvement while mitigating the risks associated with model degradation or drift.</w:t>
      </w:r>
    </w:p>
    <w:p w14:paraId="64A16F0A" w14:textId="345B1659" w:rsidR="002A1717" w:rsidRPr="004B4143" w:rsidRDefault="008313F8" w:rsidP="008313F8">
      <w:pPr>
        <w:pStyle w:val="Heading2"/>
        <w:rPr>
          <w:rFonts w:ascii="Times New Roman" w:hAnsi="Times New Roman" w:cs="Times New Roman"/>
        </w:rPr>
      </w:pPr>
      <w:r w:rsidRPr="004B4143">
        <w:rPr>
          <w:rFonts w:ascii="Times New Roman" w:hAnsi="Times New Roman" w:cs="Times New Roman"/>
        </w:rPr>
        <w:t>1</w:t>
      </w:r>
      <w:r w:rsidR="002A1717" w:rsidRPr="004B4143">
        <w:rPr>
          <w:rFonts w:ascii="Times New Roman" w:hAnsi="Times New Roman" w:cs="Times New Roman"/>
        </w:rPr>
        <w:t>.</w:t>
      </w:r>
      <w:r w:rsidRPr="004B4143">
        <w:rPr>
          <w:rFonts w:ascii="Times New Roman" w:hAnsi="Times New Roman" w:cs="Times New Roman"/>
        </w:rPr>
        <w:t>0</w:t>
      </w:r>
      <w:r w:rsidR="002A1717" w:rsidRPr="004B4143">
        <w:rPr>
          <w:rFonts w:ascii="Times New Roman" w:hAnsi="Times New Roman" w:cs="Times New Roman"/>
        </w:rPr>
        <w:t xml:space="preserve"> Introduction</w:t>
      </w:r>
    </w:p>
    <w:p w14:paraId="76553E5B" w14:textId="7D2998A7" w:rsidR="004F6D59" w:rsidRPr="004B4143" w:rsidRDefault="002A1717" w:rsidP="002A1717">
      <w:pPr>
        <w:spacing w:line="360" w:lineRule="auto"/>
        <w:jc w:val="both"/>
        <w:rPr>
          <w:rFonts w:ascii="Times New Roman" w:hAnsi="Times New Roman" w:cs="Times New Roman"/>
        </w:rPr>
      </w:pPr>
      <w:r w:rsidRPr="004B4143">
        <w:rPr>
          <w:rFonts w:ascii="Times New Roman" w:hAnsi="Times New Roman" w:cs="Times New Roman"/>
        </w:rPr>
        <w:t xml:space="preserve">In the fast-paced and data-intensive environment of Ikeja Electric, maintaining the reliability and performance of predictive models is essential to achieving consistent business outcomes. As the operational landscape evolves, </w:t>
      </w:r>
      <w:r w:rsidR="00240618" w:rsidRPr="004B4143">
        <w:rPr>
          <w:rFonts w:ascii="Times New Roman" w:hAnsi="Times New Roman" w:cs="Times New Roman"/>
        </w:rPr>
        <w:t>so</w:t>
      </w:r>
      <w:r w:rsidRPr="004B4143">
        <w:rPr>
          <w:rFonts w:ascii="Times New Roman" w:hAnsi="Times New Roman" w:cs="Times New Roman"/>
        </w:rPr>
        <w:t xml:space="preserve"> must the models that drive critical decisions. This document outlines a comprehensive monitoring and governance framework designed to ensure model stability, data integrity, and continuous improvement while mitigating risks such as model degradation or data drift. By systematically tracking variable behavior, detecting shifts, and automating responses, this framework helps safeguard the accuracy and effectiveness of predictive models, ensuring they remain aligned with real-world conditions and business objectives.</w:t>
      </w:r>
    </w:p>
    <w:p w14:paraId="7DE3EC89" w14:textId="1C2A7F79" w:rsidR="004F6D59" w:rsidRPr="004B4143" w:rsidRDefault="008313F8" w:rsidP="008313F8">
      <w:pPr>
        <w:pStyle w:val="Heading3"/>
        <w:rPr>
          <w:rFonts w:ascii="Times New Roman" w:hAnsi="Times New Roman" w:cs="Times New Roman"/>
        </w:rPr>
      </w:pPr>
      <w:r w:rsidRPr="004B4143">
        <w:rPr>
          <w:rFonts w:ascii="Times New Roman" w:hAnsi="Times New Roman" w:cs="Times New Roman"/>
        </w:rPr>
        <w:t>1</w:t>
      </w:r>
      <w:r w:rsidR="004F6D59" w:rsidRPr="004B4143">
        <w:rPr>
          <w:rFonts w:ascii="Times New Roman" w:hAnsi="Times New Roman" w:cs="Times New Roman"/>
        </w:rPr>
        <w:t xml:space="preserve">.1 </w:t>
      </w:r>
      <w:r w:rsidR="0010631D" w:rsidRPr="004B4143">
        <w:rPr>
          <w:rFonts w:ascii="Times New Roman" w:hAnsi="Times New Roman" w:cs="Times New Roman"/>
        </w:rPr>
        <w:t>Variable Level Monitoring</w:t>
      </w:r>
    </w:p>
    <w:p w14:paraId="231E87D2" w14:textId="372249B1"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To maintain the relevance and accuracy of the model, continuous monitoring of key variables is essential. The governance framework implements regular checks on the statistical properties of these variables:</w:t>
      </w:r>
    </w:p>
    <w:p w14:paraId="439FAC06" w14:textId="0658487F" w:rsidR="008313F8" w:rsidRPr="004B4143" w:rsidRDefault="008313F8" w:rsidP="008313F8">
      <w:pPr>
        <w:pStyle w:val="Heading4"/>
        <w:rPr>
          <w:rFonts w:ascii="Times New Roman" w:hAnsi="Times New Roman" w:cs="Times New Roman"/>
        </w:rPr>
      </w:pPr>
      <w:r w:rsidRPr="004B4143">
        <w:rPr>
          <w:rFonts w:ascii="Times New Roman" w:hAnsi="Times New Roman" w:cs="Times New Roman"/>
        </w:rPr>
        <w:t>1.</w:t>
      </w:r>
      <w:r w:rsidR="00C23ABF" w:rsidRPr="004B4143">
        <w:rPr>
          <w:rFonts w:ascii="Times New Roman" w:hAnsi="Times New Roman" w:cs="Times New Roman"/>
        </w:rPr>
        <w:t xml:space="preserve">1.1 </w:t>
      </w:r>
      <w:r w:rsidR="004F6D59" w:rsidRPr="004B4143">
        <w:rPr>
          <w:rFonts w:ascii="Times New Roman" w:hAnsi="Times New Roman" w:cs="Times New Roman"/>
        </w:rPr>
        <w:t>Descriptive Statistics Monitoring</w:t>
      </w:r>
    </w:p>
    <w:p w14:paraId="654D575B" w14:textId="1803F544"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Key metrics such as mean, median, standard deviation, minimum, and maximum values are tracked for critical features like Current Payment, Feeder No, and Billing Adjustment. The monitoring process helps to detect early signs of data drift or anomalies, ensuring that the model’s inputs remain aligned with real-world conditions.</w:t>
      </w:r>
      <w:r w:rsidR="0010631D" w:rsidRPr="004B4143">
        <w:rPr>
          <w:rFonts w:ascii="Times New Roman" w:hAnsi="Times New Roman" w:cs="Times New Roman"/>
        </w:rPr>
        <w:t xml:space="preserve"> The acceptable range for each feature is represented by the range between min and </w:t>
      </w:r>
      <w:r w:rsidR="00C23ABF" w:rsidRPr="004B4143">
        <w:rPr>
          <w:rFonts w:ascii="Times New Roman" w:hAnsi="Times New Roman" w:cs="Times New Roman"/>
        </w:rPr>
        <w:t>max.</w:t>
      </w:r>
      <w:r w:rsidR="00316654" w:rsidRPr="004B4143">
        <w:rPr>
          <w:rFonts w:ascii="Times New Roman" w:hAnsi="Times New Roman" w:cs="Times New Roman"/>
        </w:rPr>
        <w:t xml:space="preserve"> </w:t>
      </w:r>
      <w:r w:rsidR="003D0EE6" w:rsidRPr="004B4143">
        <w:rPr>
          <w:rFonts w:ascii="Times New Roman" w:hAnsi="Times New Roman" w:cs="Times New Roman"/>
        </w:rPr>
        <w:t>Impute zero for null values found in actual closing balance (these</w:t>
      </w:r>
      <w:r w:rsidR="00316654" w:rsidRPr="004B4143">
        <w:rPr>
          <w:rFonts w:ascii="Times New Roman" w:hAnsi="Times New Roman" w:cs="Times New Roman"/>
        </w:rPr>
        <w:t xml:space="preserve"> customers do not have any outstanding payments which is why the</w:t>
      </w:r>
      <w:r w:rsidR="003D0EE6" w:rsidRPr="004B4143">
        <w:rPr>
          <w:rFonts w:ascii="Times New Roman" w:hAnsi="Times New Roman" w:cs="Times New Roman"/>
        </w:rPr>
        <w:t>y have a corresponding</w:t>
      </w:r>
      <w:r w:rsidR="00316654" w:rsidRPr="004B4143">
        <w:rPr>
          <w:rFonts w:ascii="Times New Roman" w:hAnsi="Times New Roman" w:cs="Times New Roman"/>
        </w:rPr>
        <w:t xml:space="preserve"> null data</w:t>
      </w:r>
      <w:r w:rsidR="004B4143" w:rsidRPr="004B4143">
        <w:rPr>
          <w:rFonts w:ascii="Times New Roman" w:hAnsi="Times New Roman" w:cs="Times New Roman"/>
        </w:rPr>
        <w:t xml:space="preserve"> in</w:t>
      </w:r>
      <w:r w:rsidR="003D0EE6" w:rsidRPr="004B4143">
        <w:rPr>
          <w:rFonts w:ascii="Times New Roman" w:hAnsi="Times New Roman" w:cs="Times New Roman"/>
        </w:rPr>
        <w:t xml:space="preserve"> actual closing balance column, that</w:t>
      </w:r>
      <w:r w:rsidR="00316654" w:rsidRPr="004B4143">
        <w:rPr>
          <w:rFonts w:ascii="Times New Roman" w:hAnsi="Times New Roman" w:cs="Times New Roman"/>
        </w:rPr>
        <w:t xml:space="preserve"> is: they are on credit or not owing the </w:t>
      </w:r>
      <w:r w:rsidR="003D0EE6" w:rsidRPr="004B4143">
        <w:rPr>
          <w:rFonts w:ascii="Times New Roman" w:hAnsi="Times New Roman" w:cs="Times New Roman"/>
        </w:rPr>
        <w:t>organization</w:t>
      </w:r>
      <w:r w:rsidR="00316654" w:rsidRPr="004B4143">
        <w:rPr>
          <w:rFonts w:ascii="Times New Roman" w:hAnsi="Times New Roman" w:cs="Times New Roman"/>
        </w:rPr>
        <w:t>)</w:t>
      </w:r>
      <w:r w:rsidR="003D0EE6" w:rsidRPr="004B4143">
        <w:rPr>
          <w:rFonts w:ascii="Times New Roman" w:hAnsi="Times New Roman" w:cs="Times New Roman"/>
        </w:rPr>
        <w:t>.</w:t>
      </w:r>
    </w:p>
    <w:p w14:paraId="401973C0" w14:textId="2E89DEE7" w:rsidR="00957FDF" w:rsidRPr="004B4143" w:rsidRDefault="003D0EE6" w:rsidP="002A1717">
      <w:pPr>
        <w:spacing w:line="360" w:lineRule="auto"/>
        <w:jc w:val="both"/>
        <w:rPr>
          <w:rFonts w:ascii="Times New Roman" w:hAnsi="Times New Roman" w:cs="Times New Roman"/>
        </w:rPr>
      </w:pPr>
      <w:r w:rsidRPr="004B4143">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28E980A4" wp14:editId="5DC6EE31">
                <wp:simplePos x="0" y="0"/>
                <wp:positionH relativeFrom="margin">
                  <wp:posOffset>70183</wp:posOffset>
                </wp:positionH>
                <wp:positionV relativeFrom="paragraph">
                  <wp:posOffset>3810</wp:posOffset>
                </wp:positionV>
                <wp:extent cx="5949950" cy="1695450"/>
                <wp:effectExtent l="0" t="0" r="12700" b="19050"/>
                <wp:wrapNone/>
                <wp:docPr id="41176358" name="Text Box 1"/>
                <wp:cNvGraphicFramePr/>
                <a:graphic xmlns:a="http://schemas.openxmlformats.org/drawingml/2006/main">
                  <a:graphicData uri="http://schemas.microsoft.com/office/word/2010/wordprocessingShape">
                    <wps:wsp>
                      <wps:cNvSpPr txBox="1"/>
                      <wps:spPr>
                        <a:xfrm>
                          <a:off x="0" y="0"/>
                          <a:ext cx="5949950" cy="1695450"/>
                        </a:xfrm>
                        <a:prstGeom prst="rect">
                          <a:avLst/>
                        </a:prstGeom>
                        <a:solidFill>
                          <a:schemeClr val="lt1"/>
                        </a:solidFill>
                        <a:ln w="6350">
                          <a:solidFill>
                            <a:prstClr val="black"/>
                          </a:solidFill>
                        </a:ln>
                      </wps:spPr>
                      <wps:txbx>
                        <w:txbxContent>
                          <w:p w14:paraId="79E0852D" w14:textId="1BC13191" w:rsidR="00957FDF" w:rsidRDefault="00957FDF">
                            <w:r>
                              <w:rPr>
                                <w:noProof/>
                              </w:rPr>
                              <w:drawing>
                                <wp:inline distT="0" distB="0" distL="0" distR="0" wp14:anchorId="5D974FD5" wp14:editId="068DE960">
                                  <wp:extent cx="5810250" cy="1600200"/>
                                  <wp:effectExtent l="0" t="0" r="0" b="0"/>
                                  <wp:docPr id="2016446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46495" name="Picture 1" descr="A screenshot of a computer&#10;&#10;Description automatically generated"/>
                                          <pic:cNvPicPr/>
                                        </pic:nvPicPr>
                                        <pic:blipFill>
                                          <a:blip r:embed="rId4"/>
                                          <a:stretch>
                                            <a:fillRect/>
                                          </a:stretch>
                                        </pic:blipFill>
                                        <pic:spPr>
                                          <a:xfrm>
                                            <a:off x="0" y="0"/>
                                            <a:ext cx="5810250" cy="1600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980A4" id="_x0000_t202" coordsize="21600,21600" o:spt="202" path="m,l,21600r21600,l21600,xe">
                <v:stroke joinstyle="miter"/>
                <v:path gradientshapeok="t" o:connecttype="rect"/>
              </v:shapetype>
              <v:shape id="Text Box 1" o:spid="_x0000_s1026" type="#_x0000_t202" style="position:absolute;left:0;text-align:left;margin-left:5.55pt;margin-top:.3pt;width:468.5pt;height:1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0ONgIAAH0EAAAOAAAAZHJzL2Uyb0RvYy54bWysVN+P2jAMfp+0/yHK+yhlwEZFOTFOTJPQ&#10;3UncdM8hTWi1NM6SQMv++jlp+bG7PU17Se3Y+Wx/tju/a2tFjsK6CnRO08GQEqE5FJXe5/T78/rD&#10;Z0qcZ7pgCrTI6Uk4erd4/27emEyMoARVCEsQRLusMTktvTdZkjheipq5ARih0SjB1syjavdJYVmD&#10;6LVKRsPhNGnAFsYCF87h7X1npIuIL6Xg/lFKJzxROcXcfDxtPHfhTBZzlu0tM2XF+zTYP2RRs0pj&#10;0AvUPfOMHGz1BqquuAUH0g841AlIWXERa8Bq0uGrarYlMyLWguQ4c6HJ/T9Y/nDcmidLfPsFWmxg&#10;IKQxLnN4Gepppa3DFzMlaEcKTxfaROsJx8vJbDybTdDE0ZZOZ5MxKoiTXJ8b6/xXATUJQk4t9iXS&#10;xY4b5zvXs0uI5kBVxbpSKiphFsRKWXJk2EXlY5II/oeX0qTJ6fQjhn6DEKAv73eK8R99ejcIiKc0&#10;5nwtPki+3bU9IzsoTkiUhW6GnOHrCnE3zPknZnFokABcBP+Ih1SAyUAvUVKC/fW3++CPvUQrJQ0O&#10;YU7dzwOzghL1TWOXZ+l4HKY2KuPJpxEq9tayu7XoQ70CZCjFlTM8isHfq7MoLdQvuC/LEBVNTHOM&#10;nVN/Fle+Ww3cNy6Wy+iEc2qY3+it4QE6kBv4fG5fmDV9Pz2OwgOcx5Vlr9ra+YaXGpYHD7KKPQ8E&#10;d6z2vOOMx6np9zEs0a0eva5/jcVvAAAA//8DAFBLAwQUAAYACAAAACEAb35S9tkAAAAHAQAADwAA&#10;AGRycy9kb3ducmV2LnhtbEyOwU7DMBBE70j8g7VI3KiTCoU0xKkAFS6cKIizG29ti3gdxW4a/p7l&#10;BMenGc28druEQcw4JR9JQbkqQCD10XiyCj7en29qEClrMnqIhAq+McG2u7xodWPimd5w3mcreIRS&#10;oxW4nMdGytQ7DDqt4ojE2TFOQWfGyUoz6TOPh0Gui6KSQXviB6dHfHLYf+1PQcHu0W5sX+vJ7Wrj&#10;/bx8Hl/ti1LXV8vDPYiMS/4rw68+q0PHTod4IpPEwFyW3FRQgeB0c1szHhSsq7sKZNfK//7dDwAA&#10;AP//AwBQSwECLQAUAAYACAAAACEAtoM4kv4AAADhAQAAEwAAAAAAAAAAAAAAAAAAAAAAW0NvbnRl&#10;bnRfVHlwZXNdLnhtbFBLAQItABQABgAIAAAAIQA4/SH/1gAAAJQBAAALAAAAAAAAAAAAAAAAAC8B&#10;AABfcmVscy8ucmVsc1BLAQItABQABgAIAAAAIQBPcH0ONgIAAH0EAAAOAAAAAAAAAAAAAAAAAC4C&#10;AABkcnMvZTJvRG9jLnhtbFBLAQItABQABgAIAAAAIQBvflL22QAAAAcBAAAPAAAAAAAAAAAAAAAA&#10;AJAEAABkcnMvZG93bnJldi54bWxQSwUGAAAAAAQABADzAAAAlgUAAAAA&#10;" fillcolor="white [3201]" strokeweight=".5pt">
                <v:textbox>
                  <w:txbxContent>
                    <w:p w14:paraId="79E0852D" w14:textId="1BC13191" w:rsidR="00957FDF" w:rsidRDefault="00957FDF">
                      <w:r>
                        <w:rPr>
                          <w:noProof/>
                        </w:rPr>
                        <w:drawing>
                          <wp:inline distT="0" distB="0" distL="0" distR="0" wp14:anchorId="5D974FD5" wp14:editId="068DE960">
                            <wp:extent cx="5810250" cy="1600200"/>
                            <wp:effectExtent l="0" t="0" r="0" b="0"/>
                            <wp:docPr id="2016446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46495" name="Picture 1" descr="A screenshot of a computer&#10;&#10;Description automatically generated"/>
                                    <pic:cNvPicPr/>
                                  </pic:nvPicPr>
                                  <pic:blipFill>
                                    <a:blip r:embed="rId5"/>
                                    <a:stretch>
                                      <a:fillRect/>
                                    </a:stretch>
                                  </pic:blipFill>
                                  <pic:spPr>
                                    <a:xfrm>
                                      <a:off x="0" y="0"/>
                                      <a:ext cx="5810250" cy="1600200"/>
                                    </a:xfrm>
                                    <a:prstGeom prst="rect">
                                      <a:avLst/>
                                    </a:prstGeom>
                                  </pic:spPr>
                                </pic:pic>
                              </a:graphicData>
                            </a:graphic>
                          </wp:inline>
                        </w:drawing>
                      </w:r>
                    </w:p>
                  </w:txbxContent>
                </v:textbox>
                <w10:wrap anchorx="margin"/>
              </v:shape>
            </w:pict>
          </mc:Fallback>
        </mc:AlternateContent>
      </w:r>
    </w:p>
    <w:p w14:paraId="3B907E5D" w14:textId="77777777" w:rsidR="00957FDF" w:rsidRPr="004B4143" w:rsidRDefault="00957FDF" w:rsidP="002A1717">
      <w:pPr>
        <w:spacing w:line="360" w:lineRule="auto"/>
        <w:jc w:val="both"/>
        <w:rPr>
          <w:rFonts w:ascii="Times New Roman" w:hAnsi="Times New Roman" w:cs="Times New Roman"/>
        </w:rPr>
      </w:pPr>
    </w:p>
    <w:p w14:paraId="6045E945" w14:textId="77777777" w:rsidR="00957FDF" w:rsidRPr="004B4143" w:rsidRDefault="00957FDF" w:rsidP="002A1717">
      <w:pPr>
        <w:spacing w:line="360" w:lineRule="auto"/>
        <w:jc w:val="both"/>
        <w:rPr>
          <w:rFonts w:ascii="Times New Roman" w:hAnsi="Times New Roman" w:cs="Times New Roman"/>
        </w:rPr>
      </w:pPr>
    </w:p>
    <w:p w14:paraId="729BA94C" w14:textId="77777777" w:rsidR="00957FDF" w:rsidRPr="004B4143" w:rsidRDefault="00957FDF" w:rsidP="002A1717">
      <w:pPr>
        <w:spacing w:line="360" w:lineRule="auto"/>
        <w:jc w:val="both"/>
        <w:rPr>
          <w:rFonts w:ascii="Times New Roman" w:hAnsi="Times New Roman" w:cs="Times New Roman"/>
        </w:rPr>
      </w:pPr>
    </w:p>
    <w:p w14:paraId="2F5FD883" w14:textId="77777777" w:rsidR="00957FDF" w:rsidRPr="004B4143" w:rsidRDefault="00957FDF" w:rsidP="002A1717">
      <w:pPr>
        <w:spacing w:line="360" w:lineRule="auto"/>
        <w:jc w:val="both"/>
        <w:rPr>
          <w:rFonts w:ascii="Times New Roman" w:hAnsi="Times New Roman" w:cs="Times New Roman"/>
        </w:rPr>
      </w:pPr>
    </w:p>
    <w:p w14:paraId="37BEC070" w14:textId="77777777" w:rsidR="008313F8" w:rsidRPr="004B4143" w:rsidRDefault="008313F8" w:rsidP="008313F8">
      <w:pPr>
        <w:pStyle w:val="Heading4"/>
        <w:rPr>
          <w:rFonts w:ascii="Times New Roman" w:hAnsi="Times New Roman" w:cs="Times New Roman"/>
        </w:rPr>
      </w:pPr>
      <w:r w:rsidRPr="004B4143">
        <w:rPr>
          <w:rFonts w:ascii="Times New Roman" w:hAnsi="Times New Roman" w:cs="Times New Roman"/>
        </w:rPr>
        <w:t>1</w:t>
      </w:r>
      <w:r w:rsidR="00C23ABF" w:rsidRPr="004B4143">
        <w:rPr>
          <w:rFonts w:ascii="Times New Roman" w:hAnsi="Times New Roman" w:cs="Times New Roman"/>
        </w:rPr>
        <w:t xml:space="preserve">.1.2 </w:t>
      </w:r>
      <w:r w:rsidR="004F6D59" w:rsidRPr="004B4143">
        <w:rPr>
          <w:rFonts w:ascii="Times New Roman" w:hAnsi="Times New Roman" w:cs="Times New Roman"/>
        </w:rPr>
        <w:t>Categorical Distribution Analysis</w:t>
      </w:r>
    </w:p>
    <w:p w14:paraId="631D369E" w14:textId="33532845"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For features like Account Type 2, bar charts are generated to visualize the distribution of categories over time. This allows stakeholders to quickly identify shifts in customer segments, tariff groups, or other significant categorical data that might impact model performance.</w:t>
      </w:r>
    </w:p>
    <w:p w14:paraId="6866DDCD" w14:textId="5740D067" w:rsidR="008313F8" w:rsidRPr="004B4143" w:rsidRDefault="008313F8" w:rsidP="002A1717">
      <w:pPr>
        <w:spacing w:line="360" w:lineRule="auto"/>
        <w:jc w:val="both"/>
        <w:rPr>
          <w:rFonts w:ascii="Times New Roman" w:hAnsi="Times New Roman" w:cs="Times New Roman"/>
        </w:rPr>
      </w:pPr>
      <w:r w:rsidRPr="004B4143">
        <w:rPr>
          <w:rStyle w:val="Heading4Char"/>
          <w:rFonts w:ascii="Times New Roman" w:hAnsi="Times New Roman" w:cs="Times New Roman"/>
        </w:rPr>
        <w:t>1</w:t>
      </w:r>
      <w:r w:rsidR="00750378" w:rsidRPr="004B4143">
        <w:rPr>
          <w:rStyle w:val="Heading4Char"/>
          <w:rFonts w:ascii="Times New Roman" w:hAnsi="Times New Roman" w:cs="Times New Roman"/>
        </w:rPr>
        <w:t xml:space="preserve">.1.3 </w:t>
      </w:r>
      <w:r w:rsidR="004F6D59" w:rsidRPr="004B4143">
        <w:rPr>
          <w:rStyle w:val="Heading4Char"/>
          <w:rFonts w:ascii="Times New Roman" w:hAnsi="Times New Roman" w:cs="Times New Roman"/>
        </w:rPr>
        <w:t>Monitoring Frequency</w:t>
      </w:r>
    </w:p>
    <w:p w14:paraId="72C52F33" w14:textId="183C9D2F"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Depending on operational requirements, these checks are performed daily, weekly, or monthly, with results logged for historical analysis and trend detection.</w:t>
      </w:r>
    </w:p>
    <w:p w14:paraId="7391D838" w14:textId="77777777" w:rsidR="004F6D59" w:rsidRPr="004B4143" w:rsidRDefault="004F6D59" w:rsidP="002A1717">
      <w:pPr>
        <w:spacing w:line="360" w:lineRule="auto"/>
        <w:jc w:val="both"/>
        <w:rPr>
          <w:rFonts w:ascii="Times New Roman" w:hAnsi="Times New Roman" w:cs="Times New Roman"/>
        </w:rPr>
      </w:pPr>
    </w:p>
    <w:p w14:paraId="3617742B" w14:textId="200C2831" w:rsidR="00316654" w:rsidRPr="004B4143" w:rsidRDefault="00316654" w:rsidP="002A1717">
      <w:pPr>
        <w:spacing w:line="360" w:lineRule="auto"/>
        <w:jc w:val="both"/>
        <w:rPr>
          <w:rFonts w:ascii="Times New Roman" w:hAnsi="Times New Roman" w:cs="Times New Roman"/>
          <w:b/>
          <w:bCs/>
        </w:rPr>
      </w:pPr>
      <w:r w:rsidRPr="004B4143">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0D6E9740" wp14:editId="3CD864C7">
                <wp:simplePos x="0" y="0"/>
                <wp:positionH relativeFrom="column">
                  <wp:posOffset>1104955</wp:posOffset>
                </wp:positionH>
                <wp:positionV relativeFrom="paragraph">
                  <wp:posOffset>70497</wp:posOffset>
                </wp:positionV>
                <wp:extent cx="3013969" cy="2179468"/>
                <wp:effectExtent l="0" t="0" r="15240" b="11430"/>
                <wp:wrapNone/>
                <wp:docPr id="2024358594" name="Text Box 2"/>
                <wp:cNvGraphicFramePr/>
                <a:graphic xmlns:a="http://schemas.openxmlformats.org/drawingml/2006/main">
                  <a:graphicData uri="http://schemas.microsoft.com/office/word/2010/wordprocessingShape">
                    <wps:wsp>
                      <wps:cNvSpPr txBox="1"/>
                      <wps:spPr>
                        <a:xfrm>
                          <a:off x="0" y="0"/>
                          <a:ext cx="3013969" cy="2179468"/>
                        </a:xfrm>
                        <a:prstGeom prst="rect">
                          <a:avLst/>
                        </a:prstGeom>
                        <a:solidFill>
                          <a:schemeClr val="lt1"/>
                        </a:solidFill>
                        <a:ln w="6350">
                          <a:solidFill>
                            <a:prstClr val="black"/>
                          </a:solidFill>
                        </a:ln>
                      </wps:spPr>
                      <wps:txbx>
                        <w:txbxContent>
                          <w:p w14:paraId="62B72EBB" w14:textId="48374E76" w:rsidR="00316654" w:rsidRDefault="00316654">
                            <w:r>
                              <w:rPr>
                                <w:noProof/>
                              </w:rPr>
                              <w:drawing>
                                <wp:inline distT="0" distB="0" distL="0" distR="0" wp14:anchorId="0CC9E0CF" wp14:editId="37C213CE">
                                  <wp:extent cx="3048000" cy="2081530"/>
                                  <wp:effectExtent l="0" t="0" r="0" b="0"/>
                                  <wp:docPr id="1703680470"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80470" name="Picture 1" descr="A graph of different colored squares&#10;&#10;Description automatically generated with medium confidence"/>
                                          <pic:cNvPicPr/>
                                        </pic:nvPicPr>
                                        <pic:blipFill>
                                          <a:blip r:embed="rId6"/>
                                          <a:stretch>
                                            <a:fillRect/>
                                          </a:stretch>
                                        </pic:blipFill>
                                        <pic:spPr>
                                          <a:xfrm>
                                            <a:off x="0" y="0"/>
                                            <a:ext cx="3048000" cy="20815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E9740" id="Text Box 2" o:spid="_x0000_s1027" type="#_x0000_t202" style="position:absolute;left:0;text-align:left;margin-left:87pt;margin-top:5.55pt;width:237.3pt;height:17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ONPAIAAIQEAAAOAAAAZHJzL2Uyb0RvYy54bWysVE1v2zAMvQ/YfxB0X2wnadoYcYosRYYB&#10;QVsgLXpWZDk2JouapMTOfv0o2flot9Owi0yJ1BP5+OjZfVtLchDGVqAymgxiSoTikFdql9HXl9WX&#10;O0qsYypnEpTI6FFYej///GnW6FQMoQSZC0MQRNm00RktndNpFFleiprZAWih0FmAqZnDrdlFuWEN&#10;otcyGsbxJGrA5NoAF9bi6UPnpPOAXxSCu6eisMIRmVHMzYXVhHXr12g+Y+nOMF1WvE+D/UMWNasU&#10;PnqGemCOkb2p/oCqK27AQuEGHOoIiqLiItSA1STxh2o2JdMi1ILkWH2myf4/WP542OhnQ1z7FVps&#10;oCek0Ta1eOjraQtT+y9mStCPFB7PtInWEY6HozgZTSdTSjj6hsntdDy58zjR5bo21n0TUBNvZNRg&#10;XwJd7LC2rgs9hfjXLMgqX1VSho3XglhKQw4MuyhdSBLB30VJRZqMTkY3cQB+5/PQ5/tbyfiPPr2r&#10;KMSTCnO+FO8t125bUuVXxGwhPyJfBjopWc1XFcKvmXXPzKB2kCKcB/eESyEBc4LeoqQE8+tv5z4e&#10;W4peShrUYkbtzz0zghL5XWGzp8l47MUbNuOb2yFuzLVne+1R+3oJSFSCk6d5MH28kyezMFC/4dgs&#10;/KvoYorj2xl1J3PpugnBseNisQhBKFfN3FptNPfQvjGe1pf2jRndt9WhIh7hpFqWfuhuF+tvKljs&#10;HRRVaL3nuWO1px+lHsTTj6Wfpet9iLr8POa/AQAA//8DAFBLAwQUAAYACAAAACEABOyTEN0AAAAK&#10;AQAADwAAAGRycy9kb3ducmV2LnhtbEyPwU7DMBBE70j8g7VI3KgTGkIIcSpAhQsnCuLsxlvbIrYj&#10;203D37Oc4LajHc286TaLG9mMMdngBZSrAhj6ISjrtYCP9+erBljK0is5Bo8CvjHBpj8/62Srwsm/&#10;4bzLmlGIT60UYHKeWs7TYNDJtAoTevodQnQyk4yaqyhPFO5Gfl0UNXfSemowcsIng8PX7ugEbB/1&#10;nR4aGc22UdbOy+fhVb8IcXmxPNwDy7jkPzP84hM69MS0D0evEhtJ31a0JdNRlsDIUFdNDWwvYH1T&#10;rYH3Hf8/of8BAAD//wMAUEsBAi0AFAAGAAgAAAAhALaDOJL+AAAA4QEAABMAAAAAAAAAAAAAAAAA&#10;AAAAAFtDb250ZW50X1R5cGVzXS54bWxQSwECLQAUAAYACAAAACEAOP0h/9YAAACUAQAACwAAAAAA&#10;AAAAAAAAAAAvAQAAX3JlbHMvLnJlbHNQSwECLQAUAAYACAAAACEAnWxjjTwCAACEBAAADgAAAAAA&#10;AAAAAAAAAAAuAgAAZHJzL2Uyb0RvYy54bWxQSwECLQAUAAYACAAAACEABOyTEN0AAAAKAQAADwAA&#10;AAAAAAAAAAAAAACWBAAAZHJzL2Rvd25yZXYueG1sUEsFBgAAAAAEAAQA8wAAAKAFAAAAAA==&#10;" fillcolor="white [3201]" strokeweight=".5pt">
                <v:textbox>
                  <w:txbxContent>
                    <w:p w14:paraId="62B72EBB" w14:textId="48374E76" w:rsidR="00316654" w:rsidRDefault="00316654">
                      <w:r>
                        <w:rPr>
                          <w:noProof/>
                        </w:rPr>
                        <w:drawing>
                          <wp:inline distT="0" distB="0" distL="0" distR="0" wp14:anchorId="0CC9E0CF" wp14:editId="37C213CE">
                            <wp:extent cx="3048000" cy="2081530"/>
                            <wp:effectExtent l="0" t="0" r="0" b="0"/>
                            <wp:docPr id="1703680470"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80470" name="Picture 1" descr="A graph of different colored squares&#10;&#10;Description automatically generated with medium confidence"/>
                                    <pic:cNvPicPr/>
                                  </pic:nvPicPr>
                                  <pic:blipFill>
                                    <a:blip r:embed="rId7"/>
                                    <a:stretch>
                                      <a:fillRect/>
                                    </a:stretch>
                                  </pic:blipFill>
                                  <pic:spPr>
                                    <a:xfrm>
                                      <a:off x="0" y="0"/>
                                      <a:ext cx="3048000" cy="2081530"/>
                                    </a:xfrm>
                                    <a:prstGeom prst="rect">
                                      <a:avLst/>
                                    </a:prstGeom>
                                  </pic:spPr>
                                </pic:pic>
                              </a:graphicData>
                            </a:graphic>
                          </wp:inline>
                        </w:drawing>
                      </w:r>
                    </w:p>
                  </w:txbxContent>
                </v:textbox>
              </v:shape>
            </w:pict>
          </mc:Fallback>
        </mc:AlternateContent>
      </w:r>
    </w:p>
    <w:p w14:paraId="20263803" w14:textId="77777777" w:rsidR="00316654" w:rsidRPr="004B4143" w:rsidRDefault="00316654" w:rsidP="002A1717">
      <w:pPr>
        <w:spacing w:line="360" w:lineRule="auto"/>
        <w:jc w:val="both"/>
        <w:rPr>
          <w:rFonts w:ascii="Times New Roman" w:hAnsi="Times New Roman" w:cs="Times New Roman"/>
          <w:b/>
          <w:bCs/>
        </w:rPr>
      </w:pPr>
    </w:p>
    <w:p w14:paraId="21853FBA" w14:textId="77777777" w:rsidR="00316654" w:rsidRPr="004B4143" w:rsidRDefault="00316654" w:rsidP="002A1717">
      <w:pPr>
        <w:spacing w:line="360" w:lineRule="auto"/>
        <w:jc w:val="both"/>
        <w:rPr>
          <w:rFonts w:ascii="Times New Roman" w:hAnsi="Times New Roman" w:cs="Times New Roman"/>
          <w:b/>
          <w:bCs/>
        </w:rPr>
      </w:pPr>
    </w:p>
    <w:p w14:paraId="33C1D95F" w14:textId="77777777" w:rsidR="00316654" w:rsidRPr="004B4143" w:rsidRDefault="00316654" w:rsidP="002A1717">
      <w:pPr>
        <w:spacing w:line="360" w:lineRule="auto"/>
        <w:jc w:val="both"/>
        <w:rPr>
          <w:rFonts w:ascii="Times New Roman" w:hAnsi="Times New Roman" w:cs="Times New Roman"/>
          <w:b/>
          <w:bCs/>
        </w:rPr>
      </w:pPr>
    </w:p>
    <w:p w14:paraId="21C2E02E" w14:textId="77777777" w:rsidR="00316654" w:rsidRPr="004B4143" w:rsidRDefault="00316654" w:rsidP="002A1717">
      <w:pPr>
        <w:spacing w:line="360" w:lineRule="auto"/>
        <w:jc w:val="both"/>
        <w:rPr>
          <w:rFonts w:ascii="Times New Roman" w:hAnsi="Times New Roman" w:cs="Times New Roman"/>
          <w:b/>
          <w:bCs/>
        </w:rPr>
      </w:pPr>
    </w:p>
    <w:p w14:paraId="5B52190A" w14:textId="77777777" w:rsidR="00316654" w:rsidRPr="004B4143" w:rsidRDefault="00316654" w:rsidP="002A1717">
      <w:pPr>
        <w:spacing w:line="360" w:lineRule="auto"/>
        <w:jc w:val="both"/>
        <w:rPr>
          <w:rFonts w:ascii="Times New Roman" w:hAnsi="Times New Roman" w:cs="Times New Roman"/>
          <w:b/>
          <w:bCs/>
        </w:rPr>
      </w:pPr>
    </w:p>
    <w:p w14:paraId="090297C9" w14:textId="77777777" w:rsidR="00316654" w:rsidRPr="004B4143" w:rsidRDefault="00316654" w:rsidP="002A1717">
      <w:pPr>
        <w:spacing w:line="360" w:lineRule="auto"/>
        <w:jc w:val="both"/>
        <w:rPr>
          <w:rFonts w:ascii="Times New Roman" w:hAnsi="Times New Roman" w:cs="Times New Roman"/>
          <w:b/>
          <w:bCs/>
        </w:rPr>
      </w:pPr>
    </w:p>
    <w:p w14:paraId="7B4F27F1" w14:textId="77777777" w:rsidR="00316654" w:rsidRPr="004B4143" w:rsidRDefault="00316654" w:rsidP="002A1717">
      <w:pPr>
        <w:spacing w:line="360" w:lineRule="auto"/>
        <w:jc w:val="both"/>
        <w:rPr>
          <w:rFonts w:ascii="Times New Roman" w:hAnsi="Times New Roman" w:cs="Times New Roman"/>
          <w:b/>
          <w:bCs/>
        </w:rPr>
      </w:pPr>
    </w:p>
    <w:p w14:paraId="2C0D77D7" w14:textId="2EA95A60" w:rsidR="004F6D59" w:rsidRPr="004B4143" w:rsidRDefault="00316654" w:rsidP="002A1717">
      <w:pPr>
        <w:spacing w:line="360" w:lineRule="auto"/>
        <w:jc w:val="both"/>
        <w:rPr>
          <w:rFonts w:ascii="Times New Roman" w:hAnsi="Times New Roman" w:cs="Times New Roman"/>
          <w:b/>
          <w:bCs/>
        </w:rPr>
      </w:pPr>
      <w:r w:rsidRPr="004B4143">
        <w:rPr>
          <w:rFonts w:ascii="Times New Roman" w:hAnsi="Times New Roman" w:cs="Times New Roman"/>
          <w:b/>
          <w:bCs/>
        </w:rPr>
        <w:t>C</w:t>
      </w:r>
      <w:r w:rsidR="004F6D59" w:rsidRPr="004B4143">
        <w:rPr>
          <w:rFonts w:ascii="Times New Roman" w:hAnsi="Times New Roman" w:cs="Times New Roman"/>
          <w:b/>
          <w:bCs/>
        </w:rPr>
        <w:t>ategorical distribution analysis</w:t>
      </w:r>
    </w:p>
    <w:p w14:paraId="4334D64D" w14:textId="08996B06" w:rsidR="004F6D59" w:rsidRPr="004B4143" w:rsidRDefault="00240618" w:rsidP="00240618">
      <w:pPr>
        <w:pStyle w:val="Heading3"/>
        <w:rPr>
          <w:rFonts w:ascii="Times New Roman" w:hAnsi="Times New Roman" w:cs="Times New Roman"/>
        </w:rPr>
      </w:pPr>
      <w:r w:rsidRPr="004B4143">
        <w:rPr>
          <w:rFonts w:ascii="Times New Roman" w:hAnsi="Times New Roman" w:cs="Times New Roman"/>
        </w:rPr>
        <w:lastRenderedPageBreak/>
        <w:t>1</w:t>
      </w:r>
      <w:r w:rsidR="004F6D59" w:rsidRPr="004B4143">
        <w:rPr>
          <w:rFonts w:ascii="Times New Roman" w:hAnsi="Times New Roman" w:cs="Times New Roman"/>
        </w:rPr>
        <w:t xml:space="preserve">.2 </w:t>
      </w:r>
      <w:r w:rsidR="00786AF9" w:rsidRPr="004B4143">
        <w:rPr>
          <w:rFonts w:ascii="Times New Roman" w:hAnsi="Times New Roman" w:cs="Times New Roman"/>
        </w:rPr>
        <w:t xml:space="preserve">Variable </w:t>
      </w:r>
      <w:r w:rsidR="004F6D59" w:rsidRPr="004B4143">
        <w:rPr>
          <w:rFonts w:ascii="Times New Roman" w:hAnsi="Times New Roman" w:cs="Times New Roman"/>
        </w:rPr>
        <w:t>Drift Monitoring and Detection</w:t>
      </w:r>
    </w:p>
    <w:p w14:paraId="03398E78" w14:textId="3091D26B"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Model performance can deteriorate if the underlying data distribution changes significantly, a phenomenon known as data drift. Drift monitoring focuses on detecting shifts in both feature distributions and model predictions:</w:t>
      </w:r>
    </w:p>
    <w:p w14:paraId="4D078B7C" w14:textId="647E2C59" w:rsidR="003E1834" w:rsidRPr="004B4143" w:rsidRDefault="003E1834" w:rsidP="003E1834">
      <w:pPr>
        <w:pStyle w:val="Heading4"/>
        <w:rPr>
          <w:rFonts w:ascii="Times New Roman" w:hAnsi="Times New Roman" w:cs="Times New Roman"/>
        </w:rPr>
      </w:pPr>
      <w:r w:rsidRPr="004B4143">
        <w:rPr>
          <w:rFonts w:ascii="Times New Roman" w:hAnsi="Times New Roman" w:cs="Times New Roman"/>
        </w:rPr>
        <w:t xml:space="preserve">1.2.1 </w:t>
      </w:r>
      <w:r w:rsidR="004F6D59" w:rsidRPr="004B4143">
        <w:rPr>
          <w:rFonts w:ascii="Times New Roman" w:hAnsi="Times New Roman" w:cs="Times New Roman"/>
        </w:rPr>
        <w:t>Feature Drift Monitoring</w:t>
      </w:r>
    </w:p>
    <w:p w14:paraId="521B4D3C" w14:textId="4D3A34C7"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Drift is quantitatively measured using statistical tests (e.g., Kullback-Leibler divergence, population stability index) to compare current distributions with the training set distributions. Drift is flagged if it exceeds pre-defined thresholds:</w:t>
      </w:r>
    </w:p>
    <w:p w14:paraId="14BB7259" w14:textId="450463F6" w:rsidR="003E1834" w:rsidRPr="004B4143" w:rsidRDefault="007642BA" w:rsidP="007642BA">
      <w:pPr>
        <w:pStyle w:val="Heading4"/>
        <w:rPr>
          <w:rFonts w:ascii="Times New Roman" w:hAnsi="Times New Roman" w:cs="Times New Roman"/>
        </w:rPr>
      </w:pPr>
      <w:r w:rsidRPr="004B4143">
        <w:rPr>
          <w:rFonts w:ascii="Times New Roman" w:hAnsi="Times New Roman" w:cs="Times New Roman"/>
        </w:rPr>
        <w:t xml:space="preserve">1.2.2 </w:t>
      </w:r>
      <w:r w:rsidR="004F6D59" w:rsidRPr="004B4143">
        <w:rPr>
          <w:rFonts w:ascii="Times New Roman" w:hAnsi="Times New Roman" w:cs="Times New Roman"/>
        </w:rPr>
        <w:t xml:space="preserve">Critical Features </w:t>
      </w:r>
    </w:p>
    <w:p w14:paraId="7C6EE71D" w14:textId="563D9CF6"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A 7% drift threshold</w:t>
      </w:r>
      <w:r w:rsidR="00B0100F" w:rsidRPr="004B4143">
        <w:rPr>
          <w:rFonts w:ascii="Times New Roman" w:hAnsi="Times New Roman" w:cs="Times New Roman"/>
        </w:rPr>
        <w:t xml:space="preserve"> of the mean</w:t>
      </w:r>
      <w:r w:rsidR="00DE2523" w:rsidRPr="004B4143">
        <w:rPr>
          <w:rFonts w:ascii="Times New Roman" w:hAnsi="Times New Roman" w:cs="Times New Roman"/>
        </w:rPr>
        <w:t xml:space="preserve"> of</w:t>
      </w:r>
      <w:r w:rsidRPr="004B4143">
        <w:rPr>
          <w:rFonts w:ascii="Times New Roman" w:hAnsi="Times New Roman" w:cs="Times New Roman"/>
        </w:rPr>
        <w:t xml:space="preserve"> </w:t>
      </w:r>
      <w:r w:rsidR="00B0100F" w:rsidRPr="004B4143">
        <w:rPr>
          <w:rFonts w:ascii="Times New Roman" w:hAnsi="Times New Roman" w:cs="Times New Roman"/>
        </w:rPr>
        <w:t>features</w:t>
      </w:r>
      <w:r w:rsidRPr="004B4143">
        <w:rPr>
          <w:rFonts w:ascii="Times New Roman" w:hAnsi="Times New Roman" w:cs="Times New Roman"/>
        </w:rPr>
        <w:t xml:space="preserve"> such as Current Payment, which have a direct impact on model outcomes</w:t>
      </w:r>
      <w:r w:rsidR="00DE2523" w:rsidRPr="004B4143">
        <w:rPr>
          <w:rFonts w:ascii="Times New Roman" w:hAnsi="Times New Roman" w:cs="Times New Roman"/>
        </w:rPr>
        <w:t xml:space="preserve"> is to be adhered</w:t>
      </w:r>
      <w:r w:rsidRPr="004B4143">
        <w:rPr>
          <w:rFonts w:ascii="Times New Roman" w:hAnsi="Times New Roman" w:cs="Times New Roman"/>
        </w:rPr>
        <w:t>.</w:t>
      </w:r>
    </w:p>
    <w:p w14:paraId="1EE07F88" w14:textId="0C7B8865" w:rsidR="003E1834" w:rsidRPr="004B4143" w:rsidRDefault="007642BA" w:rsidP="007642BA">
      <w:pPr>
        <w:pStyle w:val="Heading4"/>
        <w:rPr>
          <w:rFonts w:ascii="Times New Roman" w:hAnsi="Times New Roman" w:cs="Times New Roman"/>
        </w:rPr>
      </w:pPr>
      <w:r w:rsidRPr="004B4143">
        <w:rPr>
          <w:rFonts w:ascii="Times New Roman" w:hAnsi="Times New Roman" w:cs="Times New Roman"/>
        </w:rPr>
        <w:t xml:space="preserve">1.2.3 </w:t>
      </w:r>
      <w:r w:rsidR="004F6D59" w:rsidRPr="004B4143">
        <w:rPr>
          <w:rFonts w:ascii="Times New Roman" w:hAnsi="Times New Roman" w:cs="Times New Roman"/>
        </w:rPr>
        <w:t>Secondary Features</w:t>
      </w:r>
    </w:p>
    <w:p w14:paraId="45A53F18" w14:textId="665325DD"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A 10% drift threshold is applied to less critical features that might still influence model stability.</w:t>
      </w:r>
    </w:p>
    <w:p w14:paraId="4231F5DA" w14:textId="05D240D4" w:rsidR="003E1834" w:rsidRPr="004B4143" w:rsidRDefault="007642BA" w:rsidP="007642BA">
      <w:pPr>
        <w:pStyle w:val="Heading4"/>
        <w:rPr>
          <w:rFonts w:ascii="Times New Roman" w:hAnsi="Times New Roman" w:cs="Times New Roman"/>
        </w:rPr>
      </w:pPr>
      <w:r w:rsidRPr="004B4143">
        <w:rPr>
          <w:rFonts w:ascii="Times New Roman" w:hAnsi="Times New Roman" w:cs="Times New Roman"/>
        </w:rPr>
        <w:t xml:space="preserve">1.2.4 </w:t>
      </w:r>
      <w:r w:rsidR="004F6D59" w:rsidRPr="004B4143">
        <w:rPr>
          <w:rFonts w:ascii="Times New Roman" w:hAnsi="Times New Roman" w:cs="Times New Roman"/>
        </w:rPr>
        <w:t>Actions upon Drift Detection</w:t>
      </w:r>
    </w:p>
    <w:p w14:paraId="33645A33" w14:textId="1E9D53D6" w:rsidR="00A848F8"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 xml:space="preserve">When drift is detected, the model’s health is reassessed by analyzing predictive performance metrics such as the </w:t>
      </w:r>
      <w:r w:rsidR="001C120B">
        <w:rPr>
          <w:rFonts w:ascii="Times New Roman" w:hAnsi="Times New Roman" w:cs="Times New Roman"/>
        </w:rPr>
        <w:t>MSE</w:t>
      </w:r>
      <w:r w:rsidRPr="004B4143">
        <w:rPr>
          <w:rFonts w:ascii="Times New Roman" w:hAnsi="Times New Roman" w:cs="Times New Roman"/>
        </w:rPr>
        <w:t xml:space="preserve">, </w:t>
      </w:r>
      <w:r w:rsidR="001C120B">
        <w:rPr>
          <w:rFonts w:ascii="Times New Roman" w:hAnsi="Times New Roman" w:cs="Times New Roman"/>
        </w:rPr>
        <w:t>RMSE</w:t>
      </w:r>
      <w:r w:rsidRPr="004B4143">
        <w:rPr>
          <w:rFonts w:ascii="Times New Roman" w:hAnsi="Times New Roman" w:cs="Times New Roman"/>
        </w:rPr>
        <w:t xml:space="preserve">, and </w:t>
      </w:r>
      <w:r w:rsidR="001C120B">
        <w:rPr>
          <w:rFonts w:ascii="Times New Roman" w:hAnsi="Times New Roman" w:cs="Times New Roman"/>
        </w:rPr>
        <w:t>MAE</w:t>
      </w:r>
      <w:r w:rsidRPr="004B4143">
        <w:rPr>
          <w:rFonts w:ascii="Times New Roman" w:hAnsi="Times New Roman" w:cs="Times New Roman"/>
        </w:rPr>
        <w:t>. If necessary, corrective actions are initiated to maintain the model’s integrity.</w:t>
      </w:r>
    </w:p>
    <w:p w14:paraId="4C0FCBB8" w14:textId="048D167F" w:rsidR="00DE2523" w:rsidRPr="004B4143" w:rsidRDefault="007642BA" w:rsidP="007642BA">
      <w:pPr>
        <w:pStyle w:val="Heading2"/>
        <w:rPr>
          <w:rFonts w:ascii="Times New Roman" w:hAnsi="Times New Roman" w:cs="Times New Roman"/>
        </w:rPr>
      </w:pPr>
      <w:r w:rsidRPr="004B4143">
        <w:rPr>
          <w:rFonts w:ascii="Times New Roman" w:hAnsi="Times New Roman" w:cs="Times New Roman"/>
        </w:rPr>
        <w:t>2</w:t>
      </w:r>
      <w:r w:rsidR="00750378" w:rsidRPr="004B4143">
        <w:rPr>
          <w:rFonts w:ascii="Times New Roman" w:hAnsi="Times New Roman" w:cs="Times New Roman"/>
        </w:rPr>
        <w:t>.</w:t>
      </w:r>
      <w:r w:rsidRPr="004B4143">
        <w:rPr>
          <w:rFonts w:ascii="Times New Roman" w:hAnsi="Times New Roman" w:cs="Times New Roman"/>
        </w:rPr>
        <w:t>0</w:t>
      </w:r>
      <w:r w:rsidR="00750378" w:rsidRPr="004B4143">
        <w:rPr>
          <w:rFonts w:ascii="Times New Roman" w:hAnsi="Times New Roman" w:cs="Times New Roman"/>
        </w:rPr>
        <w:t xml:space="preserve"> </w:t>
      </w:r>
      <w:r w:rsidR="00DE2523" w:rsidRPr="004B4143">
        <w:rPr>
          <w:rFonts w:ascii="Times New Roman" w:hAnsi="Times New Roman" w:cs="Times New Roman"/>
        </w:rPr>
        <w:t>Model Health &amp; Stability</w:t>
      </w:r>
    </w:p>
    <w:p w14:paraId="17E8A2E5" w14:textId="40F40D36" w:rsidR="0075037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 xml:space="preserve">Ensuring the health and stability of machine learning models is crucial for their reliability and performance over time. </w:t>
      </w:r>
      <w:r w:rsidR="00A848F8" w:rsidRPr="004B4143">
        <w:rPr>
          <w:rFonts w:ascii="Times New Roman" w:hAnsi="Times New Roman" w:cs="Times New Roman"/>
        </w:rPr>
        <w:t>K</w:t>
      </w:r>
      <w:r w:rsidRPr="004B4143">
        <w:rPr>
          <w:rFonts w:ascii="Times New Roman" w:hAnsi="Times New Roman" w:cs="Times New Roman"/>
        </w:rPr>
        <w:t>ey aspects to consider</w:t>
      </w:r>
      <w:r w:rsidR="00A848F8" w:rsidRPr="004B4143">
        <w:rPr>
          <w:rFonts w:ascii="Times New Roman" w:hAnsi="Times New Roman" w:cs="Times New Roman"/>
        </w:rPr>
        <w:t xml:space="preserve"> for better model health and stability</w:t>
      </w:r>
      <w:r w:rsidRPr="004B4143">
        <w:rPr>
          <w:rFonts w:ascii="Times New Roman" w:hAnsi="Times New Roman" w:cs="Times New Roman"/>
        </w:rPr>
        <w:t>:</w:t>
      </w:r>
    </w:p>
    <w:p w14:paraId="52BDDAEB" w14:textId="4837729E" w:rsidR="00750378" w:rsidRPr="004B4143" w:rsidRDefault="007642BA" w:rsidP="007642BA">
      <w:pPr>
        <w:pStyle w:val="Heading3"/>
        <w:rPr>
          <w:rFonts w:ascii="Times New Roman" w:hAnsi="Times New Roman" w:cs="Times New Roman"/>
        </w:rPr>
      </w:pPr>
      <w:r w:rsidRPr="004B4143">
        <w:rPr>
          <w:rFonts w:ascii="Times New Roman" w:hAnsi="Times New Roman" w:cs="Times New Roman"/>
        </w:rPr>
        <w:t xml:space="preserve">2.1 </w:t>
      </w:r>
      <w:r w:rsidR="00750378" w:rsidRPr="004B4143">
        <w:rPr>
          <w:rFonts w:ascii="Times New Roman" w:hAnsi="Times New Roman" w:cs="Times New Roman"/>
        </w:rPr>
        <w:t>Model Stability</w:t>
      </w:r>
    </w:p>
    <w:p w14:paraId="6920F19A" w14:textId="3FA3517A" w:rsidR="0075037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 xml:space="preserve">This refers to </w:t>
      </w:r>
      <w:r w:rsidR="003E1834" w:rsidRPr="004B4143">
        <w:rPr>
          <w:rFonts w:ascii="Times New Roman" w:hAnsi="Times New Roman" w:cs="Times New Roman"/>
        </w:rPr>
        <w:t xml:space="preserve">the </w:t>
      </w:r>
      <w:r w:rsidRPr="004B4143">
        <w:rPr>
          <w:rFonts w:ascii="Times New Roman" w:hAnsi="Times New Roman" w:cs="Times New Roman"/>
        </w:rPr>
        <w:t xml:space="preserve">consistency of a model’s performance when exposed to different datasets or slight variations in the data. A stable model should provide </w:t>
      </w:r>
      <w:r w:rsidR="004B4143" w:rsidRPr="004B4143">
        <w:rPr>
          <w:rFonts w:ascii="Times New Roman" w:hAnsi="Times New Roman" w:cs="Times New Roman"/>
        </w:rPr>
        <w:t>comparable results</w:t>
      </w:r>
      <w:r w:rsidRPr="004B4143">
        <w:rPr>
          <w:rFonts w:ascii="Times New Roman" w:hAnsi="Times New Roman" w:cs="Times New Roman"/>
        </w:rPr>
        <w:t xml:space="preserve"> even when the input data changes slightly. Techniques to assess and improve model stability include:</w:t>
      </w:r>
    </w:p>
    <w:p w14:paraId="6B6D4790" w14:textId="6149CA08" w:rsidR="00750378" w:rsidRPr="004B4143" w:rsidRDefault="007642BA" w:rsidP="007642BA">
      <w:pPr>
        <w:pStyle w:val="Heading4"/>
        <w:rPr>
          <w:rFonts w:ascii="Times New Roman" w:hAnsi="Times New Roman" w:cs="Times New Roman"/>
        </w:rPr>
      </w:pPr>
      <w:r w:rsidRPr="004B4143">
        <w:rPr>
          <w:rFonts w:ascii="Times New Roman" w:hAnsi="Times New Roman" w:cs="Times New Roman"/>
        </w:rPr>
        <w:t xml:space="preserve">2.1.1 </w:t>
      </w:r>
      <w:r w:rsidR="00750378" w:rsidRPr="004B4143">
        <w:rPr>
          <w:rFonts w:ascii="Times New Roman" w:hAnsi="Times New Roman" w:cs="Times New Roman"/>
        </w:rPr>
        <w:t>Stability Index</w:t>
      </w:r>
    </w:p>
    <w:p w14:paraId="7963D4DA" w14:textId="3A767430" w:rsidR="0075037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 xml:space="preserve"> This is a quantitative measure used to assess how consistent a model’s performance is across different datasets. Methods like cross-validation can help calculate this index by introducing variations in the data and measuring the model’s performance.</w:t>
      </w:r>
    </w:p>
    <w:p w14:paraId="05E99BFF" w14:textId="3CA9EF61" w:rsidR="00750378" w:rsidRPr="004B4143" w:rsidRDefault="004B4143" w:rsidP="007642BA">
      <w:pPr>
        <w:pStyle w:val="Heading4"/>
        <w:rPr>
          <w:rFonts w:ascii="Times New Roman" w:hAnsi="Times New Roman" w:cs="Times New Roman"/>
        </w:rPr>
      </w:pPr>
      <w:r w:rsidRPr="004B4143">
        <w:rPr>
          <w:rFonts w:ascii="Times New Roman" w:hAnsi="Times New Roman" w:cs="Times New Roman"/>
        </w:rPr>
        <w:lastRenderedPageBreak/>
        <w:t>2.1.2 Model</w:t>
      </w:r>
      <w:r w:rsidR="00750378" w:rsidRPr="004B4143">
        <w:rPr>
          <w:rFonts w:ascii="Times New Roman" w:hAnsi="Times New Roman" w:cs="Times New Roman"/>
        </w:rPr>
        <w:t xml:space="preserve"> Health</w:t>
      </w:r>
    </w:p>
    <w:p w14:paraId="6E122F38" w14:textId="77777777" w:rsidR="0075037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Model health involves monitoring and maintaining the model’s performance over time. Key practices include:</w:t>
      </w:r>
    </w:p>
    <w:p w14:paraId="33011839" w14:textId="0EBBCCAC" w:rsidR="007642BA" w:rsidRPr="004B4143" w:rsidRDefault="007642BA" w:rsidP="002A1717">
      <w:pPr>
        <w:spacing w:line="360" w:lineRule="auto"/>
        <w:jc w:val="both"/>
        <w:rPr>
          <w:rFonts w:ascii="Times New Roman" w:hAnsi="Times New Roman" w:cs="Times New Roman"/>
        </w:rPr>
      </w:pPr>
      <w:r w:rsidRPr="004B4143">
        <w:rPr>
          <w:rStyle w:val="Heading4Char"/>
          <w:rFonts w:ascii="Times New Roman" w:hAnsi="Times New Roman" w:cs="Times New Roman"/>
        </w:rPr>
        <w:t xml:space="preserve">2.1.3 </w:t>
      </w:r>
      <w:r w:rsidR="00750378" w:rsidRPr="004B4143">
        <w:rPr>
          <w:rStyle w:val="Heading4Char"/>
          <w:rFonts w:ascii="Times New Roman" w:hAnsi="Times New Roman" w:cs="Times New Roman"/>
        </w:rPr>
        <w:t>Regular Validation</w:t>
      </w:r>
    </w:p>
    <w:p w14:paraId="4AAA7047" w14:textId="462921C3" w:rsidR="0075037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Continuously validating the model with new data helps in identifying any performance degradation early. This can involve retraining the model periodically to adapt to new patterns in the data.</w:t>
      </w:r>
    </w:p>
    <w:p w14:paraId="51001743" w14:textId="2B9ECED4" w:rsidR="007642BA" w:rsidRPr="004B4143" w:rsidRDefault="007642BA" w:rsidP="007642BA">
      <w:pPr>
        <w:pStyle w:val="Heading4"/>
        <w:rPr>
          <w:rFonts w:ascii="Times New Roman" w:hAnsi="Times New Roman" w:cs="Times New Roman"/>
        </w:rPr>
      </w:pPr>
      <w:r w:rsidRPr="004B4143">
        <w:rPr>
          <w:rStyle w:val="Heading4Char"/>
          <w:rFonts w:ascii="Times New Roman" w:hAnsi="Times New Roman" w:cs="Times New Roman"/>
        </w:rPr>
        <w:t xml:space="preserve">2.1.4 </w:t>
      </w:r>
      <w:r w:rsidR="00750378" w:rsidRPr="004B4143">
        <w:rPr>
          <w:rFonts w:ascii="Times New Roman" w:hAnsi="Times New Roman" w:cs="Times New Roman"/>
        </w:rPr>
        <w:t>Error Analysis</w:t>
      </w:r>
    </w:p>
    <w:p w14:paraId="74BA6624" w14:textId="1C324EA7" w:rsidR="0075037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Analyzing the errors made by the model can provide insights into areas where the model might be struggling, allowing for targeted improvements.</w:t>
      </w:r>
    </w:p>
    <w:p w14:paraId="2DED6173" w14:textId="7EC0EDF5" w:rsidR="00750378" w:rsidRPr="004B4143" w:rsidRDefault="00993747" w:rsidP="007642BA">
      <w:pPr>
        <w:pStyle w:val="Heading4"/>
        <w:rPr>
          <w:rFonts w:ascii="Times New Roman" w:hAnsi="Times New Roman" w:cs="Times New Roman"/>
        </w:rPr>
      </w:pPr>
      <w:r w:rsidRPr="004B4143">
        <w:rPr>
          <w:rStyle w:val="Heading4Char"/>
          <w:rFonts w:ascii="Times New Roman" w:hAnsi="Times New Roman" w:cs="Times New Roman"/>
        </w:rPr>
        <w:t>2.</w:t>
      </w:r>
      <w:r w:rsidR="007642BA" w:rsidRPr="004B4143">
        <w:rPr>
          <w:rStyle w:val="Heading4Char"/>
          <w:rFonts w:ascii="Times New Roman" w:hAnsi="Times New Roman" w:cs="Times New Roman"/>
        </w:rPr>
        <w:t>1.</w:t>
      </w:r>
      <w:r w:rsidRPr="004B4143">
        <w:rPr>
          <w:rStyle w:val="Heading4Char"/>
          <w:rFonts w:ascii="Times New Roman" w:hAnsi="Times New Roman" w:cs="Times New Roman"/>
        </w:rPr>
        <w:t>4</w:t>
      </w:r>
      <w:r w:rsidR="007642BA" w:rsidRPr="004B4143">
        <w:rPr>
          <w:rStyle w:val="Heading4Char"/>
          <w:rFonts w:ascii="Times New Roman" w:hAnsi="Times New Roman" w:cs="Times New Roman"/>
        </w:rPr>
        <w:t xml:space="preserve"> </w:t>
      </w:r>
      <w:r w:rsidR="00750378" w:rsidRPr="004B4143">
        <w:rPr>
          <w:rFonts w:ascii="Times New Roman" w:hAnsi="Times New Roman" w:cs="Times New Roman"/>
        </w:rPr>
        <w:t>Robustness to Data Changes</w:t>
      </w:r>
    </w:p>
    <w:p w14:paraId="06C041B0" w14:textId="77777777" w:rsidR="0075037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Models should be robust to changes in the data distribution. This can be achieved by:</w:t>
      </w:r>
    </w:p>
    <w:p w14:paraId="45D5EEA0" w14:textId="05B8D6FE" w:rsidR="007642BA" w:rsidRPr="004B4143" w:rsidRDefault="00993747" w:rsidP="007642BA">
      <w:pPr>
        <w:pStyle w:val="Heading4"/>
        <w:rPr>
          <w:rFonts w:ascii="Times New Roman" w:hAnsi="Times New Roman" w:cs="Times New Roman"/>
        </w:rPr>
      </w:pPr>
      <w:r w:rsidRPr="004B4143">
        <w:rPr>
          <w:rStyle w:val="Heading4Char"/>
          <w:rFonts w:ascii="Times New Roman" w:hAnsi="Times New Roman" w:cs="Times New Roman"/>
        </w:rPr>
        <w:t>2.</w:t>
      </w:r>
      <w:r w:rsidR="007642BA" w:rsidRPr="004B4143">
        <w:rPr>
          <w:rStyle w:val="Heading4Char"/>
          <w:rFonts w:ascii="Times New Roman" w:hAnsi="Times New Roman" w:cs="Times New Roman"/>
        </w:rPr>
        <w:t>1.</w:t>
      </w:r>
      <w:r w:rsidRPr="004B4143">
        <w:rPr>
          <w:rStyle w:val="Heading4Char"/>
          <w:rFonts w:ascii="Times New Roman" w:hAnsi="Times New Roman" w:cs="Times New Roman"/>
        </w:rPr>
        <w:t>5</w:t>
      </w:r>
      <w:r w:rsidR="007642BA" w:rsidRPr="004B4143">
        <w:rPr>
          <w:rStyle w:val="Heading4Char"/>
          <w:rFonts w:ascii="Times New Roman" w:hAnsi="Times New Roman" w:cs="Times New Roman"/>
        </w:rPr>
        <w:t xml:space="preserve"> </w:t>
      </w:r>
      <w:r w:rsidR="00750378" w:rsidRPr="004B4143">
        <w:rPr>
          <w:rFonts w:ascii="Times New Roman" w:hAnsi="Times New Roman" w:cs="Times New Roman"/>
        </w:rPr>
        <w:t>Data Augmentation</w:t>
      </w:r>
    </w:p>
    <w:p w14:paraId="25C0C917" w14:textId="3DBE3A78" w:rsidR="0075037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Introducing variations in the training data to make the model more adaptable to different scenarios.</w:t>
      </w:r>
    </w:p>
    <w:p w14:paraId="4F557ADC" w14:textId="0424E555" w:rsidR="00750378" w:rsidRPr="004B4143" w:rsidRDefault="00993747" w:rsidP="007642BA">
      <w:pPr>
        <w:pStyle w:val="Heading4"/>
        <w:rPr>
          <w:rFonts w:ascii="Times New Roman" w:hAnsi="Times New Roman" w:cs="Times New Roman"/>
        </w:rPr>
      </w:pPr>
      <w:r w:rsidRPr="004B4143">
        <w:rPr>
          <w:rFonts w:ascii="Times New Roman" w:hAnsi="Times New Roman" w:cs="Times New Roman"/>
        </w:rPr>
        <w:t>2.</w:t>
      </w:r>
      <w:r w:rsidR="007642BA" w:rsidRPr="004B4143">
        <w:rPr>
          <w:rFonts w:ascii="Times New Roman" w:hAnsi="Times New Roman" w:cs="Times New Roman"/>
        </w:rPr>
        <w:t>1.</w:t>
      </w:r>
      <w:r w:rsidRPr="004B4143">
        <w:rPr>
          <w:rFonts w:ascii="Times New Roman" w:hAnsi="Times New Roman" w:cs="Times New Roman"/>
        </w:rPr>
        <w:t>6</w:t>
      </w:r>
      <w:r w:rsidR="007642BA" w:rsidRPr="004B4143">
        <w:rPr>
          <w:rFonts w:ascii="Times New Roman" w:hAnsi="Times New Roman" w:cs="Times New Roman"/>
        </w:rPr>
        <w:t xml:space="preserve"> </w:t>
      </w:r>
      <w:r w:rsidR="00750378" w:rsidRPr="004B4143">
        <w:rPr>
          <w:rFonts w:ascii="Times New Roman" w:hAnsi="Times New Roman" w:cs="Times New Roman"/>
        </w:rPr>
        <w:t>Continuous Monitoring</w:t>
      </w:r>
    </w:p>
    <w:p w14:paraId="6D891E3E" w14:textId="1ACF1970" w:rsidR="00A848F8" w:rsidRPr="004B4143" w:rsidRDefault="00750378" w:rsidP="002A1717">
      <w:pPr>
        <w:spacing w:line="360" w:lineRule="auto"/>
        <w:jc w:val="both"/>
        <w:rPr>
          <w:rFonts w:ascii="Times New Roman" w:hAnsi="Times New Roman" w:cs="Times New Roman"/>
        </w:rPr>
      </w:pPr>
      <w:r w:rsidRPr="004B4143">
        <w:rPr>
          <w:rFonts w:ascii="Times New Roman" w:hAnsi="Times New Roman" w:cs="Times New Roman"/>
        </w:rPr>
        <w:t>Implementing a system for continuous monitoring of the model in production ensures that any issues are detected and addressed promptly. This includes setting up alerts for significant deviations in performance metrics.</w:t>
      </w:r>
    </w:p>
    <w:p w14:paraId="2EB1C8F8" w14:textId="7EEE1949" w:rsidR="00A848F8" w:rsidRPr="004B4143" w:rsidRDefault="007642BA" w:rsidP="00860FCF">
      <w:pPr>
        <w:pStyle w:val="Heading3"/>
        <w:rPr>
          <w:rFonts w:ascii="Times New Roman" w:hAnsi="Times New Roman" w:cs="Times New Roman"/>
        </w:rPr>
      </w:pPr>
      <w:r w:rsidRPr="004B4143">
        <w:rPr>
          <w:rFonts w:ascii="Times New Roman" w:hAnsi="Times New Roman" w:cs="Times New Roman"/>
        </w:rPr>
        <w:t>2.2</w:t>
      </w:r>
      <w:r w:rsidR="00A848F8" w:rsidRPr="004B4143">
        <w:rPr>
          <w:rFonts w:ascii="Times New Roman" w:hAnsi="Times New Roman" w:cs="Times New Roman"/>
        </w:rPr>
        <w:t xml:space="preserve"> Initial Model Fit Statistics</w:t>
      </w:r>
    </w:p>
    <w:p w14:paraId="16FF2BBF" w14:textId="35EB7357" w:rsidR="00A848F8" w:rsidRPr="004B4143" w:rsidRDefault="003250EC" w:rsidP="002A1717">
      <w:pPr>
        <w:spacing w:line="360" w:lineRule="auto"/>
        <w:jc w:val="both"/>
        <w:rPr>
          <w:rFonts w:ascii="Times New Roman" w:hAnsi="Times New Roman" w:cs="Times New Roman"/>
        </w:rPr>
      </w:pPr>
      <w:r w:rsidRPr="004B4143">
        <w:rPr>
          <w:rFonts w:ascii="Times New Roman" w:hAnsi="Times New Roman" w:cs="Times New Roman"/>
        </w:rPr>
        <w:t>To</w:t>
      </w:r>
      <w:r w:rsidR="00A848F8" w:rsidRPr="004B4143">
        <w:rPr>
          <w:rFonts w:ascii="Times New Roman" w:hAnsi="Times New Roman" w:cs="Times New Roman"/>
        </w:rPr>
        <w:t xml:space="preserve"> better evaluate the health of algorithms and monitor the stability of the model over time</w:t>
      </w:r>
      <w:r w:rsidR="00B94466" w:rsidRPr="004B4143">
        <w:rPr>
          <w:rFonts w:ascii="Times New Roman" w:hAnsi="Times New Roman" w:cs="Times New Roman"/>
        </w:rPr>
        <w:t>, Mean Squared Error (MSE), Root Mean Squared Error (RMSE) and Mean Absolute Error (MAE) are selected as the model diagnostics and performance indicators and benchmarks.</w:t>
      </w:r>
    </w:p>
    <w:p w14:paraId="4BC404EB" w14:textId="56885133" w:rsidR="00B94466" w:rsidRPr="004B4143" w:rsidRDefault="00684AA4" w:rsidP="00860FCF">
      <w:pPr>
        <w:pStyle w:val="Heading4"/>
        <w:rPr>
          <w:rFonts w:ascii="Times New Roman" w:hAnsi="Times New Roman" w:cs="Times New Roman"/>
        </w:rPr>
      </w:pPr>
      <w:r w:rsidRPr="004B4143">
        <w:rPr>
          <w:rFonts w:ascii="Times New Roman" w:hAnsi="Times New Roman" w:cs="Times New Roman"/>
        </w:rPr>
        <w:t xml:space="preserve">2.2.1 </w:t>
      </w:r>
      <w:r w:rsidR="00B94466" w:rsidRPr="004B4143">
        <w:rPr>
          <w:rFonts w:ascii="Times New Roman" w:hAnsi="Times New Roman" w:cs="Times New Roman"/>
        </w:rPr>
        <w:t>Mean Squared Error (MSE)</w:t>
      </w:r>
    </w:p>
    <w:p w14:paraId="40861E74" w14:textId="77777777" w:rsidR="00B94466" w:rsidRPr="004B4143" w:rsidRDefault="00B94466" w:rsidP="002A1717">
      <w:pPr>
        <w:spacing w:line="360" w:lineRule="auto"/>
        <w:jc w:val="both"/>
        <w:rPr>
          <w:rFonts w:ascii="Times New Roman" w:hAnsi="Times New Roman" w:cs="Times New Roman"/>
        </w:rPr>
      </w:pPr>
      <w:r w:rsidRPr="004B4143">
        <w:rPr>
          <w:rFonts w:ascii="Times New Roman" w:hAnsi="Times New Roman" w:cs="Times New Roman"/>
        </w:rPr>
        <w:t xml:space="preserve">measures the average of the squared differences between the predicted values and the actual values. A lower MSE indicates a better fit of the model to the data. </w:t>
      </w:r>
    </w:p>
    <w:p w14:paraId="510E3635" w14:textId="39EAC2B2" w:rsidR="00B94466" w:rsidRPr="004B4143" w:rsidRDefault="00B94466" w:rsidP="002A1717">
      <w:pPr>
        <w:spacing w:line="360" w:lineRule="auto"/>
        <w:jc w:val="both"/>
        <w:rPr>
          <w:rFonts w:ascii="Times New Roman" w:hAnsi="Times New Roman" w:cs="Times New Roman"/>
        </w:rPr>
      </w:pPr>
      <w:r w:rsidRPr="004B4143">
        <w:rPr>
          <w:rFonts w:ascii="Times New Roman" w:hAnsi="Times New Roman" w:cs="Times New Roman"/>
        </w:rPr>
        <w:t xml:space="preserve">The selected model in this project, the Random Forest has an MSE of </w:t>
      </w:r>
      <w:r w:rsidR="00671693" w:rsidRPr="004B4143">
        <w:rPr>
          <w:rFonts w:ascii="Times New Roman" w:hAnsi="Times New Roman" w:cs="Times New Roman"/>
        </w:rPr>
        <w:t>33239447903.410583</w:t>
      </w:r>
    </w:p>
    <w:p w14:paraId="294269C5" w14:textId="6382B3F6" w:rsidR="00B94466" w:rsidRPr="004B4143" w:rsidRDefault="00684AA4" w:rsidP="00860FCF">
      <w:pPr>
        <w:pStyle w:val="Heading4"/>
        <w:rPr>
          <w:rFonts w:ascii="Times New Roman" w:hAnsi="Times New Roman" w:cs="Times New Roman"/>
        </w:rPr>
      </w:pPr>
      <w:r w:rsidRPr="004B4143">
        <w:rPr>
          <w:rFonts w:ascii="Times New Roman" w:hAnsi="Times New Roman" w:cs="Times New Roman"/>
        </w:rPr>
        <w:t xml:space="preserve">2.2.2 </w:t>
      </w:r>
      <w:r w:rsidR="00B94466" w:rsidRPr="004B4143">
        <w:rPr>
          <w:rFonts w:ascii="Times New Roman" w:hAnsi="Times New Roman" w:cs="Times New Roman"/>
        </w:rPr>
        <w:t>Root Mean Squared Error (RMSE)</w:t>
      </w:r>
    </w:p>
    <w:p w14:paraId="73E06E39" w14:textId="45CF9D9F" w:rsidR="00B94466" w:rsidRPr="004B4143" w:rsidRDefault="00B94466" w:rsidP="002A1717">
      <w:pPr>
        <w:spacing w:line="360" w:lineRule="auto"/>
        <w:jc w:val="both"/>
        <w:rPr>
          <w:rFonts w:ascii="Times New Roman" w:hAnsi="Times New Roman" w:cs="Times New Roman"/>
        </w:rPr>
      </w:pPr>
      <w:r w:rsidRPr="004B4143">
        <w:rPr>
          <w:rFonts w:ascii="Times New Roman" w:hAnsi="Times New Roman" w:cs="Times New Roman"/>
        </w:rPr>
        <w:t>RMSE is the square root of the MSE. It represents the average magnitude of the errors in the same units as the target variable (in this case, 'Current Payment').</w:t>
      </w:r>
    </w:p>
    <w:p w14:paraId="5D065C64" w14:textId="58B7D9BC" w:rsidR="00671693" w:rsidRPr="004B4143" w:rsidRDefault="00671693" w:rsidP="002A1717">
      <w:pPr>
        <w:spacing w:line="360" w:lineRule="auto"/>
        <w:jc w:val="both"/>
        <w:rPr>
          <w:rFonts w:ascii="Times New Roman" w:hAnsi="Times New Roman" w:cs="Times New Roman"/>
        </w:rPr>
      </w:pPr>
      <w:r w:rsidRPr="004B4143">
        <w:rPr>
          <w:rFonts w:ascii="Times New Roman" w:hAnsi="Times New Roman" w:cs="Times New Roman"/>
        </w:rPr>
        <w:lastRenderedPageBreak/>
        <w:t xml:space="preserve">The selected model in this project, the Random Forest has an </w:t>
      </w:r>
      <w:r w:rsidR="004B4143" w:rsidRPr="004B4143">
        <w:rPr>
          <w:rFonts w:ascii="Times New Roman" w:hAnsi="Times New Roman" w:cs="Times New Roman"/>
        </w:rPr>
        <w:t>R</w:t>
      </w:r>
      <w:r w:rsidRPr="004B4143">
        <w:rPr>
          <w:rFonts w:ascii="Times New Roman" w:hAnsi="Times New Roman" w:cs="Times New Roman"/>
        </w:rPr>
        <w:t>MSE of 182316.88869496042</w:t>
      </w:r>
    </w:p>
    <w:p w14:paraId="630ADB0B" w14:textId="50EDF237" w:rsidR="00B94466" w:rsidRPr="004B4143" w:rsidRDefault="00684AA4" w:rsidP="00860FCF">
      <w:pPr>
        <w:pStyle w:val="Heading4"/>
        <w:rPr>
          <w:rFonts w:ascii="Times New Roman" w:hAnsi="Times New Roman" w:cs="Times New Roman"/>
        </w:rPr>
      </w:pPr>
      <w:r w:rsidRPr="004B4143">
        <w:rPr>
          <w:rFonts w:ascii="Times New Roman" w:hAnsi="Times New Roman" w:cs="Times New Roman"/>
        </w:rPr>
        <w:t xml:space="preserve">2.2.3 </w:t>
      </w:r>
      <w:r w:rsidR="00B94466" w:rsidRPr="004B4143">
        <w:rPr>
          <w:rFonts w:ascii="Times New Roman" w:hAnsi="Times New Roman" w:cs="Times New Roman"/>
        </w:rPr>
        <w:t>Mean Absolute Error (MAE)</w:t>
      </w:r>
    </w:p>
    <w:p w14:paraId="5669EFB4" w14:textId="419D4174" w:rsidR="00B94466" w:rsidRPr="004B4143" w:rsidRDefault="00B94466" w:rsidP="002A1717">
      <w:pPr>
        <w:spacing w:line="360" w:lineRule="auto"/>
        <w:jc w:val="both"/>
        <w:rPr>
          <w:rFonts w:ascii="Times New Roman" w:hAnsi="Times New Roman" w:cs="Times New Roman"/>
        </w:rPr>
      </w:pPr>
      <w:r w:rsidRPr="004B4143">
        <w:rPr>
          <w:rFonts w:ascii="Times New Roman" w:hAnsi="Times New Roman" w:cs="Times New Roman"/>
        </w:rPr>
        <w:t>MAE calculates the average of the absolute differences between predicted and actual values. It treats all errors equally, regardless of their direction.</w:t>
      </w:r>
      <w:r w:rsidR="00671693" w:rsidRPr="004B4143">
        <w:rPr>
          <w:rFonts w:ascii="Times New Roman" w:hAnsi="Times New Roman" w:cs="Times New Roman"/>
        </w:rPr>
        <w:t xml:space="preserve"> </w:t>
      </w:r>
      <w:r w:rsidRPr="004B4143">
        <w:rPr>
          <w:rFonts w:ascii="Times New Roman" w:hAnsi="Times New Roman" w:cs="Times New Roman"/>
        </w:rPr>
        <w:t>MAE is less sensitive to outliers compared to MSE and RMSE.</w:t>
      </w:r>
    </w:p>
    <w:p w14:paraId="0620BA25" w14:textId="55AC9408" w:rsidR="00A848F8" w:rsidRPr="004B4143" w:rsidRDefault="00671693" w:rsidP="002A1717">
      <w:pPr>
        <w:spacing w:line="360" w:lineRule="auto"/>
        <w:jc w:val="both"/>
        <w:rPr>
          <w:rFonts w:ascii="Times New Roman" w:hAnsi="Times New Roman" w:cs="Times New Roman"/>
        </w:rPr>
      </w:pPr>
      <w:r w:rsidRPr="004B4143">
        <w:rPr>
          <w:rFonts w:ascii="Times New Roman" w:hAnsi="Times New Roman" w:cs="Times New Roman"/>
        </w:rPr>
        <w:t>The selected model in this project, the Random Forest has an M</w:t>
      </w:r>
      <w:r w:rsidR="004B4143" w:rsidRPr="004B4143">
        <w:rPr>
          <w:rFonts w:ascii="Times New Roman" w:hAnsi="Times New Roman" w:cs="Times New Roman"/>
        </w:rPr>
        <w:t>A</w:t>
      </w:r>
      <w:r w:rsidRPr="004B4143">
        <w:rPr>
          <w:rFonts w:ascii="Times New Roman" w:hAnsi="Times New Roman" w:cs="Times New Roman"/>
        </w:rPr>
        <w:t>E of 54649.63194734574</w:t>
      </w:r>
    </w:p>
    <w:p w14:paraId="21E5339D" w14:textId="5FE7E21F" w:rsidR="004F6D59" w:rsidRPr="004B4143" w:rsidRDefault="00684AA4" w:rsidP="00860FCF">
      <w:pPr>
        <w:pStyle w:val="Heading4"/>
        <w:rPr>
          <w:rFonts w:ascii="Times New Roman" w:hAnsi="Times New Roman" w:cs="Times New Roman"/>
        </w:rPr>
      </w:pPr>
      <w:r w:rsidRPr="004B4143">
        <w:rPr>
          <w:rFonts w:ascii="Times New Roman" w:hAnsi="Times New Roman" w:cs="Times New Roman"/>
        </w:rPr>
        <w:t>2.2.4</w:t>
      </w:r>
      <w:r w:rsidR="004F6D59" w:rsidRPr="004B4143">
        <w:rPr>
          <w:rFonts w:ascii="Times New Roman" w:hAnsi="Times New Roman" w:cs="Times New Roman"/>
        </w:rPr>
        <w:t xml:space="preserve"> Hyperparameter Tracking and Tuning</w:t>
      </w:r>
    </w:p>
    <w:p w14:paraId="3A6D1A26" w14:textId="1CDDED03"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The model governance framework emphasizes not just the monitoring of data but also the continuous review of model configuration:</w:t>
      </w:r>
    </w:p>
    <w:p w14:paraId="697DA3D7" w14:textId="77777777" w:rsidR="00684AA4" w:rsidRPr="004B4143" w:rsidRDefault="00684AA4" w:rsidP="00860FCF">
      <w:pPr>
        <w:pStyle w:val="Heading5"/>
        <w:rPr>
          <w:rFonts w:ascii="Times New Roman" w:hAnsi="Times New Roman" w:cs="Times New Roman"/>
        </w:rPr>
      </w:pPr>
      <w:r w:rsidRPr="004B4143">
        <w:rPr>
          <w:rFonts w:ascii="Times New Roman" w:hAnsi="Times New Roman" w:cs="Times New Roman"/>
        </w:rPr>
        <w:t xml:space="preserve">2.2.4.1 </w:t>
      </w:r>
      <w:r w:rsidR="004F6D59" w:rsidRPr="004B4143">
        <w:rPr>
          <w:rFonts w:ascii="Times New Roman" w:hAnsi="Times New Roman" w:cs="Times New Roman"/>
        </w:rPr>
        <w:t>Hyperparameter Monitoring</w:t>
      </w:r>
    </w:p>
    <w:p w14:paraId="0690EF1D" w14:textId="10495CE6"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For decision tree-based models like Random Forest and Decision Trees, key hyperparameters (e.g., max_depth, min_samples_split, n_estimators) are logged and monitored. Over time, adjustments are made based on evolving data patterns and model performance.</w:t>
      </w:r>
    </w:p>
    <w:p w14:paraId="6FF9F9E9" w14:textId="77777777" w:rsidR="00684AA4" w:rsidRPr="004B4143" w:rsidRDefault="00684AA4" w:rsidP="00860FCF">
      <w:pPr>
        <w:pStyle w:val="Heading5"/>
        <w:rPr>
          <w:rFonts w:ascii="Times New Roman" w:hAnsi="Times New Roman" w:cs="Times New Roman"/>
        </w:rPr>
      </w:pPr>
      <w:r w:rsidRPr="004B4143">
        <w:rPr>
          <w:rFonts w:ascii="Times New Roman" w:hAnsi="Times New Roman" w:cs="Times New Roman"/>
        </w:rPr>
        <w:t xml:space="preserve">2.2.4.2 </w:t>
      </w:r>
      <w:r w:rsidR="004F6D59" w:rsidRPr="004B4143">
        <w:rPr>
          <w:rFonts w:ascii="Times New Roman" w:hAnsi="Times New Roman" w:cs="Times New Roman"/>
        </w:rPr>
        <w:t>Automated Hyperparameter Optimization</w:t>
      </w:r>
    </w:p>
    <w:p w14:paraId="4E1621B7" w14:textId="7E2787E8" w:rsidR="00470360" w:rsidRPr="004B4143" w:rsidRDefault="004F6D59" w:rsidP="004B4143">
      <w:pPr>
        <w:spacing w:line="360" w:lineRule="auto"/>
        <w:jc w:val="both"/>
        <w:rPr>
          <w:rFonts w:ascii="Times New Roman" w:hAnsi="Times New Roman" w:cs="Times New Roman"/>
        </w:rPr>
      </w:pPr>
      <w:r w:rsidRPr="004B4143">
        <w:rPr>
          <w:rFonts w:ascii="Times New Roman" w:hAnsi="Times New Roman" w:cs="Times New Roman"/>
        </w:rPr>
        <w:t>The model is subjected to automated tuning processes such as grid search and random search at regular intervals or when drift thresholds are breached. These optimizations focus on striking the right balance between model complexity and performance.</w:t>
      </w:r>
    </w:p>
    <w:p w14:paraId="094E7B1C" w14:textId="6A984DEC" w:rsidR="004B56BF" w:rsidRPr="004B4143" w:rsidRDefault="00AD38DA" w:rsidP="00AD38DA">
      <w:pPr>
        <w:pStyle w:val="Heading2"/>
        <w:rPr>
          <w:rFonts w:ascii="Times New Roman" w:hAnsi="Times New Roman" w:cs="Times New Roman"/>
        </w:rPr>
      </w:pPr>
      <w:r w:rsidRPr="004B4143">
        <w:rPr>
          <w:rFonts w:ascii="Times New Roman" w:hAnsi="Times New Roman" w:cs="Times New Roman"/>
        </w:rPr>
        <w:t>3.0</w:t>
      </w:r>
      <w:r w:rsidR="004F6D59" w:rsidRPr="004B4143">
        <w:rPr>
          <w:rFonts w:ascii="Times New Roman" w:hAnsi="Times New Roman" w:cs="Times New Roman"/>
        </w:rPr>
        <w:t xml:space="preserve"> Risk Tiering and Escalation Procedures</w:t>
      </w:r>
    </w:p>
    <w:p w14:paraId="5B3DEAFE" w14:textId="048CB060"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Model risk tiering is a structured approach to managing the various levels of drift and associated risks:</w:t>
      </w:r>
    </w:p>
    <w:p w14:paraId="11334313" w14:textId="004E0C97" w:rsidR="00D65793" w:rsidRPr="004B4143" w:rsidRDefault="00D65793" w:rsidP="002A1717">
      <w:pPr>
        <w:spacing w:line="360" w:lineRule="auto"/>
        <w:jc w:val="both"/>
        <w:rPr>
          <w:rFonts w:ascii="Times New Roman" w:hAnsi="Times New Roman" w:cs="Times New Roman"/>
        </w:rPr>
      </w:pPr>
      <w:r w:rsidRPr="004B4143">
        <w:rPr>
          <w:rFonts w:ascii="Times New Roman" w:hAnsi="Times New Roman" w:cs="Times New Roman"/>
        </w:rPr>
        <w:t xml:space="preserve">In this project, we have chosen MSE, RMSE and MAE as our key performance benchmarks. To maintain the model’s effectiveness, we will closely monitor these metrics. Should we observe a drift of 1% to </w:t>
      </w:r>
      <w:r w:rsidR="004B4143">
        <w:rPr>
          <w:rFonts w:ascii="Times New Roman" w:hAnsi="Times New Roman" w:cs="Times New Roman"/>
        </w:rPr>
        <w:t>10</w:t>
      </w:r>
      <w:r w:rsidRPr="004B4143">
        <w:rPr>
          <w:rFonts w:ascii="Times New Roman" w:hAnsi="Times New Roman" w:cs="Times New Roman"/>
        </w:rPr>
        <w:t>% from the current values, we will promptly act based on our risk tiering strategy to ensure the model continues to perform optimally.</w:t>
      </w:r>
    </w:p>
    <w:tbl>
      <w:tblPr>
        <w:tblStyle w:val="TableGrid"/>
        <w:tblW w:w="0" w:type="auto"/>
        <w:tblLook w:val="04A0" w:firstRow="1" w:lastRow="0" w:firstColumn="1" w:lastColumn="0" w:noHBand="0" w:noVBand="1"/>
      </w:tblPr>
      <w:tblGrid>
        <w:gridCol w:w="3116"/>
        <w:gridCol w:w="3117"/>
        <w:gridCol w:w="3117"/>
      </w:tblGrid>
      <w:tr w:rsidR="004B56BF" w:rsidRPr="004B4143" w14:paraId="412A1E98" w14:textId="77777777" w:rsidTr="004B56BF">
        <w:tc>
          <w:tcPr>
            <w:tcW w:w="3116" w:type="dxa"/>
          </w:tcPr>
          <w:p w14:paraId="25510816" w14:textId="77777777" w:rsidR="004B56BF" w:rsidRPr="004B4143" w:rsidRDefault="004B56BF" w:rsidP="002A1717">
            <w:pPr>
              <w:spacing w:line="360" w:lineRule="auto"/>
              <w:rPr>
                <w:rFonts w:ascii="Times New Roman" w:hAnsi="Times New Roman" w:cs="Times New Roman"/>
              </w:rPr>
            </w:pPr>
          </w:p>
        </w:tc>
        <w:tc>
          <w:tcPr>
            <w:tcW w:w="3117" w:type="dxa"/>
          </w:tcPr>
          <w:p w14:paraId="30AFE9DE" w14:textId="0CC31C27" w:rsidR="004B56BF" w:rsidRPr="004B4143" w:rsidRDefault="004B56BF" w:rsidP="002A1717">
            <w:pPr>
              <w:spacing w:line="360" w:lineRule="auto"/>
              <w:rPr>
                <w:rFonts w:ascii="Times New Roman" w:hAnsi="Times New Roman" w:cs="Times New Roman"/>
                <w:b/>
                <w:bCs/>
              </w:rPr>
            </w:pPr>
            <w:r w:rsidRPr="004B4143">
              <w:rPr>
                <w:rFonts w:ascii="Times New Roman" w:hAnsi="Times New Roman" w:cs="Times New Roman"/>
                <w:b/>
                <w:bCs/>
              </w:rPr>
              <w:t>Current Value</w:t>
            </w:r>
          </w:p>
        </w:tc>
        <w:tc>
          <w:tcPr>
            <w:tcW w:w="3117" w:type="dxa"/>
          </w:tcPr>
          <w:p w14:paraId="67ABB420" w14:textId="0319A250" w:rsidR="004B56BF" w:rsidRPr="004B4143" w:rsidRDefault="004B56BF" w:rsidP="002A1717">
            <w:pPr>
              <w:spacing w:line="360" w:lineRule="auto"/>
              <w:rPr>
                <w:rFonts w:ascii="Times New Roman" w:hAnsi="Times New Roman" w:cs="Times New Roman"/>
                <w:b/>
                <w:bCs/>
              </w:rPr>
            </w:pPr>
            <w:r w:rsidRPr="004B4143">
              <w:rPr>
                <w:rFonts w:ascii="Times New Roman" w:hAnsi="Times New Roman" w:cs="Times New Roman"/>
                <w:b/>
                <w:bCs/>
              </w:rPr>
              <w:t>Acceptable</w:t>
            </w:r>
          </w:p>
        </w:tc>
      </w:tr>
      <w:tr w:rsidR="004B56BF" w:rsidRPr="004B4143" w14:paraId="1D0227E9" w14:textId="77777777" w:rsidTr="004B56BF">
        <w:tc>
          <w:tcPr>
            <w:tcW w:w="3116" w:type="dxa"/>
          </w:tcPr>
          <w:p w14:paraId="07E48770" w14:textId="55622B99" w:rsidR="004B56BF" w:rsidRPr="004B4143" w:rsidRDefault="004B56BF" w:rsidP="002A1717">
            <w:pPr>
              <w:spacing w:line="360" w:lineRule="auto"/>
              <w:rPr>
                <w:rFonts w:ascii="Times New Roman" w:hAnsi="Times New Roman" w:cs="Times New Roman"/>
                <w:b/>
                <w:bCs/>
              </w:rPr>
            </w:pPr>
            <w:r w:rsidRPr="004B4143">
              <w:rPr>
                <w:rFonts w:ascii="Times New Roman" w:hAnsi="Times New Roman" w:cs="Times New Roman"/>
                <w:b/>
                <w:bCs/>
              </w:rPr>
              <w:t>MSE</w:t>
            </w:r>
          </w:p>
        </w:tc>
        <w:tc>
          <w:tcPr>
            <w:tcW w:w="3117" w:type="dxa"/>
          </w:tcPr>
          <w:p w14:paraId="652C7B79" w14:textId="66DB296C" w:rsidR="004B56BF" w:rsidRPr="004B4143" w:rsidRDefault="004B56BF" w:rsidP="002A1717">
            <w:pPr>
              <w:spacing w:line="360" w:lineRule="auto"/>
              <w:rPr>
                <w:rFonts w:ascii="Times New Roman" w:hAnsi="Times New Roman" w:cs="Times New Roman"/>
              </w:rPr>
            </w:pPr>
            <w:r w:rsidRPr="004B4143">
              <w:rPr>
                <w:rFonts w:ascii="Times New Roman" w:hAnsi="Times New Roman" w:cs="Times New Roman"/>
              </w:rPr>
              <w:t>33,239,447,903.410583</w:t>
            </w:r>
          </w:p>
        </w:tc>
        <w:tc>
          <w:tcPr>
            <w:tcW w:w="3117" w:type="dxa"/>
          </w:tcPr>
          <w:p w14:paraId="7689BC1A" w14:textId="643E98B1" w:rsidR="004B56BF" w:rsidRPr="004B4143" w:rsidRDefault="00470360" w:rsidP="002A1717">
            <w:pPr>
              <w:spacing w:line="360" w:lineRule="auto"/>
              <w:rPr>
                <w:rFonts w:ascii="Times New Roman" w:hAnsi="Times New Roman" w:cs="Times New Roman"/>
              </w:rPr>
            </w:pPr>
            <w:r w:rsidRPr="004B4143">
              <w:rPr>
                <w:rFonts w:ascii="Times New Roman" w:hAnsi="Times New Roman" w:cs="Times New Roman"/>
              </w:rPr>
              <w:t>31,577,475,508.24</w:t>
            </w:r>
          </w:p>
        </w:tc>
      </w:tr>
      <w:tr w:rsidR="004B56BF" w:rsidRPr="004B4143" w14:paraId="6E779374" w14:textId="77777777" w:rsidTr="004B56BF">
        <w:tc>
          <w:tcPr>
            <w:tcW w:w="3116" w:type="dxa"/>
          </w:tcPr>
          <w:p w14:paraId="76C1CFDC" w14:textId="6F9A547B" w:rsidR="004B56BF" w:rsidRPr="004B4143" w:rsidRDefault="004B56BF" w:rsidP="002A1717">
            <w:pPr>
              <w:spacing w:line="360" w:lineRule="auto"/>
              <w:rPr>
                <w:rFonts w:ascii="Times New Roman" w:hAnsi="Times New Roman" w:cs="Times New Roman"/>
                <w:b/>
                <w:bCs/>
              </w:rPr>
            </w:pPr>
            <w:r w:rsidRPr="004B4143">
              <w:rPr>
                <w:rFonts w:ascii="Times New Roman" w:hAnsi="Times New Roman" w:cs="Times New Roman"/>
                <w:b/>
                <w:bCs/>
              </w:rPr>
              <w:t>RMSE</w:t>
            </w:r>
          </w:p>
        </w:tc>
        <w:tc>
          <w:tcPr>
            <w:tcW w:w="3117" w:type="dxa"/>
          </w:tcPr>
          <w:p w14:paraId="0450304C" w14:textId="35A8A245" w:rsidR="004B56BF" w:rsidRPr="004B4143" w:rsidRDefault="004B56BF" w:rsidP="002A1717">
            <w:pPr>
              <w:spacing w:line="360" w:lineRule="auto"/>
              <w:rPr>
                <w:rFonts w:ascii="Times New Roman" w:hAnsi="Times New Roman" w:cs="Times New Roman"/>
              </w:rPr>
            </w:pPr>
            <w:r w:rsidRPr="004B4143">
              <w:rPr>
                <w:rFonts w:ascii="Times New Roman" w:hAnsi="Times New Roman" w:cs="Times New Roman"/>
              </w:rPr>
              <w:t>182</w:t>
            </w:r>
            <w:r w:rsidR="00D65793" w:rsidRPr="004B4143">
              <w:rPr>
                <w:rFonts w:ascii="Times New Roman" w:hAnsi="Times New Roman" w:cs="Times New Roman"/>
              </w:rPr>
              <w:t>,</w:t>
            </w:r>
            <w:r w:rsidRPr="004B4143">
              <w:rPr>
                <w:rFonts w:ascii="Times New Roman" w:hAnsi="Times New Roman" w:cs="Times New Roman"/>
              </w:rPr>
              <w:t>316.88869496042</w:t>
            </w:r>
          </w:p>
        </w:tc>
        <w:tc>
          <w:tcPr>
            <w:tcW w:w="3117" w:type="dxa"/>
          </w:tcPr>
          <w:p w14:paraId="13599360" w14:textId="3D0AB822" w:rsidR="004B56BF" w:rsidRPr="004B4143" w:rsidRDefault="00470360" w:rsidP="002A1717">
            <w:pPr>
              <w:spacing w:line="360" w:lineRule="auto"/>
              <w:rPr>
                <w:rFonts w:ascii="Times New Roman" w:hAnsi="Times New Roman" w:cs="Times New Roman"/>
              </w:rPr>
            </w:pPr>
            <w:r w:rsidRPr="004B4143">
              <w:rPr>
                <w:rFonts w:ascii="Times New Roman" w:hAnsi="Times New Roman" w:cs="Times New Roman"/>
              </w:rPr>
              <w:t>173,201.04</w:t>
            </w:r>
          </w:p>
        </w:tc>
      </w:tr>
      <w:tr w:rsidR="004B56BF" w:rsidRPr="004B4143" w14:paraId="3D3252CA" w14:textId="77777777" w:rsidTr="004B56BF">
        <w:tc>
          <w:tcPr>
            <w:tcW w:w="3116" w:type="dxa"/>
          </w:tcPr>
          <w:p w14:paraId="7C60B136" w14:textId="7A7CD3E8" w:rsidR="004B56BF" w:rsidRPr="004B4143" w:rsidRDefault="004B56BF" w:rsidP="002A1717">
            <w:pPr>
              <w:spacing w:line="360" w:lineRule="auto"/>
              <w:rPr>
                <w:rFonts w:ascii="Times New Roman" w:hAnsi="Times New Roman" w:cs="Times New Roman"/>
                <w:b/>
                <w:bCs/>
              </w:rPr>
            </w:pPr>
            <w:r w:rsidRPr="004B4143">
              <w:rPr>
                <w:rFonts w:ascii="Times New Roman" w:hAnsi="Times New Roman" w:cs="Times New Roman"/>
                <w:b/>
                <w:bCs/>
              </w:rPr>
              <w:t>MAE</w:t>
            </w:r>
          </w:p>
        </w:tc>
        <w:tc>
          <w:tcPr>
            <w:tcW w:w="3117" w:type="dxa"/>
          </w:tcPr>
          <w:p w14:paraId="247B705C" w14:textId="2165F39B" w:rsidR="004B56BF" w:rsidRPr="004B4143" w:rsidRDefault="004B56BF" w:rsidP="002A1717">
            <w:pPr>
              <w:spacing w:line="360" w:lineRule="auto"/>
              <w:rPr>
                <w:rFonts w:ascii="Times New Roman" w:hAnsi="Times New Roman" w:cs="Times New Roman"/>
              </w:rPr>
            </w:pPr>
            <w:r w:rsidRPr="004B4143">
              <w:rPr>
                <w:rFonts w:ascii="Times New Roman" w:hAnsi="Times New Roman" w:cs="Times New Roman"/>
              </w:rPr>
              <w:t>54</w:t>
            </w:r>
            <w:r w:rsidR="00D65793" w:rsidRPr="004B4143">
              <w:rPr>
                <w:rFonts w:ascii="Times New Roman" w:hAnsi="Times New Roman" w:cs="Times New Roman"/>
              </w:rPr>
              <w:t>,</w:t>
            </w:r>
            <w:r w:rsidRPr="004B4143">
              <w:rPr>
                <w:rFonts w:ascii="Times New Roman" w:hAnsi="Times New Roman" w:cs="Times New Roman"/>
              </w:rPr>
              <w:t>649.63194734574</w:t>
            </w:r>
          </w:p>
        </w:tc>
        <w:tc>
          <w:tcPr>
            <w:tcW w:w="3117" w:type="dxa"/>
          </w:tcPr>
          <w:p w14:paraId="2E924A1F" w14:textId="35EF068E" w:rsidR="004B56BF" w:rsidRPr="004B4143" w:rsidRDefault="00470360" w:rsidP="002A1717">
            <w:pPr>
              <w:spacing w:line="360" w:lineRule="auto"/>
              <w:rPr>
                <w:rFonts w:ascii="Times New Roman" w:hAnsi="Times New Roman" w:cs="Times New Roman"/>
              </w:rPr>
            </w:pPr>
            <w:r w:rsidRPr="004B4143">
              <w:rPr>
                <w:rFonts w:ascii="Times New Roman" w:hAnsi="Times New Roman" w:cs="Times New Roman"/>
              </w:rPr>
              <w:t>51,917.15</w:t>
            </w:r>
          </w:p>
        </w:tc>
      </w:tr>
    </w:tbl>
    <w:p w14:paraId="6E3B1503" w14:textId="77777777" w:rsidR="00D65793" w:rsidRPr="004B4143" w:rsidRDefault="00D65793" w:rsidP="002A1717">
      <w:pPr>
        <w:spacing w:line="360" w:lineRule="auto"/>
        <w:rPr>
          <w:rFonts w:ascii="Times New Roman" w:hAnsi="Times New Roman" w:cs="Times New Roman"/>
        </w:rPr>
      </w:pPr>
    </w:p>
    <w:p w14:paraId="3E218762" w14:textId="77777777" w:rsidR="00860FCF" w:rsidRPr="004B4143" w:rsidRDefault="00860FCF" w:rsidP="00860FCF">
      <w:pPr>
        <w:pStyle w:val="Heading3"/>
        <w:rPr>
          <w:rFonts w:ascii="Times New Roman" w:hAnsi="Times New Roman" w:cs="Times New Roman"/>
        </w:rPr>
      </w:pPr>
      <w:r w:rsidRPr="004B4143">
        <w:rPr>
          <w:rFonts w:ascii="Times New Roman" w:hAnsi="Times New Roman" w:cs="Times New Roman"/>
        </w:rPr>
        <w:t xml:space="preserve">3.0.1 </w:t>
      </w:r>
      <w:r w:rsidR="004F6D59" w:rsidRPr="004B4143">
        <w:rPr>
          <w:rFonts w:ascii="Times New Roman" w:hAnsi="Times New Roman" w:cs="Times New Roman"/>
        </w:rPr>
        <w:t>Low Risk (0%-2% Drift)</w:t>
      </w:r>
    </w:p>
    <w:p w14:paraId="716CF28E" w14:textId="4A16DFE1"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This range indicates minimal changes, where no immediate action is required. Routine monitoring continues, and no model adjustments are made.</w:t>
      </w:r>
    </w:p>
    <w:p w14:paraId="58AA7B44" w14:textId="1A3F8BCE" w:rsidR="00860FCF" w:rsidRPr="004B4143" w:rsidRDefault="00860FCF" w:rsidP="00860FCF">
      <w:pPr>
        <w:pStyle w:val="Heading3"/>
        <w:rPr>
          <w:rFonts w:ascii="Times New Roman" w:hAnsi="Times New Roman" w:cs="Times New Roman"/>
        </w:rPr>
      </w:pPr>
      <w:r w:rsidRPr="004B4143">
        <w:rPr>
          <w:rFonts w:ascii="Times New Roman" w:hAnsi="Times New Roman" w:cs="Times New Roman"/>
        </w:rPr>
        <w:t xml:space="preserve">3.0.2 </w:t>
      </w:r>
      <w:r w:rsidR="004F6D59" w:rsidRPr="004B4143">
        <w:rPr>
          <w:rFonts w:ascii="Times New Roman" w:hAnsi="Times New Roman" w:cs="Times New Roman"/>
        </w:rPr>
        <w:t>Moderate Risk (2%-5% Drift)</w:t>
      </w:r>
    </w:p>
    <w:p w14:paraId="7BA21B15" w14:textId="4AF94A76"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If drift falls within this range, optimization techniques such as hyperparameter tuning, feature selection, or minor data adjustments are implemented. The goal is to recalibrate the model without major structural changes.</w:t>
      </w:r>
    </w:p>
    <w:p w14:paraId="765E2C03" w14:textId="57D6F90B" w:rsidR="00860FCF" w:rsidRPr="004B4143" w:rsidRDefault="00860FCF" w:rsidP="00860FCF">
      <w:pPr>
        <w:pStyle w:val="Heading3"/>
        <w:rPr>
          <w:rFonts w:ascii="Times New Roman" w:hAnsi="Times New Roman" w:cs="Times New Roman"/>
        </w:rPr>
      </w:pPr>
      <w:r w:rsidRPr="004B4143">
        <w:rPr>
          <w:rFonts w:ascii="Times New Roman" w:hAnsi="Times New Roman" w:cs="Times New Roman"/>
        </w:rPr>
        <w:t xml:space="preserve">3.0.3 </w:t>
      </w:r>
      <w:r w:rsidR="004F6D59" w:rsidRPr="004B4143">
        <w:rPr>
          <w:rFonts w:ascii="Times New Roman" w:hAnsi="Times New Roman" w:cs="Times New Roman"/>
        </w:rPr>
        <w:t>High Risk (6%-10% Drift)</w:t>
      </w:r>
    </w:p>
    <w:p w14:paraId="14F5EB3E" w14:textId="7CEEF5F1"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Significant drift in this range indicates that the model may no longer be performing optimally. A full model refit is performed, incorporating recent data, to realign the model with current trends and conditions.</w:t>
      </w:r>
    </w:p>
    <w:p w14:paraId="394E71AE" w14:textId="6AF69ED8"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 xml:space="preserve">Unacceptable Risk (&gt;10% Drift): Drift beyond this threshold suggests that the data structure has fundamentally changed. The model is </w:t>
      </w:r>
      <w:r w:rsidR="004B4143" w:rsidRPr="004B4143">
        <w:rPr>
          <w:rFonts w:ascii="Times New Roman" w:hAnsi="Times New Roman" w:cs="Times New Roman"/>
        </w:rPr>
        <w:t>outdated</w:t>
      </w:r>
      <w:r w:rsidRPr="004B4143">
        <w:rPr>
          <w:rFonts w:ascii="Times New Roman" w:hAnsi="Times New Roman" w:cs="Times New Roman"/>
        </w:rPr>
        <w:t xml:space="preserve"> and will be redeveloped from scratch. A new model development cycle is triggered, including updated feature engineering, retraining, and validation.</w:t>
      </w:r>
    </w:p>
    <w:p w14:paraId="75EEBBB2" w14:textId="6A232E17" w:rsidR="004F6D59" w:rsidRPr="004B4143" w:rsidRDefault="00860FCF" w:rsidP="00860FCF">
      <w:pPr>
        <w:pStyle w:val="Heading3"/>
        <w:rPr>
          <w:rFonts w:ascii="Times New Roman" w:hAnsi="Times New Roman" w:cs="Times New Roman"/>
        </w:rPr>
      </w:pPr>
      <w:r w:rsidRPr="004B4143">
        <w:rPr>
          <w:rFonts w:ascii="Times New Roman" w:hAnsi="Times New Roman" w:cs="Times New Roman"/>
        </w:rPr>
        <w:t>3.1</w:t>
      </w:r>
      <w:r w:rsidR="004F6D59" w:rsidRPr="004B4143">
        <w:rPr>
          <w:rFonts w:ascii="Times New Roman" w:hAnsi="Times New Roman" w:cs="Times New Roman"/>
        </w:rPr>
        <w:t xml:space="preserve"> Monitoring Automation and Reporting</w:t>
      </w:r>
    </w:p>
    <w:p w14:paraId="36216D8B" w14:textId="58920077"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The governance framework integrates automation tools to enhance the efficiency of monitoring and reporting:</w:t>
      </w:r>
    </w:p>
    <w:p w14:paraId="00B9B1D8" w14:textId="51B47DAC" w:rsidR="00860FCF" w:rsidRPr="004B4143" w:rsidRDefault="00860FCF" w:rsidP="00860FCF">
      <w:pPr>
        <w:pStyle w:val="Heading4"/>
        <w:rPr>
          <w:rFonts w:ascii="Times New Roman" w:hAnsi="Times New Roman" w:cs="Times New Roman"/>
        </w:rPr>
      </w:pPr>
      <w:r w:rsidRPr="004B4143">
        <w:rPr>
          <w:rFonts w:ascii="Times New Roman" w:hAnsi="Times New Roman" w:cs="Times New Roman"/>
        </w:rPr>
        <w:t xml:space="preserve">3.1.1 </w:t>
      </w:r>
      <w:r w:rsidR="004F6D59" w:rsidRPr="004B4143">
        <w:rPr>
          <w:rFonts w:ascii="Times New Roman" w:hAnsi="Times New Roman" w:cs="Times New Roman"/>
        </w:rPr>
        <w:t>Automated Alerts and Dashboards</w:t>
      </w:r>
    </w:p>
    <w:p w14:paraId="3B74302F" w14:textId="6089FE60"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Real-time dashboards display key metrics like drift percentages, model performance scores, and feature importance rankings. Alerts are generated when thresholds are breached, ensuring timely interventions.</w:t>
      </w:r>
    </w:p>
    <w:p w14:paraId="2EE76BBD" w14:textId="4B5DFF71" w:rsidR="00860FCF" w:rsidRPr="004B4143" w:rsidRDefault="00860FCF" w:rsidP="00860FCF">
      <w:pPr>
        <w:pStyle w:val="Heading4"/>
        <w:rPr>
          <w:rFonts w:ascii="Times New Roman" w:hAnsi="Times New Roman" w:cs="Times New Roman"/>
        </w:rPr>
      </w:pPr>
      <w:r w:rsidRPr="004B4143">
        <w:rPr>
          <w:rFonts w:ascii="Times New Roman" w:hAnsi="Times New Roman" w:cs="Times New Roman"/>
        </w:rPr>
        <w:t xml:space="preserve">3.1.2 </w:t>
      </w:r>
      <w:r w:rsidR="004F6D59" w:rsidRPr="004B4143">
        <w:rPr>
          <w:rFonts w:ascii="Times New Roman" w:hAnsi="Times New Roman" w:cs="Times New Roman"/>
        </w:rPr>
        <w:t>Quarterly Performance Reviews</w:t>
      </w:r>
    </w:p>
    <w:p w14:paraId="65C9BC96" w14:textId="1671D4A5" w:rsidR="004F6D59" w:rsidRPr="004B4143" w:rsidRDefault="004F6D59" w:rsidP="002A1717">
      <w:pPr>
        <w:spacing w:line="360" w:lineRule="auto"/>
        <w:jc w:val="both"/>
        <w:rPr>
          <w:rFonts w:ascii="Times New Roman" w:hAnsi="Times New Roman" w:cs="Times New Roman"/>
        </w:rPr>
      </w:pPr>
      <w:r w:rsidRPr="004B4143">
        <w:rPr>
          <w:rFonts w:ascii="Times New Roman" w:hAnsi="Times New Roman" w:cs="Times New Roman"/>
        </w:rPr>
        <w:t>Detailed reports are generated quarterly, summarizing the model’s health, drift trends, performance metrics, and any corrective actions taken. These reports provide clear insights for stakeholders, enabling proactive decision-making and model governance.</w:t>
      </w:r>
    </w:p>
    <w:sectPr w:rsidR="004F6D59" w:rsidRPr="004B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59"/>
    <w:rsid w:val="0010631D"/>
    <w:rsid w:val="001C120B"/>
    <w:rsid w:val="00240618"/>
    <w:rsid w:val="002A1717"/>
    <w:rsid w:val="00316654"/>
    <w:rsid w:val="003250EC"/>
    <w:rsid w:val="003D0EE6"/>
    <w:rsid w:val="003E1834"/>
    <w:rsid w:val="003F539D"/>
    <w:rsid w:val="00470360"/>
    <w:rsid w:val="004800B5"/>
    <w:rsid w:val="004B4143"/>
    <w:rsid w:val="004B56BF"/>
    <w:rsid w:val="004F6D59"/>
    <w:rsid w:val="00671693"/>
    <w:rsid w:val="00684AA4"/>
    <w:rsid w:val="00750378"/>
    <w:rsid w:val="007642BA"/>
    <w:rsid w:val="00786AF9"/>
    <w:rsid w:val="008313F8"/>
    <w:rsid w:val="00860FCF"/>
    <w:rsid w:val="00957FDF"/>
    <w:rsid w:val="00993747"/>
    <w:rsid w:val="00A848F8"/>
    <w:rsid w:val="00AD38DA"/>
    <w:rsid w:val="00B0100F"/>
    <w:rsid w:val="00B94466"/>
    <w:rsid w:val="00BB3A40"/>
    <w:rsid w:val="00C23ABF"/>
    <w:rsid w:val="00CE1B76"/>
    <w:rsid w:val="00D65793"/>
    <w:rsid w:val="00DE2523"/>
    <w:rsid w:val="00E3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16AC6"/>
  <w15:chartTrackingRefBased/>
  <w15:docId w15:val="{101A6E37-CDE1-4685-962D-62BB65AC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F6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F6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59"/>
    <w:rPr>
      <w:rFonts w:eastAsiaTheme="majorEastAsia" w:cstheme="majorBidi"/>
      <w:color w:val="272727" w:themeColor="text1" w:themeTint="D8"/>
    </w:rPr>
  </w:style>
  <w:style w:type="paragraph" w:styleId="Title">
    <w:name w:val="Title"/>
    <w:basedOn w:val="Normal"/>
    <w:next w:val="Normal"/>
    <w:link w:val="TitleChar"/>
    <w:uiPriority w:val="10"/>
    <w:qFormat/>
    <w:rsid w:val="004F6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59"/>
    <w:pPr>
      <w:spacing w:before="160"/>
      <w:jc w:val="center"/>
    </w:pPr>
    <w:rPr>
      <w:i/>
      <w:iCs/>
      <w:color w:val="404040" w:themeColor="text1" w:themeTint="BF"/>
    </w:rPr>
  </w:style>
  <w:style w:type="character" w:customStyle="1" w:styleId="QuoteChar">
    <w:name w:val="Quote Char"/>
    <w:basedOn w:val="DefaultParagraphFont"/>
    <w:link w:val="Quote"/>
    <w:uiPriority w:val="29"/>
    <w:rsid w:val="004F6D59"/>
    <w:rPr>
      <w:i/>
      <w:iCs/>
      <w:color w:val="404040" w:themeColor="text1" w:themeTint="BF"/>
    </w:rPr>
  </w:style>
  <w:style w:type="paragraph" w:styleId="ListParagraph">
    <w:name w:val="List Paragraph"/>
    <w:basedOn w:val="Normal"/>
    <w:uiPriority w:val="34"/>
    <w:qFormat/>
    <w:rsid w:val="004F6D59"/>
    <w:pPr>
      <w:ind w:left="720"/>
      <w:contextualSpacing/>
    </w:pPr>
  </w:style>
  <w:style w:type="character" w:styleId="IntenseEmphasis">
    <w:name w:val="Intense Emphasis"/>
    <w:basedOn w:val="DefaultParagraphFont"/>
    <w:uiPriority w:val="21"/>
    <w:qFormat/>
    <w:rsid w:val="004F6D59"/>
    <w:rPr>
      <w:i/>
      <w:iCs/>
      <w:color w:val="0F4761" w:themeColor="accent1" w:themeShade="BF"/>
    </w:rPr>
  </w:style>
  <w:style w:type="paragraph" w:styleId="IntenseQuote">
    <w:name w:val="Intense Quote"/>
    <w:basedOn w:val="Normal"/>
    <w:next w:val="Normal"/>
    <w:link w:val="IntenseQuoteChar"/>
    <w:uiPriority w:val="30"/>
    <w:qFormat/>
    <w:rsid w:val="004F6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D59"/>
    <w:rPr>
      <w:i/>
      <w:iCs/>
      <w:color w:val="0F4761" w:themeColor="accent1" w:themeShade="BF"/>
    </w:rPr>
  </w:style>
  <w:style w:type="character" w:styleId="IntenseReference">
    <w:name w:val="Intense Reference"/>
    <w:basedOn w:val="DefaultParagraphFont"/>
    <w:uiPriority w:val="32"/>
    <w:qFormat/>
    <w:rsid w:val="004F6D59"/>
    <w:rPr>
      <w:b/>
      <w:bCs/>
      <w:smallCaps/>
      <w:color w:val="0F4761" w:themeColor="accent1" w:themeShade="BF"/>
      <w:spacing w:val="5"/>
    </w:rPr>
  </w:style>
  <w:style w:type="table" w:styleId="TableGrid">
    <w:name w:val="Table Grid"/>
    <w:basedOn w:val="TableNormal"/>
    <w:uiPriority w:val="39"/>
    <w:rsid w:val="004B5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121790">
      <w:bodyDiv w:val="1"/>
      <w:marLeft w:val="0"/>
      <w:marRight w:val="0"/>
      <w:marTop w:val="0"/>
      <w:marBottom w:val="0"/>
      <w:divBdr>
        <w:top w:val="none" w:sz="0" w:space="0" w:color="auto"/>
        <w:left w:val="none" w:sz="0" w:space="0" w:color="auto"/>
        <w:bottom w:val="none" w:sz="0" w:space="0" w:color="auto"/>
        <w:right w:val="none" w:sz="0" w:space="0" w:color="auto"/>
      </w:divBdr>
    </w:div>
    <w:div w:id="171581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Babasola Osikoya</dc:creator>
  <cp:keywords/>
  <dc:description/>
  <cp:lastModifiedBy>Awara Uchechukwu</cp:lastModifiedBy>
  <cp:revision>18</cp:revision>
  <dcterms:created xsi:type="dcterms:W3CDTF">2024-08-15T19:14:00Z</dcterms:created>
  <dcterms:modified xsi:type="dcterms:W3CDTF">2024-08-16T23:35:00Z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e70fd07b-b2a5-40d5-b65c-99001053d3ca</vt:lpwstr>
  </property>
  <property fmtid="{D5CDD505-2E9C-101B-9397-08002B2CF9AE}" pid="3" name="MSIP_Label_defa4170-0d19-0005-0004-bc88714345d2_Enabled">
    <vt:lpwstr>true</vt:lpwstr>
  </property>
  <property fmtid="{D5CDD505-2E9C-101B-9397-08002B2CF9AE}" pid="4" name="MSIP_Label_defa4170-0d19-0005-0004-bc88714345d2_SetDate">
    <vt:lpwstr>2024-08-16T20:02:22Z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3d1b2b24-cacb-429e-946c-58d11aa27ac3</vt:lpwstr>
  </property>
  <property fmtid="{D5CDD505-2E9C-101B-9397-08002B2CF9AE}" pid="8" name="MSIP_Label_defa4170-0d19-0005-0004-bc88714345d2_ActionId">
    <vt:lpwstr>b610a12b-16bd-4709-ba07-10336f42e2e9</vt:lpwstr>
  </property>
  <property fmtid="{D5CDD505-2E9C-101B-9397-08002B2CF9AE}" pid="9" name="MSIP_Label_defa4170-0d19-0005-0004-bc88714345d2_ContentBits">
    <vt:lpwstr>0</vt:lpwstr>
  </property>
</Properties>
</file>