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2DD5" w:rsidRPr="00FF44F1" w:rsidRDefault="005D2DD5" w:rsidP="00FF44F1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ab/>
      </w:r>
    </w:p>
    <w:p w:rsidR="005D2DD5" w:rsidRPr="004D0ECD" w:rsidRDefault="005D2DD5" w:rsidP="00FF44F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 xml:space="preserve">Лекція </w:t>
      </w:r>
      <w:r w:rsidR="004D0ECD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</w:p>
    <w:p w:rsidR="00FF44F1" w:rsidRPr="00EE44B3" w:rsidRDefault="00FF44F1" w:rsidP="00FF44F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D2DD5" w:rsidRPr="00EE44B3" w:rsidRDefault="004D0ECD" w:rsidP="00FF44F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 w:rsidR="009D172C">
        <w:rPr>
          <w:rFonts w:ascii="Times New Roman" w:hAnsi="Times New Roman" w:cs="Times New Roman"/>
          <w:b/>
          <w:sz w:val="28"/>
          <w:szCs w:val="28"/>
          <w:lang w:val="uk-UA"/>
        </w:rPr>
        <w:t xml:space="preserve">.1. </w:t>
      </w:r>
      <w:r w:rsidR="005D2DD5" w:rsidRPr="00FF44F1">
        <w:rPr>
          <w:rFonts w:ascii="Times New Roman" w:hAnsi="Times New Roman" w:cs="Times New Roman"/>
          <w:b/>
          <w:sz w:val="28"/>
          <w:szCs w:val="28"/>
          <w:lang w:val="uk-UA"/>
        </w:rPr>
        <w:t>Матриці та їх види</w:t>
      </w:r>
    </w:p>
    <w:p w:rsidR="00FF44F1" w:rsidRPr="00EE44B3" w:rsidRDefault="00FF44F1" w:rsidP="00FF44F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F44F1" w:rsidRDefault="00FF44F1" w:rsidP="00FF44F1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Нехай задано систему векторів </w:t>
      </w:r>
      <w:r w:rsidRPr="00FF44F1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1400" w:dyaOrig="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0.15pt;height:21.5pt" o:ole="">
            <v:imagedata r:id="rId5" o:title=""/>
          </v:shape>
          <o:OLEObject Type="Embed" ProgID="Equation.DSMT4" ShapeID="_x0000_i1025" DrawAspect="Content" ObjectID="_1440506422" r:id="rId6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 </w:t>
      </w:r>
      <w:r w:rsidRPr="00714D06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A13B8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>вимірному просторі:</w:t>
      </w:r>
    </w:p>
    <w:p w:rsidR="00FF44F1" w:rsidRPr="00FF44F1" w:rsidRDefault="00FF44F1" w:rsidP="00FF44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44F1">
        <w:rPr>
          <w:rFonts w:ascii="Times New Roman" w:hAnsi="Times New Roman" w:cs="Times New Roman"/>
          <w:position w:val="-94"/>
          <w:sz w:val="28"/>
          <w:szCs w:val="28"/>
          <w:lang w:val="uk-UA"/>
        </w:rPr>
        <w:object w:dxaOrig="2580" w:dyaOrig="2040">
          <v:shape id="_x0000_i1026" type="#_x0000_t75" style="width:129.05pt;height:101.9pt" o:ole="">
            <v:imagedata r:id="rId7" o:title=""/>
          </v:shape>
          <o:OLEObject Type="Embed" ProgID="Equation.DSMT4" ShapeID="_x0000_i1026" DrawAspect="Content" ObjectID="_1440506423" r:id="rId8"/>
        </w:object>
      </w:r>
      <w:r w:rsidR="00DC447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F44F1" w:rsidRDefault="00FF44F1" w:rsidP="00FF44F1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Складемо із координат векторів прямокутну таблицю, яка називається </w:t>
      </w:r>
      <w:r w:rsidRPr="001E7D20">
        <w:rPr>
          <w:rFonts w:ascii="Times New Roman" w:hAnsi="Times New Roman" w:cs="Times New Roman"/>
          <w:b/>
          <w:sz w:val="28"/>
          <w:szCs w:val="28"/>
          <w:lang w:val="uk-UA"/>
        </w:rPr>
        <w:t>прямокутною матрицею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 позначається буквою </w:t>
      </w:r>
      <w:r w:rsidRPr="0016686F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FF44F1" w:rsidRPr="00A13B88" w:rsidRDefault="003241DC" w:rsidP="00FF44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position w:val="-88"/>
          <w:sz w:val="28"/>
          <w:szCs w:val="28"/>
          <w:lang w:val="uk-UA"/>
        </w:rPr>
        <w:object w:dxaOrig="4160" w:dyaOrig="1920">
          <v:shape id="_x0000_i1027" type="#_x0000_t75" style="width:207.6pt;height:96.3pt" o:ole="">
            <v:imagedata r:id="rId9" o:title=""/>
          </v:shape>
          <o:OLEObject Type="Embed" ProgID="Equation.DSMT4" ShapeID="_x0000_i1027" DrawAspect="Content" ObjectID="_1440506424" r:id="rId10"/>
        </w:object>
      </w:r>
      <w:r w:rsidR="00DC447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D2DD5" w:rsidRPr="00FF44F1" w:rsidRDefault="00DC447F" w:rsidP="00DC447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Розгляне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мо поняття матриці незалежно від системи векторів. Запишемо прямокутну таблицю чисел із </w:t>
      </w:r>
      <w:r w:rsidR="005D2DD5" w:rsidRPr="00FF44F1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="005D2DD5" w:rsidRPr="00FF44F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>рядків і</w:t>
      </w:r>
      <w:r w:rsidR="005D2DD5" w:rsidRPr="00FF44F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5D2DD5" w:rsidRPr="00FF44F1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5D2DD5" w:rsidRPr="00FF44F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>стовпців:</w:t>
      </w:r>
    </w:p>
    <w:p w:rsidR="005D2DD5" w:rsidRPr="00DC447F" w:rsidRDefault="005D2DD5" w:rsidP="00FF44F1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</w:t>
      </w:r>
      <w:r w:rsidR="003241DC" w:rsidRPr="00FF44F1">
        <w:rPr>
          <w:rFonts w:ascii="Times New Roman" w:hAnsi="Times New Roman" w:cs="Times New Roman"/>
          <w:position w:val="-88"/>
          <w:sz w:val="28"/>
          <w:szCs w:val="28"/>
          <w:lang w:val="uk-UA"/>
        </w:rPr>
        <w:object w:dxaOrig="4640" w:dyaOrig="1920">
          <v:shape id="_x0000_i1028" type="#_x0000_t75" style="width:231.9pt;height:96.3pt" o:ole="">
            <v:imagedata r:id="rId11" o:title=""/>
          </v:shape>
          <o:OLEObject Type="Embed" ProgID="Equation.DSMT4" ShapeID="_x0000_i1028" DrawAspect="Content" ObjectID="_1440506425" r:id="rId12"/>
        </w:object>
      </w:r>
      <w:r w:rsidR="00DC447F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.</w:t>
      </w:r>
    </w:p>
    <w:p w:rsidR="005D2DD5" w:rsidRPr="00FF44F1" w:rsidRDefault="005D2DD5" w:rsidP="00FF44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Прямокутна таблиця, складена із довільного набору величин, називається </w:t>
      </w: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>прямокутною матрицею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. </w:t>
      </w:r>
      <w:r w:rsidR="00DC447F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еличини називаються </w:t>
      </w: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>елементами матриці,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сукупність елементів склада</w:t>
      </w:r>
      <w:r w:rsidR="00DC447F">
        <w:rPr>
          <w:rFonts w:ascii="Times New Roman" w:hAnsi="Times New Roman" w:cs="Times New Roman"/>
          <w:sz w:val="28"/>
          <w:szCs w:val="28"/>
          <w:lang w:val="uk-UA"/>
        </w:rPr>
        <w:t xml:space="preserve">є 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 xml:space="preserve">рядок  (стовпець) матриці. 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Місце елемента визначається номером рядка і номером стовпця, на перетині яких він 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розміщений. У прийнятому позначенні перший індекс елемента вказує на номер рядка, а другий – на номер стовпця. Будь-який елемент матриці звичайно позначається через </w:t>
      </w:r>
      <w:r w:rsidR="00DC447F" w:rsidRPr="00DC447F">
        <w:rPr>
          <w:rFonts w:ascii="Times New Roman" w:hAnsi="Times New Roman" w:cs="Times New Roman"/>
          <w:position w:val="-18"/>
          <w:sz w:val="28"/>
          <w:szCs w:val="28"/>
          <w:lang w:val="uk-UA"/>
        </w:rPr>
        <w:object w:dxaOrig="340" w:dyaOrig="480">
          <v:shape id="_x0000_i1029" type="#_x0000_t75" style="width:16.85pt;height:24.3pt" o:ole="">
            <v:imagedata r:id="rId13" o:title=""/>
          </v:shape>
          <o:OLEObject Type="Embed" ProgID="Equation.DSMT4" ShapeID="_x0000_i1029" DrawAspect="Content" ObjectID="_1440506426" r:id="rId14"/>
        </w:object>
      </w:r>
      <w:r w:rsidR="00DC447F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де </w:t>
      </w:r>
      <w:r w:rsidRPr="00FF44F1">
        <w:rPr>
          <w:rFonts w:ascii="Times New Roman" w:hAnsi="Times New Roman" w:cs="Times New Roman"/>
          <w:i/>
          <w:sz w:val="28"/>
          <w:szCs w:val="28"/>
          <w:lang w:val="uk-UA"/>
        </w:rPr>
        <w:t>і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– номер рядка, </w:t>
      </w:r>
      <w:r w:rsidR="00DC447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F44F1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– номер стовпця, на перетині яких розміщено цей елемент.</w:t>
      </w:r>
    </w:p>
    <w:p w:rsidR="005D2DD5" w:rsidRPr="00FF44F1" w:rsidRDefault="005D2DD5" w:rsidP="00FF44F1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Символічний добуток числа рядків </w:t>
      </w:r>
      <w:r w:rsidRPr="00FF44F1">
        <w:rPr>
          <w:rFonts w:ascii="Times New Roman" w:hAnsi="Times New Roman" w:cs="Times New Roman"/>
          <w:sz w:val="28"/>
          <w:szCs w:val="28"/>
        </w:rPr>
        <w:t xml:space="preserve"> </w:t>
      </w:r>
      <w:r w:rsidRPr="00FF44F1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FF44F1">
        <w:rPr>
          <w:rFonts w:ascii="Times New Roman" w:hAnsi="Times New Roman" w:cs="Times New Roman"/>
          <w:sz w:val="28"/>
          <w:szCs w:val="28"/>
        </w:rPr>
        <w:t xml:space="preserve"> </w:t>
      </w:r>
      <w:r w:rsidR="00DC447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на число стовпців </w:t>
      </w:r>
      <w:r w:rsidRPr="00FF44F1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FF44F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матриці називають </w:t>
      </w: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розмір</w:t>
      </w:r>
      <w:r w:rsidR="00DC447F">
        <w:rPr>
          <w:rFonts w:ascii="Times New Roman" w:hAnsi="Times New Roman" w:cs="Times New Roman"/>
          <w:b/>
          <w:sz w:val="28"/>
          <w:szCs w:val="28"/>
          <w:lang w:val="uk-UA"/>
        </w:rPr>
        <w:t xml:space="preserve">ністю </w:t>
      </w: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матриці 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>і позначають</w:t>
      </w:r>
      <w:r w:rsidR="00DC447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F44F1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FF44F1">
        <w:rPr>
          <w:rFonts w:ascii="Times New Roman" w:hAnsi="Times New Roman" w:cs="Times New Roman"/>
          <w:i/>
          <w:sz w:val="28"/>
          <w:szCs w:val="28"/>
        </w:rPr>
        <w:t>×</w:t>
      </w:r>
      <w:r w:rsidRPr="00FF44F1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FF44F1">
        <w:rPr>
          <w:rFonts w:ascii="Times New Roman" w:hAnsi="Times New Roman" w:cs="Times New Roman"/>
          <w:i/>
          <w:sz w:val="28"/>
          <w:szCs w:val="28"/>
        </w:rPr>
        <w:t>.</w:t>
      </w:r>
    </w:p>
    <w:p w:rsidR="005D2DD5" w:rsidRPr="00FF44F1" w:rsidRDefault="005D2DD5" w:rsidP="00FF44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Матриця, в якій число рядків дорівнює числу стовпців, називається </w:t>
      </w: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>квадратною матрицею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5D2DD5" w:rsidRPr="00FF44F1" w:rsidRDefault="003241DC" w:rsidP="009D172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position w:val="-88"/>
          <w:sz w:val="28"/>
          <w:szCs w:val="28"/>
          <w:lang w:val="uk-UA"/>
        </w:rPr>
        <w:object w:dxaOrig="2460" w:dyaOrig="1920">
          <v:shape id="_x0000_i1030" type="#_x0000_t75" style="width:123.45pt;height:96.3pt" o:ole="">
            <v:imagedata r:id="rId15" o:title=""/>
          </v:shape>
          <o:OLEObject Type="Embed" ProgID="Equation.DSMT4" ShapeID="_x0000_i1030" DrawAspect="Content" ObjectID="_1440506427" r:id="rId16"/>
        </w:objec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C447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D2DD5" w:rsidRPr="00DC447F" w:rsidRDefault="005D2DD5" w:rsidP="003241D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Кількість рядків (стовпців) квадратної матриці називається її </w:t>
      </w: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>порядком.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Так, матриця</w:t>
      </w: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FF44F1">
        <w:rPr>
          <w:rFonts w:ascii="Times New Roman" w:hAnsi="Times New Roman" w:cs="Times New Roman"/>
          <w:i/>
          <w:sz w:val="28"/>
          <w:szCs w:val="28"/>
          <w:lang w:val="uk-UA"/>
        </w:rPr>
        <w:t xml:space="preserve">В 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має порядок </w:t>
      </w:r>
      <w:r w:rsidRPr="00FF44F1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FF44F1">
        <w:rPr>
          <w:rFonts w:ascii="Times New Roman" w:hAnsi="Times New Roman" w:cs="Times New Roman"/>
          <w:sz w:val="28"/>
          <w:szCs w:val="28"/>
        </w:rPr>
        <w:t>.</w:t>
      </w:r>
    </w:p>
    <w:p w:rsidR="005D2DD5" w:rsidRPr="00FF44F1" w:rsidRDefault="005D2DD5" w:rsidP="003241D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>У квадратних матрицях з</w:t>
      </w:r>
      <w:r w:rsidR="00DC447F">
        <w:rPr>
          <w:rFonts w:ascii="Times New Roman" w:hAnsi="Times New Roman" w:cs="Times New Roman"/>
          <w:sz w:val="28"/>
          <w:szCs w:val="28"/>
          <w:lang w:val="uk-UA"/>
        </w:rPr>
        <w:t>азвичай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виділяють два види елементів</w:t>
      </w:r>
      <w:r w:rsidR="00DC447F">
        <w:rPr>
          <w:rFonts w:ascii="Times New Roman" w:hAnsi="Times New Roman" w:cs="Times New Roman"/>
          <w:sz w:val="28"/>
          <w:szCs w:val="28"/>
          <w:lang w:val="uk-UA"/>
        </w:rPr>
        <w:t>: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діагонал</w:t>
      </w:r>
      <w:r w:rsidR="003241DC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квадрата, складеного із елементів матриці. Елементи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9D172C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3241DC" w:rsidRPr="003241DC">
        <w:rPr>
          <w:rFonts w:ascii="Times New Roman" w:hAnsi="Times New Roman" w:cs="Times New Roman"/>
          <w:position w:val="-14"/>
          <w:sz w:val="28"/>
          <w:szCs w:val="28"/>
          <w:lang w:val="uk-UA"/>
        </w:rPr>
        <w:object w:dxaOrig="1579" w:dyaOrig="440">
          <v:shape id="_x0000_i1031" type="#_x0000_t75" style="width:78.55pt;height:21.5pt" o:ole="">
            <v:imagedata r:id="rId17" o:title=""/>
          </v:shape>
          <o:OLEObject Type="Embed" ProgID="Equation.DSMT4" ShapeID="_x0000_i1031" DrawAspect="Content" ObjectID="_1440506428" r:id="rId18"/>
        </w:object>
      </w:r>
    </w:p>
    <w:p w:rsidR="005D2DD5" w:rsidRPr="00FF44F1" w:rsidRDefault="003241DC" w:rsidP="003241D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кладають так звану </w:t>
      </w:r>
      <w:r w:rsidR="005D2DD5" w:rsidRPr="00FF44F1">
        <w:rPr>
          <w:rFonts w:ascii="Times New Roman" w:hAnsi="Times New Roman" w:cs="Times New Roman"/>
          <w:b/>
          <w:sz w:val="28"/>
          <w:szCs w:val="28"/>
          <w:lang w:val="uk-UA"/>
        </w:rPr>
        <w:t>головну діагональ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матриці </w:t>
      </w:r>
      <w:r w:rsidR="005D2DD5" w:rsidRPr="00FF44F1">
        <w:rPr>
          <w:rFonts w:ascii="Times New Roman" w:hAnsi="Times New Roman" w:cs="Times New Roman"/>
          <w:i/>
          <w:sz w:val="28"/>
          <w:szCs w:val="28"/>
          <w:lang w:val="uk-UA"/>
        </w:rPr>
        <w:t>В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>, а сукупність елементів</w:t>
      </w:r>
    </w:p>
    <w:p w:rsidR="005D2DD5" w:rsidRPr="00FF44F1" w:rsidRDefault="005D2DD5" w:rsidP="003241D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44F1">
        <w:rPr>
          <w:rFonts w:ascii="Times New Roman" w:hAnsi="Times New Roman" w:cs="Times New Roman"/>
          <w:sz w:val="28"/>
          <w:szCs w:val="28"/>
        </w:rPr>
        <w:t xml:space="preserve"> </w:t>
      </w:r>
      <w:r w:rsidR="003241DC" w:rsidRPr="003241DC">
        <w:rPr>
          <w:rFonts w:ascii="Times New Roman" w:hAnsi="Times New Roman" w:cs="Times New Roman"/>
          <w:position w:val="-20"/>
          <w:sz w:val="28"/>
          <w:szCs w:val="28"/>
          <w:lang w:val="uk-UA"/>
        </w:rPr>
        <w:object w:dxaOrig="1900" w:dyaOrig="499">
          <v:shape id="_x0000_i1032" type="#_x0000_t75" style="width:95.4pt;height:24.3pt" o:ole="">
            <v:imagedata r:id="rId19" o:title=""/>
          </v:shape>
          <o:OLEObject Type="Embed" ProgID="Equation.DSMT4" ShapeID="_x0000_i1032" DrawAspect="Content" ObjectID="_1440506429" r:id="rId20"/>
        </w:object>
      </w:r>
      <w:r w:rsidRPr="00FF44F1">
        <w:rPr>
          <w:rFonts w:ascii="Times New Roman" w:hAnsi="Times New Roman" w:cs="Times New Roman"/>
          <w:sz w:val="28"/>
          <w:szCs w:val="28"/>
        </w:rPr>
        <w:t>-</w:t>
      </w:r>
      <w:r w:rsidRPr="00FF44F1">
        <w:rPr>
          <w:rFonts w:ascii="Times New Roman" w:hAnsi="Times New Roman" w:cs="Times New Roman"/>
          <w:sz w:val="28"/>
          <w:szCs w:val="28"/>
        </w:rPr>
        <w:softHyphen/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її </w:t>
      </w:r>
      <w:r w:rsidR="003241DC">
        <w:rPr>
          <w:rFonts w:ascii="Times New Roman" w:hAnsi="Times New Roman" w:cs="Times New Roman"/>
          <w:sz w:val="28"/>
          <w:szCs w:val="28"/>
          <w:lang w:val="uk-UA"/>
        </w:rPr>
        <w:t>другоряд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ну </w:t>
      </w: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>діагональ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241DC" w:rsidRDefault="005D2DD5" w:rsidP="003241D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>Замінимо у матриці</w:t>
      </w: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3241DC" w:rsidRPr="003241DC">
        <w:rPr>
          <w:rFonts w:ascii="Times New Roman" w:hAnsi="Times New Roman" w:cs="Times New Roman"/>
          <w:b/>
          <w:position w:val="-4"/>
          <w:sz w:val="28"/>
          <w:szCs w:val="28"/>
          <w:lang w:val="uk-UA"/>
        </w:rPr>
        <w:object w:dxaOrig="279" w:dyaOrig="300">
          <v:shape id="_x0000_i1033" type="#_x0000_t75" style="width:14.05pt;height:14.95pt" o:ole="">
            <v:imagedata r:id="rId21" o:title=""/>
          </v:shape>
          <o:OLEObject Type="Embed" ProgID="Equation.DSMT4" ShapeID="_x0000_i1033" DrawAspect="Content" ObjectID="_1440506430" r:id="rId22"/>
        </w:objec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рядки на стовпці так, щоб перший рядок став першим стовпцем, другий рядок – другим стовпцем, третій рядок – третім стовпцем тощо. У результаті цього дістанемо матрицю</w:t>
      </w:r>
      <w:r w:rsidR="003241D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241DC" w:rsidRPr="003241DC">
        <w:rPr>
          <w:rFonts w:ascii="Times New Roman" w:hAnsi="Times New Roman" w:cs="Times New Roman"/>
          <w:b/>
          <w:position w:val="-4"/>
          <w:sz w:val="28"/>
          <w:szCs w:val="28"/>
          <w:lang w:val="uk-UA"/>
        </w:rPr>
        <w:object w:dxaOrig="420" w:dyaOrig="380">
          <v:shape id="_x0000_i1034" type="#_x0000_t75" style="width:20.55pt;height:18.7pt" o:ole="">
            <v:imagedata r:id="rId23" o:title=""/>
          </v:shape>
          <o:OLEObject Type="Embed" ProgID="Equation.DSMT4" ShapeID="_x0000_i1034" DrawAspect="Content" ObjectID="_1440506431" r:id="rId24"/>
        </w:object>
      </w:r>
      <w:r w:rsidR="003241DC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:rsidR="005D2DD5" w:rsidRPr="00FF44F1" w:rsidRDefault="003241DC" w:rsidP="003241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position w:val="-88"/>
          <w:sz w:val="28"/>
          <w:szCs w:val="28"/>
          <w:lang w:val="uk-UA"/>
        </w:rPr>
        <w:object w:dxaOrig="2700" w:dyaOrig="1920">
          <v:shape id="_x0000_i1035" type="#_x0000_t75" style="width:134.65pt;height:96.3pt" o:ole="">
            <v:imagedata r:id="rId25" o:title=""/>
          </v:shape>
          <o:OLEObject Type="Embed" ProgID="Equation.DSMT4" ShapeID="_x0000_i1035" DrawAspect="Content" ObjectID="_1440506432" r:id="rId26"/>
        </w:object>
      </w:r>
    </w:p>
    <w:p w:rsidR="005D2DD5" w:rsidRPr="00FF44F1" w:rsidRDefault="005D2DD5" w:rsidP="00FF44F1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</w:rPr>
        <w:lastRenderedPageBreak/>
        <w:t xml:space="preserve">         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Матриця </w:t>
      </w:r>
      <w:r w:rsidR="003241DC" w:rsidRPr="003241DC">
        <w:rPr>
          <w:rFonts w:ascii="Times New Roman" w:hAnsi="Times New Roman" w:cs="Times New Roman"/>
          <w:b/>
          <w:position w:val="-4"/>
          <w:sz w:val="28"/>
          <w:szCs w:val="28"/>
          <w:lang w:val="uk-UA"/>
        </w:rPr>
        <w:object w:dxaOrig="420" w:dyaOrig="380">
          <v:shape id="_x0000_i1036" type="#_x0000_t75" style="width:20.55pt;height:18.7pt" o:ole="">
            <v:imagedata r:id="rId23" o:title=""/>
          </v:shape>
          <o:OLEObject Type="Embed" ProgID="Equation.DSMT4" ShapeID="_x0000_i1036" DrawAspect="Content" ObjectID="_1440506433" r:id="rId27"/>
        </w:objec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називається </w:t>
      </w: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>транспонованою матрицею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відносно матриці</w:t>
      </w:r>
      <w:r w:rsidRPr="00FF44F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3241D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FF44F1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. Перехід матриці </w:t>
      </w:r>
      <w:r w:rsidRPr="00FF44F1">
        <w:rPr>
          <w:rFonts w:ascii="Times New Roman" w:hAnsi="Times New Roman" w:cs="Times New Roman"/>
          <w:i/>
          <w:sz w:val="28"/>
          <w:szCs w:val="28"/>
          <w:lang w:val="uk-UA"/>
        </w:rPr>
        <w:t xml:space="preserve">А 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>до матриці</w:t>
      </w:r>
      <w:r w:rsidRPr="00FF44F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А</w:t>
      </w:r>
      <w:r w:rsidRPr="00FF44F1">
        <w:rPr>
          <w:rFonts w:ascii="Times New Roman" w:hAnsi="Times New Roman" w:cs="Times New Roman"/>
          <w:i/>
          <w:sz w:val="28"/>
          <w:szCs w:val="28"/>
          <w:vertAlign w:val="superscript"/>
          <w:lang w:val="uk-UA"/>
        </w:rPr>
        <w:t xml:space="preserve">Т </w:t>
      </w:r>
      <w:r w:rsidRPr="00FF44F1"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 xml:space="preserve"> 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називається </w:t>
      </w: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>операцією</w:t>
      </w: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 транспонування.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Матриця називається </w:t>
      </w: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>нульовою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>, якщо всі її елементи – нулі:</w:t>
      </w:r>
    </w:p>
    <w:p w:rsidR="005D2DD5" w:rsidRPr="003241DC" w:rsidRDefault="003241DC" w:rsidP="003241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241DC">
        <w:rPr>
          <w:rFonts w:ascii="Times New Roman" w:hAnsi="Times New Roman" w:cs="Times New Roman"/>
          <w:position w:val="-64"/>
          <w:sz w:val="28"/>
          <w:szCs w:val="28"/>
          <w:lang w:val="uk-UA"/>
        </w:rPr>
        <w:object w:dxaOrig="2160" w:dyaOrig="1440">
          <v:shape id="_x0000_i1037" type="#_x0000_t75" style="width:108.45pt;height:1in" o:ole="">
            <v:imagedata r:id="rId28" o:title=""/>
          </v:shape>
          <o:OLEObject Type="Embed" ProgID="Equation.DSMT4" ShapeID="_x0000_i1037" DrawAspect="Content" ObjectID="_1440506434" r:id="rId29"/>
        </w:object>
      </w: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.</w:t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Якщо в квадратній матриці всі елементи, розміщені поза головною діагоналлю, - нулі, то матриця називається </w:t>
      </w: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>діагональною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5D2DD5" w:rsidRPr="00FF44F1" w:rsidRDefault="003241DC" w:rsidP="009D172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position w:val="-88"/>
          <w:sz w:val="28"/>
          <w:szCs w:val="28"/>
          <w:lang w:val="uk-UA"/>
        </w:rPr>
        <w:object w:dxaOrig="1760" w:dyaOrig="1920">
          <v:shape id="_x0000_i1038" type="#_x0000_t75" style="width:87.9pt;height:96.3pt" o:ole="">
            <v:imagedata r:id="rId30" o:title=""/>
          </v:shape>
          <o:OLEObject Type="Embed" ProgID="Equation.DSMT4" ShapeID="_x0000_i1038" DrawAspect="Content" ObjectID="_1440506435" r:id="rId31"/>
        </w:object>
      </w:r>
      <w:r w:rsidR="009D172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>Діагональна матриця,</w:t>
      </w:r>
      <w:r w:rsidR="001C2A57" w:rsidRPr="00FF44F1">
        <w:rPr>
          <w:rFonts w:ascii="Times New Roman" w:hAnsi="Times New Roman" w:cs="Times New Roman"/>
          <w:sz w:val="28"/>
          <w:szCs w:val="28"/>
        </w:rPr>
        <w:t xml:space="preserve"> 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всі елементи головної діагоналі якої дорівнюють одиниці, називається </w:t>
      </w: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>одиничною.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Одинична матриця позначається так:</w:t>
      </w:r>
    </w:p>
    <w:p w:rsidR="005D2DD5" w:rsidRPr="009D172C" w:rsidRDefault="009D172C" w:rsidP="009D172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position w:val="-88"/>
          <w:sz w:val="28"/>
          <w:szCs w:val="28"/>
          <w:lang w:val="uk-UA"/>
        </w:rPr>
        <w:object w:dxaOrig="1840" w:dyaOrig="1920">
          <v:shape id="_x0000_i1039" type="#_x0000_t75" style="width:92.55pt;height:96.3pt" o:ole="">
            <v:imagedata r:id="rId32" o:title=""/>
          </v:shape>
          <o:OLEObject Type="Embed" ProgID="Equation.DSMT4" ShapeID="_x0000_i1039" DrawAspect="Content" ObjectID="_1440506436" r:id="rId33"/>
        </w:object>
      </w: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.</w:t>
      </w:r>
    </w:p>
    <w:p w:rsidR="009D172C" w:rsidRPr="00FF44F1" w:rsidRDefault="005D2DD5" w:rsidP="009D17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Якщо для квадратної матриці </w:t>
      </w:r>
      <w:r w:rsidRPr="00FF44F1">
        <w:rPr>
          <w:rFonts w:ascii="Times New Roman" w:hAnsi="Times New Roman" w:cs="Times New Roman"/>
          <w:i/>
          <w:sz w:val="28"/>
          <w:szCs w:val="28"/>
          <w:lang w:val="uk-UA"/>
        </w:rPr>
        <w:t>В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справджується рівність</w:t>
      </w:r>
      <w:r w:rsidR="009D172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D172C" w:rsidRPr="009D172C">
        <w:rPr>
          <w:rFonts w:ascii="Times New Roman" w:hAnsi="Times New Roman" w:cs="Times New Roman"/>
          <w:position w:val="-18"/>
          <w:sz w:val="28"/>
          <w:szCs w:val="28"/>
          <w:lang w:val="uk-UA"/>
        </w:rPr>
        <w:object w:dxaOrig="940" w:dyaOrig="480">
          <v:shape id="_x0000_i1040" type="#_x0000_t75" style="width:47.7pt;height:24.3pt" o:ole="">
            <v:imagedata r:id="rId34" o:title=""/>
          </v:shape>
          <o:OLEObject Type="Embed" ProgID="Equation.DSMT4" ShapeID="_x0000_i1040" DrawAspect="Content" ObjectID="_1440506437" r:id="rId35"/>
        </w:objec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, то матриця називається </w:t>
      </w: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>симетричною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9D172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>Симетричні матриці інваріантні відносно транспонування, тобто транспонована і задана матриці збігаються.</w:t>
      </w:r>
      <w:r w:rsidR="009D172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D172C"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Якщо для квадратної матриці </w:t>
      </w:r>
      <w:r w:rsidR="009D172C" w:rsidRPr="00FF44F1">
        <w:rPr>
          <w:rFonts w:ascii="Times New Roman" w:hAnsi="Times New Roman" w:cs="Times New Roman"/>
          <w:i/>
          <w:sz w:val="28"/>
          <w:szCs w:val="28"/>
          <w:lang w:val="uk-UA"/>
        </w:rPr>
        <w:t>В</w:t>
      </w:r>
      <w:r w:rsidR="009D172C"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справджується рівність</w:t>
      </w:r>
      <w:r w:rsidR="009D172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D172C" w:rsidRPr="009D172C">
        <w:rPr>
          <w:rFonts w:ascii="Times New Roman" w:hAnsi="Times New Roman" w:cs="Times New Roman"/>
          <w:position w:val="-18"/>
          <w:sz w:val="28"/>
          <w:szCs w:val="28"/>
          <w:lang w:val="uk-UA"/>
        </w:rPr>
        <w:object w:dxaOrig="1140" w:dyaOrig="480">
          <v:shape id="_x0000_i1041" type="#_x0000_t75" style="width:57.05pt;height:24.3pt" o:ole="">
            <v:imagedata r:id="rId36" o:title=""/>
          </v:shape>
          <o:OLEObject Type="Embed" ProgID="Equation.DSMT4" ShapeID="_x0000_i1041" DrawAspect="Content" ObjectID="_1440506438" r:id="rId37"/>
        </w:object>
      </w:r>
      <w:r w:rsidR="009D172C"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, то матриця називається </w:t>
      </w:r>
      <w:r w:rsidR="009D172C" w:rsidRPr="009D172C">
        <w:rPr>
          <w:rFonts w:ascii="Times New Roman" w:hAnsi="Times New Roman" w:cs="Times New Roman"/>
          <w:b/>
          <w:sz w:val="28"/>
          <w:szCs w:val="28"/>
          <w:lang w:val="uk-UA"/>
        </w:rPr>
        <w:t>косо</w:t>
      </w:r>
      <w:r w:rsidR="009D172C" w:rsidRPr="00FF44F1">
        <w:rPr>
          <w:rFonts w:ascii="Times New Roman" w:hAnsi="Times New Roman" w:cs="Times New Roman"/>
          <w:b/>
          <w:sz w:val="28"/>
          <w:szCs w:val="28"/>
          <w:lang w:val="uk-UA"/>
        </w:rPr>
        <w:t>симетричною</w:t>
      </w:r>
      <w:r w:rsidR="009D172C" w:rsidRPr="00FF44F1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9D172C" w:rsidRPr="009D172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D172C"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Наприклад,  </w:t>
      </w:r>
      <w:r w:rsidR="009D172C" w:rsidRPr="00FF44F1">
        <w:rPr>
          <w:rFonts w:ascii="Times New Roman" w:hAnsi="Times New Roman" w:cs="Times New Roman"/>
          <w:position w:val="-78"/>
          <w:sz w:val="28"/>
          <w:szCs w:val="28"/>
          <w:lang w:val="uk-UA"/>
        </w:rPr>
        <w:object w:dxaOrig="2280" w:dyaOrig="1700">
          <v:shape id="_x0000_i1042" type="#_x0000_t75" style="width:114.1pt;height:85.1pt" o:ole="">
            <v:imagedata r:id="rId38" o:title=""/>
          </v:shape>
          <o:OLEObject Type="Embed" ProgID="Equation.DSMT4" ShapeID="_x0000_i1042" DrawAspect="Content" ObjectID="_1440506439" r:id="rId39"/>
        </w:object>
      </w:r>
      <w:r w:rsidR="009D172C" w:rsidRPr="00FF44F1">
        <w:rPr>
          <w:rFonts w:ascii="Times New Roman" w:hAnsi="Times New Roman" w:cs="Times New Roman"/>
          <w:sz w:val="28"/>
          <w:szCs w:val="28"/>
          <w:lang w:val="uk-UA"/>
        </w:rPr>
        <w:t>- кососиметрична матриця.</w:t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>Дві матриці однакових розмір</w:t>
      </w:r>
      <w:r w:rsidR="009D172C">
        <w:rPr>
          <w:rFonts w:ascii="Times New Roman" w:hAnsi="Times New Roman" w:cs="Times New Roman"/>
          <w:sz w:val="28"/>
          <w:szCs w:val="28"/>
          <w:lang w:val="uk-UA"/>
        </w:rPr>
        <w:t>ностей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, з однаковими відповідними елементами називаються </w:t>
      </w: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>рівними між собою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C2A57" w:rsidRPr="00FF44F1" w:rsidRDefault="001C2A57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Матриця, у якої всі елементи, що стоять над головною діагоналлю ( або під головною діагоналлю) нулі, називається </w:t>
      </w: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>нижньою трикутною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(або </w:t>
      </w:r>
      <w:r w:rsidRPr="007F74BE">
        <w:rPr>
          <w:rFonts w:ascii="Times New Roman" w:hAnsi="Times New Roman" w:cs="Times New Roman"/>
          <w:b/>
          <w:sz w:val="28"/>
          <w:szCs w:val="28"/>
          <w:lang w:val="uk-UA"/>
        </w:rPr>
        <w:t>верхньою трикутною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) матрицею. </w:t>
      </w:r>
    </w:p>
    <w:p w:rsidR="001C2A57" w:rsidRPr="00FF44F1" w:rsidRDefault="001C2A57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Наприклад , </w:t>
      </w:r>
      <w:r w:rsidRPr="00FF44F1">
        <w:rPr>
          <w:rFonts w:ascii="Times New Roman" w:hAnsi="Times New Roman" w:cs="Times New Roman"/>
          <w:position w:val="-78"/>
          <w:sz w:val="28"/>
          <w:szCs w:val="28"/>
          <w:lang w:val="uk-UA"/>
        </w:rPr>
        <w:object w:dxaOrig="1960" w:dyaOrig="1700">
          <v:shape id="_x0000_i1043" type="#_x0000_t75" style="width:98.2pt;height:85.1pt" o:ole="">
            <v:imagedata r:id="rId40" o:title=""/>
          </v:shape>
          <o:OLEObject Type="Embed" ProgID="Equation.DSMT4" ShapeID="_x0000_i1043" DrawAspect="Content" ObjectID="_1440506440" r:id="rId41"/>
        </w:objec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>- нижня трикутна матриця.</w:t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4D0ECD" w:rsidRPr="004D0ECD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 w:rsidR="009D172C" w:rsidRPr="009D172C">
        <w:rPr>
          <w:rFonts w:ascii="Times New Roman" w:hAnsi="Times New Roman" w:cs="Times New Roman"/>
          <w:b/>
          <w:sz w:val="28"/>
          <w:szCs w:val="28"/>
          <w:lang w:val="uk-UA"/>
        </w:rPr>
        <w:t>.2.</w:t>
      </w:r>
      <w:r w:rsidR="009D172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>Дії над матрицями</w:t>
      </w:r>
    </w:p>
    <w:p w:rsidR="00E5340E" w:rsidRPr="00FF44F1" w:rsidRDefault="00E5340E" w:rsidP="00FF44F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D2DD5" w:rsidRPr="00FF44F1" w:rsidRDefault="005D2DD5" w:rsidP="009D172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>Сумою двох матриць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однаково</w:t>
      </w:r>
      <w:r w:rsidR="009D172C">
        <w:rPr>
          <w:rFonts w:ascii="Times New Roman" w:hAnsi="Times New Roman" w:cs="Times New Roman"/>
          <w:sz w:val="28"/>
          <w:szCs w:val="28"/>
          <w:lang w:val="uk-UA"/>
        </w:rPr>
        <w:t xml:space="preserve">ї 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розмір</w:t>
      </w:r>
      <w:r w:rsidR="009D172C">
        <w:rPr>
          <w:rFonts w:ascii="Times New Roman" w:hAnsi="Times New Roman" w:cs="Times New Roman"/>
          <w:sz w:val="28"/>
          <w:szCs w:val="28"/>
          <w:lang w:val="uk-UA"/>
        </w:rPr>
        <w:t>ності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називається матриця тако</w:t>
      </w:r>
      <w:r w:rsidR="009D172C">
        <w:rPr>
          <w:rFonts w:ascii="Times New Roman" w:hAnsi="Times New Roman" w:cs="Times New Roman"/>
          <w:sz w:val="28"/>
          <w:szCs w:val="28"/>
          <w:lang w:val="uk-UA"/>
        </w:rPr>
        <w:t>ї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само</w:t>
      </w:r>
      <w:r w:rsidR="009D172C">
        <w:rPr>
          <w:rFonts w:ascii="Times New Roman" w:hAnsi="Times New Roman" w:cs="Times New Roman"/>
          <w:sz w:val="28"/>
          <w:szCs w:val="28"/>
          <w:lang w:val="uk-UA"/>
        </w:rPr>
        <w:t>ї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розмір</w:t>
      </w:r>
      <w:r w:rsidR="009D172C">
        <w:rPr>
          <w:rFonts w:ascii="Times New Roman" w:hAnsi="Times New Roman" w:cs="Times New Roman"/>
          <w:sz w:val="28"/>
          <w:szCs w:val="28"/>
          <w:lang w:val="uk-UA"/>
        </w:rPr>
        <w:t>ності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, елементи якої дорівнюють сумам відповідних елементів матриць, </w:t>
      </w:r>
      <w:r w:rsidR="009D172C">
        <w:rPr>
          <w:rFonts w:ascii="Times New Roman" w:hAnsi="Times New Roman" w:cs="Times New Roman"/>
          <w:sz w:val="28"/>
          <w:szCs w:val="28"/>
          <w:lang w:val="uk-UA"/>
        </w:rPr>
        <w:t>що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додаються.</w:t>
      </w:r>
    </w:p>
    <w:p w:rsidR="009D172C" w:rsidRDefault="005D2DD5" w:rsidP="00FF44F1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Сумою матриць </w:t>
      </w:r>
      <w:r w:rsidRPr="00FF44F1">
        <w:rPr>
          <w:rFonts w:ascii="Times New Roman" w:hAnsi="Times New Roman" w:cs="Times New Roman"/>
          <w:i/>
          <w:sz w:val="28"/>
          <w:szCs w:val="28"/>
          <w:lang w:val="uk-UA"/>
        </w:rPr>
        <w:t xml:space="preserve">А </w:t>
      </w:r>
      <w:r w:rsidRPr="009D172C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FF44F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В</w:t>
      </w:r>
    </w:p>
    <w:p w:rsidR="005D2DD5" w:rsidRPr="00FF44F1" w:rsidRDefault="009D172C" w:rsidP="009D172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position w:val="-88"/>
          <w:sz w:val="28"/>
          <w:szCs w:val="28"/>
          <w:lang w:val="uk-UA"/>
        </w:rPr>
        <w:object w:dxaOrig="2520" w:dyaOrig="1920">
          <v:shape id="_x0000_i1044" type="#_x0000_t75" style="width:126.25pt;height:96.3pt" o:ole="">
            <v:imagedata r:id="rId42" o:title=""/>
          </v:shape>
          <o:OLEObject Type="Embed" ProgID="Equation.DSMT4" ShapeID="_x0000_i1044" DrawAspect="Content" ObjectID="_1440506441" r:id="rId43"/>
        </w:object>
      </w:r>
      <w:r>
        <w:rPr>
          <w:lang w:val="uk-UA"/>
        </w:rPr>
        <w:t xml:space="preserve">      </w:t>
      </w:r>
      <w:r w:rsidRPr="00FF44F1">
        <w:rPr>
          <w:rFonts w:ascii="Times New Roman" w:hAnsi="Times New Roman" w:cs="Times New Roman"/>
          <w:position w:val="-88"/>
          <w:sz w:val="28"/>
          <w:szCs w:val="28"/>
          <w:lang w:val="uk-UA"/>
        </w:rPr>
        <w:object w:dxaOrig="2460" w:dyaOrig="1920">
          <v:shape id="_x0000_i1045" type="#_x0000_t75" style="width:123.45pt;height:96.3pt" o:ole="">
            <v:imagedata r:id="rId44" o:title=""/>
          </v:shape>
          <o:OLEObject Type="Embed" ProgID="Equation.DSMT4" ShapeID="_x0000_i1045" DrawAspect="Content" ObjectID="_1440506442" r:id="rId45"/>
        </w:object>
      </w:r>
    </w:p>
    <w:p w:rsidR="005D2DD5" w:rsidRPr="00FF44F1" w:rsidRDefault="00E5340E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матриця С</w:t>
      </w:r>
    </w:p>
    <w:p w:rsidR="005D2DD5" w:rsidRPr="009D172C" w:rsidRDefault="009D172C" w:rsidP="009D172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position w:val="-88"/>
          <w:sz w:val="28"/>
          <w:szCs w:val="28"/>
          <w:lang w:val="uk-UA"/>
        </w:rPr>
        <w:object w:dxaOrig="5539" w:dyaOrig="1920">
          <v:shape id="_x0000_i1046" type="#_x0000_t75" style="width:276.8pt;height:96.3pt" o:ole="">
            <v:imagedata r:id="rId46" o:title=""/>
          </v:shape>
          <o:OLEObject Type="Embed" ProgID="Equation.DSMT4" ShapeID="_x0000_i1046" DrawAspect="Content" ObjectID="_1440506443" r:id="rId47"/>
        </w:object>
      </w: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.</w:t>
      </w:r>
    </w:p>
    <w:p w:rsidR="005D2DD5" w:rsidRPr="00FF44F1" w:rsidRDefault="00706FB9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>перація додавання матриць, як і операція додавання чисел у арифметиці, підлягає переставному (комутативному) закону:</w:t>
      </w:r>
    </w:p>
    <w:p w:rsidR="005D2DD5" w:rsidRPr="00706FB9" w:rsidRDefault="005D2DD5" w:rsidP="00FF44F1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06FB9">
        <w:rPr>
          <w:rFonts w:ascii="Times New Roman" w:hAnsi="Times New Roman" w:cs="Times New Roman"/>
          <w:i/>
          <w:sz w:val="32"/>
          <w:szCs w:val="32"/>
          <w:lang w:val="uk-UA"/>
        </w:rPr>
        <w:t>А+В = В+А</w:t>
      </w:r>
      <w:r w:rsidR="00706FB9">
        <w:rPr>
          <w:rFonts w:ascii="Times New Roman" w:hAnsi="Times New Roman" w:cs="Times New Roman"/>
          <w:i/>
          <w:sz w:val="32"/>
          <w:szCs w:val="32"/>
          <w:lang w:val="uk-UA"/>
        </w:rPr>
        <w:t>.</w:t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>Із означення суми матриць випливає,</w:t>
      </w:r>
      <w:r w:rsidR="00706FB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>що сума будь-якої матриці і нуль-матриці того самого розміру дорівнює даній матриці:</w:t>
      </w:r>
    </w:p>
    <w:p w:rsidR="005D2DD5" w:rsidRPr="00706FB9" w:rsidRDefault="005D2DD5" w:rsidP="00FF44F1">
      <w:pPr>
        <w:spacing w:line="360" w:lineRule="auto"/>
        <w:jc w:val="both"/>
        <w:rPr>
          <w:rFonts w:ascii="Times New Roman" w:hAnsi="Times New Roman" w:cs="Times New Roman"/>
          <w:i/>
          <w:sz w:val="32"/>
          <w:szCs w:val="32"/>
          <w:lang w:val="uk-UA"/>
        </w:rPr>
      </w:pP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          </w:t>
      </w: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Pr="00706FB9">
        <w:rPr>
          <w:rFonts w:ascii="Times New Roman" w:hAnsi="Times New Roman" w:cs="Times New Roman"/>
          <w:sz w:val="32"/>
          <w:szCs w:val="32"/>
          <w:lang w:val="uk-UA"/>
        </w:rPr>
        <w:t xml:space="preserve">     </w:t>
      </w:r>
      <w:r w:rsidRPr="00706FB9">
        <w:rPr>
          <w:rFonts w:ascii="Times New Roman" w:hAnsi="Times New Roman" w:cs="Times New Roman"/>
          <w:i/>
          <w:sz w:val="32"/>
          <w:szCs w:val="32"/>
          <w:lang w:val="uk-UA"/>
        </w:rPr>
        <w:t>А+0=А,  0+А=А</w:t>
      </w:r>
      <w:r w:rsidR="00706FB9">
        <w:rPr>
          <w:rFonts w:ascii="Times New Roman" w:hAnsi="Times New Roman" w:cs="Times New Roman"/>
          <w:i/>
          <w:sz w:val="32"/>
          <w:szCs w:val="32"/>
          <w:lang w:val="uk-UA"/>
        </w:rPr>
        <w:t>.</w:t>
      </w:r>
      <w:r w:rsidRPr="00706FB9">
        <w:rPr>
          <w:rFonts w:ascii="Times New Roman" w:hAnsi="Times New Roman" w:cs="Times New Roman"/>
          <w:i/>
          <w:sz w:val="32"/>
          <w:szCs w:val="32"/>
          <w:lang w:val="uk-UA"/>
        </w:rPr>
        <w:tab/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>Тобто нуль-матриця в теорії матриць виконує ту саму роль, що і число нуль у теорії чисел.</w:t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Матриці </w:t>
      </w:r>
      <w:r w:rsidRPr="00FF44F1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Pr="00FF44F1">
        <w:rPr>
          <w:rFonts w:ascii="Times New Roman" w:hAnsi="Times New Roman" w:cs="Times New Roman"/>
          <w:i/>
          <w:sz w:val="28"/>
          <w:szCs w:val="28"/>
          <w:lang w:val="uk-UA"/>
        </w:rPr>
        <w:t>В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називаються </w:t>
      </w: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>протилежними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706FB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якщо їхня сума </w:t>
      </w:r>
      <w:r w:rsidRPr="00FF44F1">
        <w:rPr>
          <w:rFonts w:ascii="Times New Roman" w:hAnsi="Times New Roman" w:cs="Times New Roman"/>
          <w:i/>
          <w:sz w:val="28"/>
          <w:szCs w:val="28"/>
          <w:lang w:val="uk-UA"/>
        </w:rPr>
        <w:t>А+В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=0 є нуль-матриця. Матриця протилежна до матриці </w:t>
      </w:r>
      <w:r w:rsidRPr="00FF44F1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>, позначається –</w:t>
      </w:r>
      <w:r w:rsidRPr="00FF44F1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, і її відповідні елементи протилежні до елементів матриці </w:t>
      </w:r>
      <w:r w:rsidRPr="00FF44F1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>, тоді</w:t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</w:t>
      </w:r>
      <w:r w:rsidRPr="00FF44F1">
        <w:rPr>
          <w:rFonts w:ascii="Times New Roman" w:hAnsi="Times New Roman" w:cs="Times New Roman"/>
          <w:i/>
          <w:sz w:val="28"/>
          <w:szCs w:val="28"/>
          <w:lang w:val="uk-UA"/>
        </w:rPr>
        <w:t>А-В = А+(-В).</w:t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>Добутком матриці на число (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>або числа на матрицю) називається матриця, елементами якої є добутк</w:t>
      </w:r>
      <w:r w:rsidR="00706FB9">
        <w:rPr>
          <w:rFonts w:ascii="Times New Roman" w:hAnsi="Times New Roman" w:cs="Times New Roman"/>
          <w:sz w:val="28"/>
          <w:szCs w:val="28"/>
          <w:lang w:val="uk-UA"/>
        </w:rPr>
        <w:t>ами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елементів даної матриці на це число:</w:t>
      </w:r>
    </w:p>
    <w:p w:rsidR="005D2DD5" w:rsidRPr="00706FB9" w:rsidRDefault="00706FB9" w:rsidP="00706F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position w:val="-88"/>
          <w:sz w:val="28"/>
          <w:szCs w:val="28"/>
          <w:lang w:val="uk-UA"/>
        </w:rPr>
        <w:object w:dxaOrig="3200" w:dyaOrig="1920">
          <v:shape id="_x0000_i1047" type="#_x0000_t75" style="width:159.9pt;height:96.3pt" o:ole="">
            <v:imagedata r:id="rId48" o:title=""/>
          </v:shape>
          <o:OLEObject Type="Embed" ProgID="Equation.DSMT4" ShapeID="_x0000_i1047" DrawAspect="Content" ObjectID="_1440506444" r:id="rId49"/>
        </w:object>
      </w: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.</w:t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>Операція множення матриці на число має розподільну властивість.</w:t>
      </w:r>
    </w:p>
    <w:p w:rsidR="005D2DD5" w:rsidRPr="00706FB9" w:rsidRDefault="005D2DD5" w:rsidP="00FF44F1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  <w:t xml:space="preserve">  </w:t>
      </w:r>
      <w:r w:rsidRPr="00706FB9">
        <w:rPr>
          <w:rFonts w:ascii="Times New Roman" w:hAnsi="Times New Roman" w:cs="Times New Roman"/>
          <w:sz w:val="32"/>
          <w:szCs w:val="32"/>
          <w:lang w:val="uk-UA"/>
        </w:rPr>
        <w:t>λ(</w:t>
      </w:r>
      <w:r w:rsidRPr="00706FB9">
        <w:rPr>
          <w:rFonts w:ascii="Times New Roman" w:hAnsi="Times New Roman" w:cs="Times New Roman"/>
          <w:i/>
          <w:sz w:val="32"/>
          <w:szCs w:val="32"/>
          <w:lang w:val="uk-UA"/>
        </w:rPr>
        <w:t>А+В</w:t>
      </w:r>
      <w:r w:rsidRPr="00706FB9">
        <w:rPr>
          <w:rFonts w:ascii="Times New Roman" w:hAnsi="Times New Roman" w:cs="Times New Roman"/>
          <w:sz w:val="32"/>
          <w:szCs w:val="32"/>
          <w:lang w:val="uk-UA"/>
        </w:rPr>
        <w:t>) =λ</w:t>
      </w:r>
      <w:r w:rsidRPr="00706FB9">
        <w:rPr>
          <w:rFonts w:ascii="Times New Roman" w:hAnsi="Times New Roman" w:cs="Times New Roman"/>
          <w:i/>
          <w:sz w:val="32"/>
          <w:szCs w:val="32"/>
          <w:lang w:val="uk-UA"/>
        </w:rPr>
        <w:t>А</w:t>
      </w:r>
      <w:r w:rsidRPr="00706FB9">
        <w:rPr>
          <w:rFonts w:ascii="Times New Roman" w:hAnsi="Times New Roman" w:cs="Times New Roman"/>
          <w:sz w:val="32"/>
          <w:szCs w:val="32"/>
          <w:lang w:val="uk-UA"/>
        </w:rPr>
        <w:t>+λ</w:t>
      </w:r>
      <w:r w:rsidRPr="00706FB9">
        <w:rPr>
          <w:rFonts w:ascii="Times New Roman" w:hAnsi="Times New Roman" w:cs="Times New Roman"/>
          <w:i/>
          <w:sz w:val="32"/>
          <w:szCs w:val="32"/>
          <w:lang w:val="uk-UA"/>
        </w:rPr>
        <w:t>В</w:t>
      </w:r>
      <w:r w:rsidR="00706FB9">
        <w:rPr>
          <w:rFonts w:ascii="Times New Roman" w:hAnsi="Times New Roman" w:cs="Times New Roman"/>
          <w:i/>
          <w:sz w:val="32"/>
          <w:szCs w:val="32"/>
          <w:lang w:val="uk-UA"/>
        </w:rPr>
        <w:t>.</w:t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>Якщо порівнят</w:t>
      </w:r>
      <w:r w:rsidR="00706FB9">
        <w:rPr>
          <w:rFonts w:ascii="Times New Roman" w:hAnsi="Times New Roman" w:cs="Times New Roman"/>
          <w:sz w:val="28"/>
          <w:szCs w:val="28"/>
          <w:lang w:val="uk-UA"/>
        </w:rPr>
        <w:t xml:space="preserve">и означення операцій додавання 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і множення матриць на число з аналогічними операціями над векторами, то легко помітити повну </w:t>
      </w:r>
      <w:r w:rsidR="00E5340E"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їх 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>аналогію.</w:t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Добутком двох матриць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F44F1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Pr="00FF44F1">
        <w:rPr>
          <w:rFonts w:ascii="Times New Roman" w:hAnsi="Times New Roman" w:cs="Times New Roman"/>
          <w:i/>
          <w:sz w:val="28"/>
          <w:szCs w:val="28"/>
          <w:lang w:val="uk-UA"/>
        </w:rPr>
        <w:t>В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, число стовпців першої з них дорівнює числу рядків другої, називається третя матриця </w:t>
      </w:r>
      <w:r w:rsidRPr="00FF44F1">
        <w:rPr>
          <w:rFonts w:ascii="Times New Roman" w:hAnsi="Times New Roman" w:cs="Times New Roman"/>
          <w:i/>
          <w:sz w:val="28"/>
          <w:szCs w:val="28"/>
          <w:lang w:val="uk-UA"/>
        </w:rPr>
        <w:t>С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,елемент якої </w:t>
      </w:r>
      <w:r w:rsidRPr="00FF44F1">
        <w:rPr>
          <w:rFonts w:ascii="Times New Roman" w:hAnsi="Times New Roman" w:cs="Times New Roman"/>
          <w:i/>
          <w:sz w:val="28"/>
          <w:szCs w:val="28"/>
          <w:lang w:val="uk-UA"/>
        </w:rPr>
        <w:t>с</w:t>
      </w:r>
      <w:r w:rsidRPr="00FF44F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дорівнює сумі добутків елементів </w:t>
      </w:r>
      <w:r w:rsidRPr="00FF44F1">
        <w:rPr>
          <w:rFonts w:ascii="Times New Roman" w:hAnsi="Times New Roman" w:cs="Times New Roman"/>
          <w:i/>
          <w:sz w:val="28"/>
          <w:szCs w:val="28"/>
          <w:lang w:val="uk-UA"/>
        </w:rPr>
        <w:t>і-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го рядка матриці </w:t>
      </w:r>
      <w:r w:rsidRPr="00FF44F1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на відповідні елементи </w:t>
      </w:r>
      <w:r w:rsidRPr="00FF44F1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FF44F1">
        <w:rPr>
          <w:rFonts w:ascii="Times New Roman" w:hAnsi="Times New Roman" w:cs="Times New Roman"/>
          <w:i/>
          <w:sz w:val="28"/>
          <w:szCs w:val="28"/>
          <w:lang w:val="uk-UA"/>
        </w:rPr>
        <w:t xml:space="preserve">-го 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стовпця матриці </w:t>
      </w:r>
      <w:r w:rsidRPr="00FF44F1">
        <w:rPr>
          <w:rFonts w:ascii="Times New Roman" w:hAnsi="Times New Roman" w:cs="Times New Roman"/>
          <w:i/>
          <w:sz w:val="28"/>
          <w:szCs w:val="28"/>
          <w:lang w:val="uk-UA"/>
        </w:rPr>
        <w:t>В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>Нехай дано матриці</w:t>
      </w:r>
    </w:p>
    <w:p w:rsidR="000C3C16" w:rsidRPr="00FF44F1" w:rsidRDefault="00031A68" w:rsidP="000C3C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position w:val="-88"/>
          <w:sz w:val="28"/>
          <w:szCs w:val="28"/>
          <w:lang w:val="uk-UA"/>
        </w:rPr>
        <w:object w:dxaOrig="2640" w:dyaOrig="1920">
          <v:shape id="_x0000_i1048" type="#_x0000_t75" style="width:131.85pt;height:96.3pt" o:ole="">
            <v:imagedata r:id="rId50" o:title=""/>
          </v:shape>
          <o:OLEObject Type="Embed" ProgID="Equation.DSMT4" ShapeID="_x0000_i1048" DrawAspect="Content" ObjectID="_1440506445" r:id="rId51"/>
        </w:object>
      </w:r>
      <w:r w:rsidR="000C3C16">
        <w:rPr>
          <w:lang w:val="uk-UA"/>
        </w:rPr>
        <w:t xml:space="preserve">      </w:t>
      </w:r>
      <w:r w:rsidRPr="00031A68">
        <w:rPr>
          <w:rFonts w:ascii="Times New Roman" w:hAnsi="Times New Roman" w:cs="Times New Roman"/>
          <w:position w:val="-94"/>
          <w:sz w:val="28"/>
          <w:szCs w:val="28"/>
          <w:lang w:val="uk-UA"/>
        </w:rPr>
        <w:object w:dxaOrig="2480" w:dyaOrig="2040">
          <v:shape id="_x0000_i1049" type="#_x0000_t75" style="width:123.45pt;height:101.9pt" o:ole="">
            <v:imagedata r:id="rId52" o:title=""/>
          </v:shape>
          <o:OLEObject Type="Embed" ProgID="Equation.DSMT4" ShapeID="_x0000_i1049" DrawAspect="Content" ObjectID="_1440506446" r:id="rId53"/>
        </w:object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>Тоді їхній добуток</w:t>
      </w:r>
    </w:p>
    <w:p w:rsidR="005D2DD5" w:rsidRPr="00031A68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</w:t>
      </w:r>
      <w:r w:rsidR="00031A68" w:rsidRPr="00031A68">
        <w:rPr>
          <w:rFonts w:ascii="Times New Roman" w:hAnsi="Times New Roman" w:cs="Times New Roman"/>
          <w:position w:val="-90"/>
          <w:sz w:val="28"/>
          <w:szCs w:val="28"/>
          <w:lang w:val="uk-UA"/>
        </w:rPr>
        <w:object w:dxaOrig="4140" w:dyaOrig="1960">
          <v:shape id="_x0000_i1050" type="#_x0000_t75" style="width:206.65pt;height:98.2pt" o:ole="">
            <v:imagedata r:id="rId54" o:title=""/>
          </v:shape>
          <o:OLEObject Type="Embed" ProgID="Equation.DSMT4" ShapeID="_x0000_i1050" DrawAspect="Content" ObjectID="_1440506447" r:id="rId55"/>
        </w:object>
      </w:r>
      <w:r w:rsidR="00031A68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, де</w:t>
      </w:r>
    </w:p>
    <w:p w:rsidR="005D2DD5" w:rsidRPr="00FF44F1" w:rsidRDefault="00031A68" w:rsidP="00031A6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31A68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3800" w:dyaOrig="960">
          <v:shape id="_x0000_i1051" type="#_x0000_t75" style="width:189.8pt;height:47.7pt" o:ole="">
            <v:imagedata r:id="rId56" o:title=""/>
          </v:shape>
          <o:OLEObject Type="Embed" ProgID="Equation.DSMT4" ShapeID="_x0000_i1051" DrawAspect="Content" ObjectID="_1440506448" r:id="rId57"/>
        </w:object>
      </w:r>
    </w:p>
    <w:p w:rsidR="00E5340E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>Наведене правило множення матриць викликане необхідністю записувати в компактній формі системи лінійних рівнянь</w:t>
      </w:r>
      <w:r w:rsidR="00E5340E" w:rsidRPr="00FF44F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Дві матриці </w:t>
      </w:r>
      <w:r w:rsidRPr="00FF44F1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Pr="00FF44F1">
        <w:rPr>
          <w:rFonts w:ascii="Times New Roman" w:hAnsi="Times New Roman" w:cs="Times New Roman"/>
          <w:i/>
          <w:sz w:val="28"/>
          <w:szCs w:val="28"/>
          <w:lang w:val="uk-UA"/>
        </w:rPr>
        <w:t>В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називаються </w:t>
      </w: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>узгодженими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, якщо число стовпців першої дорівнює числу рядків другої, тобто вони мають розміри </w:t>
      </w:r>
      <w:r w:rsidRPr="00FF44F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FF44F1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FF44F1">
        <w:rPr>
          <w:rFonts w:ascii="Times New Roman" w:hAnsi="Times New Roman" w:cs="Times New Roman"/>
          <w:i/>
          <w:sz w:val="28"/>
          <w:szCs w:val="28"/>
          <w:lang w:val="uk-UA"/>
        </w:rPr>
        <w:t>×</w:t>
      </w:r>
      <w:r w:rsidRPr="00FF44F1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FF44F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FF44F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F44F1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FF44F1">
        <w:rPr>
          <w:rFonts w:ascii="Times New Roman" w:hAnsi="Times New Roman" w:cs="Times New Roman"/>
          <w:i/>
          <w:sz w:val="28"/>
          <w:szCs w:val="28"/>
          <w:lang w:val="uk-UA"/>
        </w:rPr>
        <w:t>×</w:t>
      </w:r>
      <w:r w:rsidRPr="00FF44F1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>. Перемножати можна тільки узгоджені матриці.</w:t>
      </w:r>
    </w:p>
    <w:p w:rsidR="005D2DD5" w:rsidRPr="00FF44F1" w:rsidRDefault="00031A68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1A68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Приклад </w:t>
      </w:r>
      <w:r w:rsidR="004D0ECD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 w:rsidRPr="00031A68">
        <w:rPr>
          <w:rFonts w:ascii="Times New Roman" w:hAnsi="Times New Roman" w:cs="Times New Roman"/>
          <w:b/>
          <w:sz w:val="28"/>
          <w:szCs w:val="28"/>
          <w:lang w:val="uk-UA"/>
        </w:rPr>
        <w:t>.1.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Знайти добуток матриць</w:t>
      </w:r>
    </w:p>
    <w:p w:rsidR="005D2DD5" w:rsidRPr="00031A68" w:rsidRDefault="00031A68" w:rsidP="00031A6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31A68">
        <w:rPr>
          <w:rFonts w:ascii="Times New Roman" w:hAnsi="Times New Roman" w:cs="Times New Roman"/>
          <w:position w:val="-64"/>
          <w:sz w:val="28"/>
          <w:szCs w:val="28"/>
          <w:lang w:val="uk-UA"/>
        </w:rPr>
        <w:object w:dxaOrig="3620" w:dyaOrig="1440">
          <v:shape id="_x0000_i1052" type="#_x0000_t75" style="width:180.45pt;height:1in" o:ole="">
            <v:imagedata r:id="rId58" o:title=""/>
          </v:shape>
          <o:OLEObject Type="Embed" ProgID="Equation.DSMT4" ShapeID="_x0000_i1052" DrawAspect="Content" ObjectID="_1440506449" r:id="rId59"/>
        </w:object>
      </w: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.</w:t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1A68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Розв</w:t>
      </w:r>
      <w:r w:rsidRPr="00031A68">
        <w:rPr>
          <w:rFonts w:ascii="Times New Roman" w:hAnsi="Times New Roman" w:cs="Times New Roman"/>
          <w:b/>
          <w:sz w:val="28"/>
          <w:szCs w:val="28"/>
        </w:rPr>
        <w:t>’</w:t>
      </w:r>
      <w:r w:rsidRPr="00031A68">
        <w:rPr>
          <w:rFonts w:ascii="Times New Roman" w:hAnsi="Times New Roman" w:cs="Times New Roman"/>
          <w:b/>
          <w:sz w:val="28"/>
          <w:szCs w:val="28"/>
          <w:lang w:val="uk-UA"/>
        </w:rPr>
        <w:t>язання.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Ці матриці можна перемножати, тому що число стовпців матриці А дорівнює числу рядків матриці В. За означенням знаходимо</w:t>
      </w:r>
    </w:p>
    <w:p w:rsidR="005D2DD5" w:rsidRDefault="00C34C51" w:rsidP="00FF44F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031A68">
        <w:rPr>
          <w:rFonts w:ascii="Times New Roman" w:hAnsi="Times New Roman" w:cs="Times New Roman"/>
          <w:position w:val="-64"/>
          <w:sz w:val="28"/>
          <w:szCs w:val="28"/>
          <w:lang w:val="uk-UA"/>
        </w:rPr>
        <w:object w:dxaOrig="7580" w:dyaOrig="1440">
          <v:shape id="_x0000_i1053" type="#_x0000_t75" style="width:378.7pt;height:1in" o:ole="">
            <v:imagedata r:id="rId60" o:title=""/>
          </v:shape>
          <o:OLEObject Type="Embed" ProgID="Equation.DSMT4" ShapeID="_x0000_i1053" DrawAspect="Content" ObjectID="_1440506450" r:id="rId61"/>
        </w:object>
      </w:r>
      <w:r w:rsidR="005D2DD5" w:rsidRPr="00FF44F1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:rsidR="00C34C51" w:rsidRPr="00C34C51" w:rsidRDefault="00C34C51" w:rsidP="00FF44F1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</w:pPr>
      <w:r w:rsidRPr="00C34C51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 xml:space="preserve">Відповідь: </w:t>
      </w:r>
      <w:r w:rsidRPr="00C34C51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1600" w:dyaOrig="960">
          <v:shape id="_x0000_i1054" type="#_x0000_t75" style="width:80.4pt;height:47.7pt" o:ole="">
            <v:imagedata r:id="rId62" o:title=""/>
          </v:shape>
          <o:OLEObject Type="Embed" ProgID="Equation.DSMT4" ShapeID="_x0000_i1054" DrawAspect="Content" ObjectID="_1440506451" r:id="rId63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D2DD5" w:rsidRPr="00FF44F1" w:rsidRDefault="004D0ECD" w:rsidP="00FF44F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                </w:t>
      </w:r>
      <w:r w:rsidR="005D2DD5" w:rsidRPr="00FF44F1">
        <w:rPr>
          <w:rFonts w:ascii="Times New Roman" w:hAnsi="Times New Roman" w:cs="Times New Roman"/>
          <w:b/>
          <w:sz w:val="28"/>
          <w:szCs w:val="28"/>
          <w:lang w:val="uk-UA"/>
        </w:rPr>
        <w:t>Властивості операці</w:t>
      </w:r>
      <w:r w:rsidR="00E5340E" w:rsidRPr="00FF44F1">
        <w:rPr>
          <w:rFonts w:ascii="Times New Roman" w:hAnsi="Times New Roman" w:cs="Times New Roman"/>
          <w:b/>
          <w:sz w:val="28"/>
          <w:szCs w:val="28"/>
          <w:lang w:val="uk-UA"/>
        </w:rPr>
        <w:t>ї</w:t>
      </w:r>
      <w:r w:rsidR="005D2DD5" w:rsidRPr="00FF44F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множення матриць</w:t>
      </w:r>
    </w:p>
    <w:p w:rsidR="005D2DD5" w:rsidRPr="00FF44F1" w:rsidRDefault="00E5340E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>. Добуток будь-якої матриці на узгоджену з нею одиничну матрицю дорівнює нуль-матриці:</w:t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Pr="00FF44F1">
        <w:rPr>
          <w:rFonts w:ascii="Times New Roman" w:hAnsi="Times New Roman" w:cs="Times New Roman"/>
          <w:b/>
          <w:i/>
          <w:sz w:val="28"/>
          <w:szCs w:val="28"/>
          <w:lang w:val="uk-UA"/>
        </w:rPr>
        <w:t>А</w:t>
      </w:r>
      <w:r w:rsidRPr="00C34C51">
        <w:rPr>
          <w:rFonts w:ascii="Times New Roman" w:hAnsi="Times New Roman" w:cs="Times New Roman"/>
          <w:b/>
          <w:sz w:val="28"/>
          <w:szCs w:val="28"/>
          <w:lang w:val="uk-UA"/>
        </w:rPr>
        <w:t>∙0= 0</w:t>
      </w:r>
    </w:p>
    <w:p w:rsidR="005D2DD5" w:rsidRPr="00FF44F1" w:rsidRDefault="00E5340E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>. Добуток будь-якої матриці на узгоджену з нею одиничну матрицю дорівнює даній матриці:</w:t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F44F1">
        <w:rPr>
          <w:rFonts w:ascii="Times New Roman" w:hAnsi="Times New Roman" w:cs="Times New Roman"/>
          <w:b/>
          <w:i/>
          <w:sz w:val="28"/>
          <w:szCs w:val="28"/>
          <w:lang w:val="uk-UA"/>
        </w:rPr>
        <w:t>А∙Е=А</w:t>
      </w:r>
    </w:p>
    <w:p w:rsidR="005D2DD5" w:rsidRPr="00C34C51" w:rsidRDefault="00E5340E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>3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>. Добуток матриць не має переставної</w:t>
      </w:r>
      <w:r w:rsidR="00C34C5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>(комутативної) властивості, тобто не завжди</w:t>
      </w:r>
      <w:r w:rsidR="00C34C5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D2DD5" w:rsidRPr="00FF44F1">
        <w:rPr>
          <w:rFonts w:ascii="Times New Roman" w:hAnsi="Times New Roman" w:cs="Times New Roman"/>
          <w:i/>
          <w:sz w:val="28"/>
          <w:szCs w:val="28"/>
          <w:lang w:val="uk-UA"/>
        </w:rPr>
        <w:t>А∙В=В∙А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. При цьому передбачається, що як </w:t>
      </w:r>
      <w:r w:rsidR="005D2DD5" w:rsidRPr="00FF44F1">
        <w:rPr>
          <w:rFonts w:ascii="Times New Roman" w:hAnsi="Times New Roman" w:cs="Times New Roman"/>
          <w:i/>
          <w:sz w:val="28"/>
          <w:szCs w:val="28"/>
          <w:lang w:val="uk-UA"/>
        </w:rPr>
        <w:t>А∙В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, так і </w:t>
      </w:r>
      <w:r w:rsidR="005D2DD5" w:rsidRPr="00FF44F1">
        <w:rPr>
          <w:rFonts w:ascii="Times New Roman" w:hAnsi="Times New Roman" w:cs="Times New Roman"/>
          <w:i/>
          <w:sz w:val="28"/>
          <w:szCs w:val="28"/>
          <w:lang w:val="uk-UA"/>
        </w:rPr>
        <w:t>В∙А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мають сенс.</w:t>
      </w:r>
      <w:r w:rsidR="00C34C51">
        <w:rPr>
          <w:rFonts w:ascii="Times New Roman" w:hAnsi="Times New Roman" w:cs="Times New Roman"/>
          <w:sz w:val="28"/>
          <w:szCs w:val="28"/>
          <w:lang w:val="uk-UA"/>
        </w:rPr>
        <w:t xml:space="preserve"> Матриці для яких виконується співвідношення </w:t>
      </w:r>
      <w:r w:rsidR="00C34C51" w:rsidRPr="00FF44F1">
        <w:rPr>
          <w:rFonts w:ascii="Times New Roman" w:hAnsi="Times New Roman" w:cs="Times New Roman"/>
          <w:i/>
          <w:sz w:val="28"/>
          <w:szCs w:val="28"/>
          <w:lang w:val="uk-UA"/>
        </w:rPr>
        <w:t>А∙В=В∙А</w:t>
      </w:r>
      <w:r w:rsidR="00C34C51">
        <w:rPr>
          <w:rFonts w:ascii="Times New Roman" w:hAnsi="Times New Roman" w:cs="Times New Roman"/>
          <w:sz w:val="28"/>
          <w:szCs w:val="28"/>
          <w:lang w:val="uk-UA"/>
        </w:rPr>
        <w:t xml:space="preserve"> називаються </w:t>
      </w:r>
      <w:r w:rsidR="00C34C51" w:rsidRPr="00C34C51">
        <w:rPr>
          <w:rFonts w:ascii="Times New Roman" w:hAnsi="Times New Roman" w:cs="Times New Roman"/>
          <w:b/>
          <w:sz w:val="28"/>
          <w:szCs w:val="28"/>
          <w:lang w:val="uk-UA"/>
        </w:rPr>
        <w:t>переставними.</w:t>
      </w:r>
      <w:r w:rsidR="00C34C5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C34C51" w:rsidRDefault="00E5340E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. Нехай </w:t>
      </w:r>
      <w:r w:rsidR="005D2DD5" w:rsidRPr="00FF44F1">
        <w:rPr>
          <w:rFonts w:ascii="Times New Roman" w:hAnsi="Times New Roman" w:cs="Times New Roman"/>
          <w:i/>
          <w:sz w:val="28"/>
          <w:szCs w:val="28"/>
          <w:lang w:val="uk-UA"/>
        </w:rPr>
        <w:t>А,</w:t>
      </w:r>
      <w:r w:rsidR="00C34C5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5D2DD5" w:rsidRPr="00FF44F1">
        <w:rPr>
          <w:rFonts w:ascii="Times New Roman" w:hAnsi="Times New Roman" w:cs="Times New Roman"/>
          <w:i/>
          <w:sz w:val="28"/>
          <w:szCs w:val="28"/>
          <w:lang w:val="uk-UA"/>
        </w:rPr>
        <w:t xml:space="preserve">В 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і </w:t>
      </w:r>
      <w:r w:rsidR="005D2DD5" w:rsidRPr="00FF44F1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 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>– матриці, які можна додавати або перемножати, а α- деяке число, тоді справедливі такі рівності:</w:t>
      </w:r>
    </w:p>
    <w:p w:rsidR="005D2DD5" w:rsidRPr="00FF44F1" w:rsidRDefault="00C34C51" w:rsidP="00C34C5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34C51">
        <w:rPr>
          <w:rFonts w:ascii="Times New Roman" w:hAnsi="Times New Roman" w:cs="Times New Roman"/>
          <w:position w:val="-70"/>
          <w:sz w:val="28"/>
          <w:szCs w:val="28"/>
          <w:lang w:val="uk-UA"/>
        </w:rPr>
        <w:object w:dxaOrig="4160" w:dyaOrig="1560">
          <v:shape id="_x0000_i1055" type="#_x0000_t75" style="width:207.6pt;height:77.6pt" o:ole="">
            <v:imagedata r:id="rId64" o:title=""/>
          </v:shape>
          <o:OLEObject Type="Embed" ProgID="Equation.DSMT4" ShapeID="_x0000_i1055" DrawAspect="Content" ObjectID="_1440506452" r:id="rId65"/>
        </w:object>
      </w:r>
    </w:p>
    <w:p w:rsidR="005D2DD5" w:rsidRPr="00FF44F1" w:rsidRDefault="00E5340E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vertAlign w:val="subscript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>5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Якщо дано матриці </w:t>
      </w:r>
      <w:r w:rsidR="005D2DD5" w:rsidRPr="00FF44F1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="005D2DD5" w:rsidRPr="00FF44F1">
        <w:rPr>
          <w:rFonts w:ascii="Times New Roman" w:hAnsi="Times New Roman" w:cs="Times New Roman"/>
          <w:i/>
          <w:sz w:val="28"/>
          <w:szCs w:val="28"/>
          <w:lang w:val="uk-UA"/>
        </w:rPr>
        <w:t>В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, то для транспонованих відповідних матриць </w:t>
      </w:r>
      <w:r w:rsidR="00A8147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D2DD5" w:rsidRPr="00FF44F1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 w:rsidR="005D2DD5" w:rsidRPr="00FF44F1">
        <w:rPr>
          <w:rFonts w:ascii="Times New Roman" w:hAnsi="Times New Roman" w:cs="Times New Roman"/>
          <w:i/>
          <w:sz w:val="28"/>
          <w:szCs w:val="28"/>
          <w:vertAlign w:val="superscript"/>
          <w:lang w:val="uk-UA"/>
        </w:rPr>
        <w:t>Т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="005D2DD5" w:rsidRPr="00FF44F1">
        <w:rPr>
          <w:rFonts w:ascii="Times New Roman" w:hAnsi="Times New Roman" w:cs="Times New Roman"/>
          <w:i/>
          <w:sz w:val="28"/>
          <w:szCs w:val="28"/>
          <w:lang w:val="uk-UA"/>
        </w:rPr>
        <w:t>В</w:t>
      </w:r>
      <w:r w:rsidR="005D2DD5" w:rsidRPr="00FF44F1">
        <w:rPr>
          <w:rFonts w:ascii="Times New Roman" w:hAnsi="Times New Roman" w:cs="Times New Roman"/>
          <w:i/>
          <w:sz w:val="28"/>
          <w:szCs w:val="28"/>
          <w:vertAlign w:val="superscript"/>
          <w:lang w:val="uk-UA"/>
        </w:rPr>
        <w:t>Т</w:t>
      </w:r>
      <w:r w:rsidR="005D2DD5" w:rsidRPr="00FF44F1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  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>виконується співвідношення</w:t>
      </w:r>
      <w:r w:rsidR="005D2DD5" w:rsidRPr="00FF44F1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  </w:t>
      </w:r>
    </w:p>
    <w:p w:rsidR="005D2DD5" w:rsidRPr="00FF44F1" w:rsidRDefault="005D2DD5" w:rsidP="00A8147D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b/>
          <w:i/>
          <w:sz w:val="28"/>
          <w:szCs w:val="28"/>
          <w:lang w:val="uk-UA"/>
        </w:rPr>
        <w:t>(АВ)</w:t>
      </w:r>
      <w:r w:rsidRPr="00FF44F1">
        <w:rPr>
          <w:rFonts w:ascii="Times New Roman" w:hAnsi="Times New Roman" w:cs="Times New Roman"/>
          <w:b/>
          <w:i/>
          <w:sz w:val="28"/>
          <w:szCs w:val="28"/>
          <w:vertAlign w:val="superscript"/>
          <w:lang w:val="uk-UA"/>
        </w:rPr>
        <w:t>Т</w:t>
      </w:r>
      <w:r w:rsidRPr="00FF44F1">
        <w:rPr>
          <w:rFonts w:ascii="Times New Roman" w:hAnsi="Times New Roman" w:cs="Times New Roman"/>
          <w:b/>
          <w:i/>
          <w:sz w:val="28"/>
          <w:szCs w:val="28"/>
          <w:lang w:val="uk-UA"/>
        </w:rPr>
        <w:t>=В</w:t>
      </w:r>
      <w:r w:rsidRPr="00FF44F1">
        <w:rPr>
          <w:rFonts w:ascii="Times New Roman" w:hAnsi="Times New Roman" w:cs="Times New Roman"/>
          <w:b/>
          <w:i/>
          <w:sz w:val="28"/>
          <w:szCs w:val="28"/>
          <w:vertAlign w:val="superscript"/>
          <w:lang w:val="uk-UA"/>
        </w:rPr>
        <w:t>Т</w:t>
      </w:r>
      <w:r w:rsidRPr="00FF44F1">
        <w:rPr>
          <w:rFonts w:ascii="Times New Roman" w:hAnsi="Times New Roman" w:cs="Times New Roman"/>
          <w:b/>
          <w:i/>
          <w:sz w:val="28"/>
          <w:szCs w:val="28"/>
          <w:lang w:val="uk-UA"/>
        </w:rPr>
        <w:t>А</w:t>
      </w:r>
      <w:r w:rsidRPr="00FF44F1">
        <w:rPr>
          <w:rFonts w:ascii="Times New Roman" w:hAnsi="Times New Roman" w:cs="Times New Roman"/>
          <w:b/>
          <w:i/>
          <w:sz w:val="28"/>
          <w:szCs w:val="28"/>
          <w:vertAlign w:val="superscript"/>
          <w:lang w:val="uk-UA"/>
        </w:rPr>
        <w:t>Т</w:t>
      </w:r>
    </w:p>
    <w:p w:rsidR="005D2DD5" w:rsidRPr="00FF44F1" w:rsidRDefault="00E5340E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lastRenderedPageBreak/>
        <w:t>6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. Якщо для квадратної матриці </w:t>
      </w:r>
      <w:r w:rsidR="005D2DD5" w:rsidRPr="00FF44F1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виконується рівність </w:t>
      </w:r>
      <w:r w:rsidR="005D2DD5" w:rsidRPr="00FF44F1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 w:rsidR="005D2DD5" w:rsidRPr="00FF44F1">
        <w:rPr>
          <w:rFonts w:ascii="Times New Roman" w:hAnsi="Times New Roman" w:cs="Times New Roman"/>
          <w:i/>
          <w:sz w:val="28"/>
          <w:szCs w:val="28"/>
          <w:vertAlign w:val="superscript"/>
          <w:lang w:val="uk-UA"/>
        </w:rPr>
        <w:t>Т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>=</w:t>
      </w:r>
      <w:r w:rsidR="005D2DD5" w:rsidRPr="00FF44F1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>, то ця матриця симетрична.</w:t>
      </w:r>
    </w:p>
    <w:p w:rsidR="006945B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5D2DD5" w:rsidRPr="00FF44F1" w:rsidRDefault="004D0ECD" w:rsidP="00FF44F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 w:rsidR="00A8147D">
        <w:rPr>
          <w:rFonts w:ascii="Times New Roman" w:hAnsi="Times New Roman" w:cs="Times New Roman"/>
          <w:b/>
          <w:sz w:val="28"/>
          <w:szCs w:val="28"/>
          <w:lang w:val="uk-UA"/>
        </w:rPr>
        <w:t xml:space="preserve">.3. </w:t>
      </w:r>
      <w:r w:rsidR="005D2DD5" w:rsidRPr="00FF44F1">
        <w:rPr>
          <w:rFonts w:ascii="Times New Roman" w:hAnsi="Times New Roman" w:cs="Times New Roman"/>
          <w:b/>
          <w:sz w:val="28"/>
          <w:szCs w:val="28"/>
          <w:lang w:val="uk-UA"/>
        </w:rPr>
        <w:t>Визначник і мінори матриці</w:t>
      </w:r>
    </w:p>
    <w:p w:rsidR="006945B5" w:rsidRPr="00FF44F1" w:rsidRDefault="006945B5" w:rsidP="00FF44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>Розглянемо квадратну матрицю</w:t>
      </w:r>
      <w:r w:rsidR="00A8147D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A8147D" w:rsidRPr="00FF44F1">
        <w:rPr>
          <w:rFonts w:ascii="Times New Roman" w:hAnsi="Times New Roman" w:cs="Times New Roman"/>
          <w:position w:val="-88"/>
          <w:sz w:val="28"/>
          <w:szCs w:val="28"/>
          <w:lang w:val="uk-UA"/>
        </w:rPr>
        <w:object w:dxaOrig="2520" w:dyaOrig="1920">
          <v:shape id="_x0000_i1056" type="#_x0000_t75" style="width:126.25pt;height:96.3pt" o:ole="">
            <v:imagedata r:id="rId66" o:title=""/>
          </v:shape>
          <o:OLEObject Type="Embed" ProgID="Equation.DSMT4" ShapeID="_x0000_i1056" DrawAspect="Content" ObjectID="_1440506453" r:id="rId67"/>
        </w:object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Квадратній матриці можна поставити у відповідність певне число, яке називається </w:t>
      </w: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детермінантом 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>або</w:t>
      </w: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визначником матриці.</w:t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>Детермінант матриці позначається так:</w:t>
      </w:r>
    </w:p>
    <w:p w:rsidR="005D2DD5" w:rsidRPr="00FF44F1" w:rsidRDefault="00A8147D" w:rsidP="00A814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position w:val="-88"/>
          <w:sz w:val="28"/>
          <w:szCs w:val="28"/>
          <w:lang w:val="uk-UA"/>
        </w:rPr>
        <w:object w:dxaOrig="2760" w:dyaOrig="1920">
          <v:shape id="_x0000_i1057" type="#_x0000_t75" style="width:138.4pt;height:96.3pt" o:ole="">
            <v:imagedata r:id="rId68" o:title=""/>
          </v:shape>
          <o:OLEObject Type="Embed" ProgID="Equation.DSMT4" ShapeID="_x0000_i1057" DrawAspect="Content" ObjectID="_1440506454" r:id="rId69"/>
        </w:objec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>Детермінант так само, як і матриці, має порядок. Він дорівнює порядку відповідної матриці. Детермінанти можуть бути першого,</w:t>
      </w:r>
      <w:r w:rsidR="00A7508B"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другого, і </w:t>
      </w:r>
      <w:r w:rsidRPr="00FF44F1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-ого порядків. </w:t>
      </w:r>
      <w:r w:rsidRPr="00A8147D">
        <w:rPr>
          <w:rFonts w:ascii="Times New Roman" w:hAnsi="Times New Roman" w:cs="Times New Roman"/>
          <w:i/>
          <w:sz w:val="28"/>
          <w:szCs w:val="28"/>
          <w:lang w:val="uk-UA"/>
        </w:rPr>
        <w:t>Поняття детермінанта вводиться лише для квадратних матриць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. Якщо розглянути деякий елемент квадратної матриці </w:t>
      </w:r>
      <w:r w:rsidRPr="00FF44F1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, який позначимо </w:t>
      </w:r>
      <w:r w:rsidRPr="00FF44F1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 w:rsidRPr="00FF44F1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ij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, що стоїть на перетині </w:t>
      </w:r>
      <w:r w:rsidRPr="00FF44F1">
        <w:rPr>
          <w:rFonts w:ascii="Times New Roman" w:hAnsi="Times New Roman" w:cs="Times New Roman"/>
          <w:i/>
          <w:sz w:val="28"/>
          <w:szCs w:val="28"/>
          <w:lang w:val="uk-UA"/>
        </w:rPr>
        <w:t>і-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го рядка та </w:t>
      </w:r>
      <w:r w:rsidRPr="00FF44F1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>-го стовпця, і побудувати матрицю без цього рядка і стовпця, то дістанемо матрицю (</w:t>
      </w:r>
      <w:r w:rsidRPr="00FF44F1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>-1)-го порядку</w:t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</w:t>
      </w:r>
      <w:r w:rsidR="00A8147D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Pr="00FF44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10050" cy="2199629"/>
            <wp:effectExtent l="1905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lum bright="-10000" contrast="40000"/>
                    </a:blip>
                    <a:srcRect r="19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068" cy="2198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>Цій матриці відповідає визначник (</w:t>
      </w:r>
      <w:r w:rsidRPr="00FF44F1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-1)- го порядку, який називається </w:t>
      </w: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 xml:space="preserve">мінором матриці </w:t>
      </w:r>
      <w:r w:rsidRPr="00FF44F1">
        <w:rPr>
          <w:rFonts w:ascii="Times New Roman" w:hAnsi="Times New Roman" w:cs="Times New Roman"/>
          <w:b/>
          <w:i/>
          <w:sz w:val="28"/>
          <w:szCs w:val="28"/>
          <w:lang w:val="uk-UA"/>
        </w:rPr>
        <w:t>А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, який відповідає елементу </w:t>
      </w:r>
      <w:r w:rsidRPr="00FF44F1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 w:rsidRPr="00FF44F1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ij</w:t>
      </w:r>
      <w:r w:rsidRPr="00FF44F1"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 xml:space="preserve"> </w:t>
      </w:r>
      <w:r w:rsidR="00A7508B" w:rsidRPr="00FF44F1"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>.</w:t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>Мінором (</w:t>
      </w:r>
      <w:r w:rsidRPr="00FF44F1">
        <w:rPr>
          <w:rFonts w:ascii="Times New Roman" w:hAnsi="Times New Roman" w:cs="Times New Roman"/>
          <w:b/>
          <w:i/>
          <w:sz w:val="28"/>
          <w:szCs w:val="28"/>
          <w:lang w:val="en-US"/>
        </w:rPr>
        <w:t>n</w:t>
      </w: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>-1)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-го порядку </w:t>
      </w: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 xml:space="preserve">елемента </w:t>
      </w:r>
      <w:r w:rsidRPr="00FF44F1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 w:rsidRPr="00FF44F1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ij</w:t>
      </w: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матриці </w:t>
      </w:r>
      <w:r w:rsidRPr="00FF44F1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>-го порядку називається визначник нової матриці,</w:t>
      </w:r>
      <w:r w:rsidR="00A7508B"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>яка утворюється з даної матриці внаслідок викреслювання рядка і стовпця, які перетинаються на цьому елементі. Мінор матриці позначається так:</w:t>
      </w:r>
    </w:p>
    <w:p w:rsidR="005D2DD5" w:rsidRPr="00FF44F1" w:rsidRDefault="005D2DD5" w:rsidP="00A814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62475" cy="2057072"/>
            <wp:effectExtent l="1905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lum bright="10000" contrast="20000"/>
                    </a:blip>
                    <a:srcRect r="129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235" cy="2055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У матриці першого порядку </w:t>
      </w:r>
      <w:r w:rsidRPr="00FF44F1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=(</w:t>
      </w:r>
      <w:r w:rsidRPr="00FF44F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FF44F1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>) за означенням мінора немає.</w:t>
      </w:r>
    </w:p>
    <w:p w:rsidR="005D2DD5" w:rsidRPr="00A8147D" w:rsidRDefault="005D2DD5" w:rsidP="00A814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>Матриця другого порядку</w:t>
      </w:r>
      <w:r w:rsidR="00A8147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8147D" w:rsidRPr="00A8147D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1960" w:dyaOrig="960">
          <v:shape id="_x0000_i1058" type="#_x0000_t75" style="width:98.2pt;height:47.7pt" o:ole="">
            <v:imagedata r:id="rId72" o:title=""/>
          </v:shape>
          <o:OLEObject Type="Embed" ProgID="Equation.DSMT4" ShapeID="_x0000_i1058" DrawAspect="Content" ObjectID="_1440506455" r:id="rId73"/>
        </w:objec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має чотири мінори першого порядку:</w:t>
      </w:r>
      <w:r w:rsidR="00A8147D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A8147D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A8147D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 w:rsidRPr="00A8147D">
        <w:rPr>
          <w:rFonts w:ascii="Times New Roman" w:hAnsi="Times New Roman" w:cs="Times New Roman"/>
          <w:sz w:val="28"/>
          <w:szCs w:val="28"/>
        </w:rPr>
        <w:t>=</w:t>
      </w:r>
      <w:r w:rsidRPr="00A8147D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A8147D">
        <w:rPr>
          <w:rFonts w:ascii="Times New Roman" w:hAnsi="Times New Roman" w:cs="Times New Roman"/>
          <w:sz w:val="28"/>
          <w:szCs w:val="28"/>
          <w:vertAlign w:val="subscript"/>
        </w:rPr>
        <w:t>22</w:t>
      </w:r>
      <w:r w:rsidRPr="00A8147D">
        <w:rPr>
          <w:rFonts w:ascii="Times New Roman" w:hAnsi="Times New Roman" w:cs="Times New Roman"/>
          <w:sz w:val="28"/>
          <w:szCs w:val="28"/>
          <w:lang w:val="uk-UA"/>
        </w:rPr>
        <w:t xml:space="preserve"> ; </w:t>
      </w:r>
      <w:r w:rsidRPr="00A8147D">
        <w:rPr>
          <w:rFonts w:ascii="Times New Roman" w:hAnsi="Times New Roman" w:cs="Times New Roman"/>
          <w:sz w:val="28"/>
          <w:szCs w:val="28"/>
        </w:rPr>
        <w:t xml:space="preserve">    </w:t>
      </w:r>
      <w:r w:rsidRPr="00A8147D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A8147D">
        <w:rPr>
          <w:rFonts w:ascii="Times New Roman" w:hAnsi="Times New Roman" w:cs="Times New Roman"/>
          <w:sz w:val="28"/>
          <w:szCs w:val="28"/>
          <w:vertAlign w:val="subscript"/>
        </w:rPr>
        <w:t>12</w:t>
      </w:r>
      <w:r w:rsidRPr="00A8147D">
        <w:rPr>
          <w:rFonts w:ascii="Times New Roman" w:hAnsi="Times New Roman" w:cs="Times New Roman"/>
          <w:sz w:val="28"/>
          <w:szCs w:val="28"/>
        </w:rPr>
        <w:t xml:space="preserve">= </w:t>
      </w:r>
      <w:r w:rsidRPr="00A8147D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A8147D">
        <w:rPr>
          <w:rFonts w:ascii="Times New Roman" w:hAnsi="Times New Roman" w:cs="Times New Roman"/>
          <w:sz w:val="28"/>
          <w:szCs w:val="28"/>
          <w:vertAlign w:val="subscript"/>
        </w:rPr>
        <w:t>21</w:t>
      </w:r>
      <w:r w:rsidRPr="00A8147D">
        <w:rPr>
          <w:rFonts w:ascii="Times New Roman" w:hAnsi="Times New Roman" w:cs="Times New Roman"/>
          <w:sz w:val="28"/>
          <w:szCs w:val="28"/>
        </w:rPr>
        <w:t xml:space="preserve"> </w:t>
      </w:r>
      <w:r w:rsidRPr="00A8147D">
        <w:rPr>
          <w:rFonts w:ascii="Times New Roman" w:hAnsi="Times New Roman" w:cs="Times New Roman"/>
          <w:sz w:val="28"/>
          <w:szCs w:val="28"/>
          <w:lang w:val="uk-UA"/>
        </w:rPr>
        <w:t>;</w:t>
      </w:r>
      <w:r w:rsidRPr="00A8147D">
        <w:rPr>
          <w:rFonts w:ascii="Times New Roman" w:hAnsi="Times New Roman" w:cs="Times New Roman"/>
          <w:sz w:val="28"/>
          <w:szCs w:val="28"/>
        </w:rPr>
        <w:t xml:space="preserve"> </w:t>
      </w:r>
      <w:r w:rsidRPr="00A8147D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A8147D">
        <w:rPr>
          <w:rFonts w:ascii="Times New Roman" w:hAnsi="Times New Roman" w:cs="Times New Roman"/>
          <w:sz w:val="28"/>
          <w:szCs w:val="28"/>
        </w:rPr>
        <w:t xml:space="preserve"> </w:t>
      </w:r>
      <w:r w:rsidRPr="00A8147D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A8147D">
        <w:rPr>
          <w:rFonts w:ascii="Times New Roman" w:hAnsi="Times New Roman" w:cs="Times New Roman"/>
          <w:sz w:val="28"/>
          <w:szCs w:val="28"/>
          <w:vertAlign w:val="subscript"/>
        </w:rPr>
        <w:t>21</w:t>
      </w:r>
      <w:r w:rsidRPr="00A8147D">
        <w:rPr>
          <w:rFonts w:ascii="Times New Roman" w:hAnsi="Times New Roman" w:cs="Times New Roman"/>
          <w:sz w:val="28"/>
          <w:szCs w:val="28"/>
        </w:rPr>
        <w:t xml:space="preserve">= </w:t>
      </w:r>
      <w:r w:rsidRPr="00A8147D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A8147D">
        <w:rPr>
          <w:rFonts w:ascii="Times New Roman" w:hAnsi="Times New Roman" w:cs="Times New Roman"/>
          <w:sz w:val="28"/>
          <w:szCs w:val="28"/>
          <w:vertAlign w:val="subscript"/>
        </w:rPr>
        <w:t>12</w:t>
      </w:r>
      <w:r w:rsidRPr="00A8147D">
        <w:rPr>
          <w:rFonts w:ascii="Times New Roman" w:hAnsi="Times New Roman" w:cs="Times New Roman"/>
          <w:sz w:val="28"/>
          <w:szCs w:val="28"/>
        </w:rPr>
        <w:t xml:space="preserve">  </w:t>
      </w:r>
      <w:r w:rsidRPr="00A8147D">
        <w:rPr>
          <w:rFonts w:ascii="Times New Roman" w:hAnsi="Times New Roman" w:cs="Times New Roman"/>
          <w:sz w:val="28"/>
          <w:szCs w:val="28"/>
          <w:lang w:val="uk-UA"/>
        </w:rPr>
        <w:t>;</w:t>
      </w:r>
      <w:r w:rsidRPr="00A8147D">
        <w:rPr>
          <w:rFonts w:ascii="Times New Roman" w:hAnsi="Times New Roman" w:cs="Times New Roman"/>
          <w:sz w:val="28"/>
          <w:szCs w:val="28"/>
        </w:rPr>
        <w:t xml:space="preserve"> </w:t>
      </w:r>
      <w:r w:rsidRPr="00A8147D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A8147D">
        <w:rPr>
          <w:rFonts w:ascii="Times New Roman" w:hAnsi="Times New Roman" w:cs="Times New Roman"/>
          <w:sz w:val="28"/>
          <w:szCs w:val="28"/>
        </w:rPr>
        <w:t xml:space="preserve"> </w:t>
      </w:r>
      <w:r w:rsidRPr="00A8147D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A8147D">
        <w:rPr>
          <w:rFonts w:ascii="Times New Roman" w:hAnsi="Times New Roman" w:cs="Times New Roman"/>
          <w:sz w:val="28"/>
          <w:szCs w:val="28"/>
          <w:vertAlign w:val="subscript"/>
        </w:rPr>
        <w:t>22</w:t>
      </w:r>
      <w:r w:rsidRPr="00A8147D">
        <w:rPr>
          <w:rFonts w:ascii="Times New Roman" w:hAnsi="Times New Roman" w:cs="Times New Roman"/>
          <w:sz w:val="28"/>
          <w:szCs w:val="28"/>
        </w:rPr>
        <w:t>=</w:t>
      </w:r>
      <w:r w:rsidRPr="00A8147D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A8147D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 w:rsidR="00A8147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Для матриці </w:t>
      </w:r>
      <w:r w:rsidR="00A7508B" w:rsidRPr="00FF44F1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 w:rsidR="00A7508B"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мінори </w:t>
      </w:r>
      <w:r w:rsidRPr="00FF44F1">
        <w:rPr>
          <w:rFonts w:ascii="Times New Roman" w:hAnsi="Times New Roman" w:cs="Times New Roman"/>
          <w:b/>
          <w:i/>
          <w:sz w:val="28"/>
          <w:szCs w:val="28"/>
          <w:lang w:val="en-US"/>
        </w:rPr>
        <w:t>M</w:t>
      </w:r>
      <w:r w:rsidRPr="00FF44F1">
        <w:rPr>
          <w:rFonts w:ascii="Times New Roman" w:hAnsi="Times New Roman" w:cs="Times New Roman"/>
          <w:b/>
          <w:sz w:val="28"/>
          <w:szCs w:val="28"/>
          <w:vertAlign w:val="subscript"/>
        </w:rPr>
        <w:t>11</w:t>
      </w: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>,</w:t>
      </w:r>
      <w:r w:rsidRPr="00FF44F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F44F1">
        <w:rPr>
          <w:rFonts w:ascii="Times New Roman" w:hAnsi="Times New Roman" w:cs="Times New Roman"/>
          <w:b/>
          <w:i/>
          <w:sz w:val="28"/>
          <w:szCs w:val="28"/>
          <w:lang w:val="en-US"/>
        </w:rPr>
        <w:t>M</w:t>
      </w:r>
      <w:r w:rsidRPr="00FF44F1">
        <w:rPr>
          <w:rFonts w:ascii="Times New Roman" w:hAnsi="Times New Roman" w:cs="Times New Roman"/>
          <w:b/>
          <w:sz w:val="28"/>
          <w:szCs w:val="28"/>
          <w:vertAlign w:val="subscript"/>
        </w:rPr>
        <w:t>22</w:t>
      </w: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,…, </w:t>
      </w:r>
      <w:r w:rsidRPr="00FF44F1">
        <w:rPr>
          <w:rFonts w:ascii="Times New Roman" w:hAnsi="Times New Roman" w:cs="Times New Roman"/>
          <w:b/>
          <w:i/>
          <w:sz w:val="28"/>
          <w:szCs w:val="28"/>
          <w:lang w:val="uk-UA"/>
        </w:rPr>
        <w:t>М</w:t>
      </w:r>
      <w:r w:rsidRPr="00A8147D">
        <w:rPr>
          <w:rFonts w:ascii="Times New Roman" w:hAnsi="Times New Roman" w:cs="Times New Roman"/>
          <w:b/>
          <w:i/>
          <w:sz w:val="28"/>
          <w:szCs w:val="28"/>
          <w:vertAlign w:val="subscript"/>
          <w:lang w:val="en-US"/>
        </w:rPr>
        <w:t>n</w:t>
      </w:r>
      <w:r w:rsidR="00A8147D" w:rsidRPr="00A8147D">
        <w:rPr>
          <w:rFonts w:ascii="Times New Roman" w:hAnsi="Times New Roman" w:cs="Times New Roman"/>
          <w:b/>
          <w:i/>
          <w:sz w:val="28"/>
          <w:szCs w:val="28"/>
          <w:vertAlign w:val="subscript"/>
          <w:lang w:val="en-US"/>
        </w:rPr>
        <w:t>n</w:t>
      </w:r>
      <w:r w:rsidRPr="00FF44F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>називаються</w:t>
      </w: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головними.</w:t>
      </w:r>
    </w:p>
    <w:p w:rsidR="005D2DD5" w:rsidRPr="00FF44F1" w:rsidRDefault="00A8147D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Д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етермінант порядку </w:t>
      </w:r>
      <w:r w:rsidR="005D2DD5" w:rsidRPr="00FF44F1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, де </w:t>
      </w:r>
      <w:r w:rsidRPr="00A8147D">
        <w:rPr>
          <w:rFonts w:ascii="Times New Roman" w:hAnsi="Times New Roman" w:cs="Times New Roman"/>
          <w:position w:val="-6"/>
          <w:sz w:val="28"/>
          <w:szCs w:val="28"/>
          <w:lang w:val="uk-UA"/>
        </w:rPr>
        <w:object w:dxaOrig="660" w:dyaOrig="320">
          <v:shape id="_x0000_i1059" type="#_x0000_t75" style="width:32.75pt;height:15.9pt" o:ole="">
            <v:imagedata r:id="rId74" o:title=""/>
          </v:shape>
          <o:OLEObject Type="Embed" ProgID="Equation.DSMT4" ShapeID="_x0000_i1059" DrawAspect="Content" ObjectID="_1440506456" r:id="rId75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="006945BF">
        <w:rPr>
          <w:rFonts w:ascii="Times New Roman" w:hAnsi="Times New Roman" w:cs="Times New Roman"/>
          <w:sz w:val="28"/>
          <w:szCs w:val="28"/>
          <w:lang w:val="uk-UA"/>
        </w:rPr>
        <w:t xml:space="preserve">це 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>величин</w:t>
      </w:r>
      <w:r w:rsidR="006945BF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A7508B"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>що мож</w:t>
      </w:r>
      <w:r w:rsidR="006945BF">
        <w:rPr>
          <w:rFonts w:ascii="Times New Roman" w:hAnsi="Times New Roman" w:cs="Times New Roman"/>
          <w:sz w:val="28"/>
          <w:szCs w:val="28"/>
          <w:lang w:val="uk-UA"/>
        </w:rPr>
        <w:t xml:space="preserve">е бути 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>знай</w:t>
      </w:r>
      <w:r w:rsidR="006945BF">
        <w:rPr>
          <w:rFonts w:ascii="Times New Roman" w:hAnsi="Times New Roman" w:cs="Times New Roman"/>
          <w:sz w:val="28"/>
          <w:szCs w:val="28"/>
          <w:lang w:val="uk-UA"/>
        </w:rPr>
        <w:t>дена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за формулою</w:t>
      </w:r>
      <w:r w:rsidR="006945BF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6945BF" w:rsidRPr="006945BF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3159" w:dyaOrig="920">
          <v:shape id="_x0000_i1060" type="#_x0000_t75" style="width:158.05pt;height:45.8pt" o:ole="">
            <v:imagedata r:id="rId76" o:title=""/>
          </v:shape>
          <o:OLEObject Type="Embed" ProgID="Equation.DSMT4" ShapeID="_x0000_i1060" DrawAspect="Content" ObjectID="_1440506457" r:id="rId77"/>
        </w:object>
      </w:r>
      <w:r w:rsidR="006945BF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Це означення є змістовним </w:t>
      </w:r>
      <w:r w:rsidR="006945BF">
        <w:rPr>
          <w:rFonts w:ascii="Times New Roman" w:hAnsi="Times New Roman" w:cs="Times New Roman"/>
          <w:sz w:val="28"/>
          <w:szCs w:val="28"/>
          <w:lang w:val="uk-UA"/>
        </w:rPr>
        <w:t>в індуктивному плані, тобто правильність цієї формули можна довести методом математичної індукції .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>Наприклад</w:t>
      </w:r>
      <w:r w:rsidR="006945BF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81625" cy="699698"/>
            <wp:effectExtent l="1905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699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>Як бачимо, визначник другого порядку дорівнює різниці добутків елементів,</w:t>
      </w:r>
      <w:r w:rsidR="00A7508B"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>які стоять на головній і побічних діагоналях.</w:t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>Якщо маємо визначник 3-го порядку,то</w:t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2600325"/>
            <wp:effectExtent l="1905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>Таким чином</w:t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98290" cy="1743075"/>
            <wp:effectExtent l="19050" t="0" r="71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29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lastRenderedPageBreak/>
        <w:t>Перший доданок у цій рівності є добутком елементів,</w:t>
      </w:r>
      <w:r w:rsidR="006945B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>роз</w:t>
      </w:r>
      <w:r w:rsidR="006945BF">
        <w:rPr>
          <w:rFonts w:ascii="Times New Roman" w:hAnsi="Times New Roman" w:cs="Times New Roman"/>
          <w:sz w:val="28"/>
          <w:szCs w:val="28"/>
          <w:lang w:val="uk-UA"/>
        </w:rPr>
        <w:t>ташова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>них на головній діагоналі. Два наступних доданки є добутками елементів,</w:t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2638425"/>
            <wp:effectExtent l="1905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08B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  <w:t>Рис.</w:t>
      </w:r>
      <w:r w:rsidR="004D0ECD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6945B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:rsidR="006E2871" w:rsidRDefault="005D2DD5" w:rsidP="006E2871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>два з яких лежать на прямій, паралельній головній діагоналі, а третій – на вершині побічної діагоналі. При цьому всі три добутки беруться із своїми знаками. Наступні три доданки утворюються аналогічно, але замість елементів головної діагоналі треба взяти елементи,</w:t>
      </w:r>
      <w:r w:rsidR="00A7508B"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які стоять на побічній діагоналі, і всі добутки записати з протилежними знаками. Це правило знаходження визначника третього порядку називається </w:t>
      </w: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>правилом трикутника</w:t>
      </w:r>
      <w:r w:rsidR="006E287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6E2871" w:rsidRPr="006E2871">
        <w:rPr>
          <w:rFonts w:ascii="Times New Roman" w:hAnsi="Times New Roman" w:cs="Times New Roman"/>
          <w:sz w:val="28"/>
          <w:szCs w:val="28"/>
          <w:lang w:val="uk-UA"/>
        </w:rPr>
        <w:t xml:space="preserve">(рис. </w:t>
      </w:r>
      <w:r w:rsidR="004D0ECD" w:rsidRPr="004D0ECD">
        <w:rPr>
          <w:rFonts w:ascii="Times New Roman" w:hAnsi="Times New Roman" w:cs="Times New Roman"/>
          <w:sz w:val="28"/>
          <w:szCs w:val="28"/>
        </w:rPr>
        <w:t>2</w:t>
      </w:r>
      <w:r w:rsidR="006E2871" w:rsidRPr="006E2871">
        <w:rPr>
          <w:rFonts w:ascii="Times New Roman" w:hAnsi="Times New Roman" w:cs="Times New Roman"/>
          <w:sz w:val="28"/>
          <w:szCs w:val="28"/>
          <w:lang w:val="uk-UA"/>
        </w:rPr>
        <w:t>.1).</w:t>
      </w:r>
      <w:r w:rsidR="006E287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Правило трикутників можна замінити правилом </w:t>
      </w:r>
      <w:r w:rsidRPr="00FF44F1">
        <w:rPr>
          <w:rFonts w:ascii="Times New Roman" w:hAnsi="Times New Roman" w:cs="Times New Roman"/>
          <w:sz w:val="28"/>
          <w:szCs w:val="28"/>
        </w:rPr>
        <w:t>“</w:t>
      </w: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>приписування</w:t>
      </w:r>
      <w:r w:rsidRPr="00FF44F1">
        <w:rPr>
          <w:rFonts w:ascii="Times New Roman" w:hAnsi="Times New Roman" w:cs="Times New Roman"/>
          <w:b/>
          <w:sz w:val="28"/>
          <w:szCs w:val="28"/>
        </w:rPr>
        <w:t>”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>стовпців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>, яке передбачає приписування двох перших</w:t>
      </w:r>
      <w:r w:rsidR="006E2871">
        <w:rPr>
          <w:rFonts w:ascii="Times New Roman" w:hAnsi="Times New Roman" w:cs="Times New Roman"/>
          <w:sz w:val="28"/>
          <w:szCs w:val="28"/>
          <w:lang w:val="uk-UA"/>
        </w:rPr>
        <w:t xml:space="preserve"> стовпців справа від визначника:</w:t>
      </w:r>
    </w:p>
    <w:p w:rsidR="005D2DD5" w:rsidRPr="00FF44F1" w:rsidRDefault="006E2871" w:rsidP="006E28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71850" cy="1563163"/>
            <wp:effectExtent l="19050" t="0" r="0" b="0"/>
            <wp:docPr id="7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563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lastRenderedPageBreak/>
        <w:t>Легко помітити, що співмножники кожного з шести доданків правила трикутників тепер розміщуються на прямих, паралельних головній і побічній діагоналям.</w:t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vertAlign w:val="subscript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Введемо поняття </w:t>
      </w: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 xml:space="preserve">алгебраїчного доповнення елемента </w:t>
      </w:r>
      <w:r w:rsidRPr="00FF44F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FF44F1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ij</w:t>
      </w:r>
      <w:r w:rsidRPr="00FF44F1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A7508B" w:rsidRPr="00FF44F1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 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позначивши його через </w:t>
      </w:r>
      <w:r w:rsidRPr="00FF44F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FF44F1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ij</w:t>
      </w:r>
      <w:r w:rsidR="00A7508B" w:rsidRPr="00FF44F1">
        <w:rPr>
          <w:rFonts w:ascii="Times New Roman" w:hAnsi="Times New Roman" w:cs="Times New Roman"/>
          <w:i/>
          <w:sz w:val="28"/>
          <w:szCs w:val="28"/>
          <w:lang w:val="uk-UA"/>
        </w:rPr>
        <w:t>:</w:t>
      </w:r>
      <w:r w:rsidRPr="00FF44F1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ab/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Pr="00FF44F1">
        <w:rPr>
          <w:rFonts w:ascii="Times New Roman" w:hAnsi="Times New Roman" w:cs="Times New Roman"/>
          <w:b/>
          <w:i/>
          <w:sz w:val="28"/>
          <w:szCs w:val="28"/>
          <w:lang w:val="en-US"/>
        </w:rPr>
        <w:t>A</w:t>
      </w:r>
      <w:r w:rsidRPr="00FF44F1">
        <w:rPr>
          <w:rFonts w:ascii="Times New Roman" w:hAnsi="Times New Roman" w:cs="Times New Roman"/>
          <w:b/>
          <w:i/>
          <w:sz w:val="28"/>
          <w:szCs w:val="28"/>
          <w:vertAlign w:val="subscript"/>
          <w:lang w:val="en-US"/>
        </w:rPr>
        <w:t>ij</w:t>
      </w:r>
      <w:r w:rsidRPr="00FF44F1">
        <w:rPr>
          <w:rFonts w:ascii="Times New Roman" w:hAnsi="Times New Roman" w:cs="Times New Roman"/>
          <w:b/>
          <w:i/>
          <w:sz w:val="28"/>
          <w:szCs w:val="28"/>
          <w:vertAlign w:val="subscript"/>
          <w:lang w:val="uk-UA"/>
        </w:rPr>
        <w:t xml:space="preserve"> </w:t>
      </w: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>= (-1)</w:t>
      </w:r>
      <w:r w:rsidRPr="00FF44F1"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  <w:t>i</w:t>
      </w:r>
      <w:r w:rsidRPr="00FF44F1">
        <w:rPr>
          <w:rFonts w:ascii="Times New Roman" w:hAnsi="Times New Roman" w:cs="Times New Roman"/>
          <w:i/>
          <w:sz w:val="28"/>
          <w:szCs w:val="28"/>
          <w:vertAlign w:val="superscript"/>
        </w:rPr>
        <w:t>+</w:t>
      </w:r>
      <w:r w:rsidRPr="00FF44F1"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  <w:t>j</w:t>
      </w:r>
      <w:r w:rsidRPr="00FF44F1">
        <w:rPr>
          <w:rFonts w:ascii="Times New Roman" w:hAnsi="Times New Roman" w:cs="Times New Roman"/>
          <w:b/>
          <w:sz w:val="28"/>
          <w:szCs w:val="28"/>
          <w:vertAlign w:val="superscript"/>
        </w:rPr>
        <w:t xml:space="preserve"> </w:t>
      </w:r>
      <w:r w:rsidRPr="00FF44F1">
        <w:rPr>
          <w:rFonts w:ascii="Times New Roman" w:hAnsi="Times New Roman" w:cs="Times New Roman"/>
          <w:b/>
          <w:i/>
          <w:sz w:val="28"/>
          <w:szCs w:val="28"/>
          <w:lang w:val="en-US"/>
        </w:rPr>
        <w:t>M</w:t>
      </w:r>
      <w:r w:rsidRPr="00FF44F1">
        <w:rPr>
          <w:rFonts w:ascii="Times New Roman" w:hAnsi="Times New Roman" w:cs="Times New Roman"/>
          <w:b/>
          <w:i/>
          <w:sz w:val="28"/>
          <w:szCs w:val="28"/>
          <w:vertAlign w:val="subscript"/>
          <w:lang w:val="en-US"/>
        </w:rPr>
        <w:t>ij</w:t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>Тоді визначення детермінанта можна записати у вигляді</w:t>
      </w:r>
    </w:p>
    <w:p w:rsidR="005D2DD5" w:rsidRPr="00FF44F1" w:rsidRDefault="006945BF" w:rsidP="006945B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945BF">
        <w:rPr>
          <w:rFonts w:ascii="Times New Roman" w:hAnsi="Times New Roman" w:cs="Times New Roman"/>
          <w:position w:val="-40"/>
          <w:sz w:val="28"/>
          <w:szCs w:val="28"/>
          <w:lang w:val="uk-UA"/>
        </w:rPr>
        <w:object w:dxaOrig="2160" w:dyaOrig="920">
          <v:shape id="_x0000_i1061" type="#_x0000_t75" style="width:108.45pt;height:45.8pt" o:ole="">
            <v:imagedata r:id="rId83" o:title=""/>
          </v:shape>
          <o:OLEObject Type="Embed" ProgID="Equation.DSMT4" ShapeID="_x0000_i1061" DrawAspect="Content" ObjectID="_1440506458" r:id="rId84"/>
        </w:object>
      </w:r>
    </w:p>
    <w:p w:rsidR="005D2DD5" w:rsidRPr="00FF44F1" w:rsidRDefault="00A7508B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довести,що</w:t>
      </w:r>
    </w:p>
    <w:p w:rsidR="005D2DD5" w:rsidRPr="00FF44F1" w:rsidRDefault="005D2DD5" w:rsidP="006945B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10125" cy="728278"/>
            <wp:effectExtent l="1905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lum contrast="20000"/>
                    </a:blip>
                    <a:srcRect r="15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753" cy="731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DD5" w:rsidRPr="00FF44F1" w:rsidRDefault="00A7508B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>бо</w:t>
      </w:r>
    </w:p>
    <w:p w:rsidR="005D2DD5" w:rsidRPr="00FF44F1" w:rsidRDefault="005D2DD5" w:rsidP="006945B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19450" cy="676987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676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DD5" w:rsidRPr="00FF44F1" w:rsidRDefault="00A7508B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>Ці ф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ормули називаються </w:t>
      </w:r>
      <w:r w:rsidR="005D2DD5" w:rsidRPr="00FF44F1">
        <w:rPr>
          <w:rFonts w:ascii="Times New Roman" w:hAnsi="Times New Roman" w:cs="Times New Roman"/>
          <w:b/>
          <w:sz w:val="28"/>
          <w:szCs w:val="28"/>
          <w:lang w:val="uk-UA"/>
        </w:rPr>
        <w:t>розкладом детермінанта за елементами рядка або стовпця.</w:t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Визначник дорівнює сумі добутків елементів </w:t>
      </w:r>
      <w:r w:rsidRPr="00FF44F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FF44F1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ij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деякого рядка(стовпця) на алгебраїчні доповнення цих елементів.</w:t>
      </w:r>
    </w:p>
    <w:p w:rsidR="005D2DD5" w:rsidRPr="00FF44F1" w:rsidRDefault="00A7508B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>апишемо розклад</w:t>
      </w:r>
      <w:r w:rsidR="006945BF">
        <w:rPr>
          <w:rFonts w:ascii="Times New Roman" w:hAnsi="Times New Roman" w:cs="Times New Roman"/>
          <w:sz w:val="28"/>
          <w:szCs w:val="28"/>
          <w:lang w:val="uk-UA"/>
        </w:rPr>
        <w:t>ання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визначника третього порядку за елементами,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>наприклад, першого рядка:</w:t>
      </w:r>
    </w:p>
    <w:p w:rsidR="005D2DD5" w:rsidRPr="00FF44F1" w:rsidRDefault="005D2DD5" w:rsidP="006945B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00475" cy="937662"/>
            <wp:effectExtent l="1905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lum contrast="20000"/>
                    </a:blip>
                    <a:srcRect r="22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411" cy="936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DD5" w:rsidRPr="00FF44F1" w:rsidRDefault="00A7508B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>д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>е</w:t>
      </w:r>
    </w:p>
    <w:p w:rsidR="005D2DD5" w:rsidRPr="00FF44F1" w:rsidRDefault="005D2DD5" w:rsidP="006945B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62475" cy="798249"/>
            <wp:effectExtent l="1905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546" cy="798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>Таким чином, щоб розкрити визначник третього порядку, можна використати три правила: правило трикутників, правило приписування рядків і правило розкладання за елементами якого-небудь стовпця або рядка.</w:t>
      </w:r>
    </w:p>
    <w:p w:rsidR="005D2DD5" w:rsidRPr="00FF44F1" w:rsidRDefault="006E2871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>изначник</w:t>
      </w:r>
      <w:r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вищ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их 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порядк</w:t>
      </w:r>
      <w:r>
        <w:rPr>
          <w:rFonts w:ascii="Times New Roman" w:hAnsi="Times New Roman" w:cs="Times New Roman"/>
          <w:sz w:val="28"/>
          <w:szCs w:val="28"/>
          <w:lang w:val="uk-UA"/>
        </w:rPr>
        <w:t>ів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розкривають 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>лише розкладанням за елементами якого-небудь стовпця чи рядка.</w:t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>Приклад</w:t>
      </w:r>
      <w:r w:rsidR="006E287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4D0ECD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 w:rsidR="006E2871">
        <w:rPr>
          <w:rFonts w:ascii="Times New Roman" w:hAnsi="Times New Roman" w:cs="Times New Roman"/>
          <w:b/>
          <w:sz w:val="28"/>
          <w:szCs w:val="28"/>
          <w:lang w:val="uk-UA"/>
        </w:rPr>
        <w:t>.2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>. Обчислити визначник</w:t>
      </w:r>
    </w:p>
    <w:p w:rsidR="005D2DD5" w:rsidRPr="00FF44F1" w:rsidRDefault="005D2DD5" w:rsidP="006E28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388039" cy="981075"/>
            <wp:effectExtent l="19050" t="0" r="2611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lum bright="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039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>Розв</w:t>
      </w:r>
      <w:r w:rsidRPr="00FF44F1">
        <w:rPr>
          <w:rFonts w:ascii="Times New Roman" w:hAnsi="Times New Roman" w:cs="Times New Roman"/>
          <w:b/>
          <w:sz w:val="28"/>
          <w:szCs w:val="28"/>
        </w:rPr>
        <w:t>’</w:t>
      </w: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>язання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>. Розкладемо визначник за елементами четвертого рядка:</w:t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 w:rsidRPr="00FF44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43530" cy="800100"/>
            <wp:effectExtent l="19050" t="0" r="467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lum contrast="20000"/>
                    </a:blip>
                    <a:srcRect b="25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802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>Розкриваючи визначник третього порядку за правилом трикутників або приписування стовпців, дістанемо</w:t>
      </w:r>
    </w:p>
    <w:p w:rsidR="005D2DD5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     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  <w:t>Δ= –2∙12+18∙2=12.</w:t>
      </w:r>
    </w:p>
    <w:p w:rsidR="006E2871" w:rsidRPr="00FF44F1" w:rsidRDefault="006E2871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E2871">
        <w:rPr>
          <w:rFonts w:ascii="Times New Roman" w:hAnsi="Times New Roman" w:cs="Times New Roman"/>
          <w:b/>
          <w:sz w:val="28"/>
          <w:szCs w:val="28"/>
          <w:lang w:val="uk-UA"/>
        </w:rPr>
        <w:t>Відповідь: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>Δ</w:t>
      </w:r>
      <w:r>
        <w:rPr>
          <w:rFonts w:ascii="Times New Roman" w:hAnsi="Times New Roman" w:cs="Times New Roman"/>
          <w:sz w:val="28"/>
          <w:szCs w:val="28"/>
          <w:lang w:val="uk-UA"/>
        </w:rPr>
        <w:t>=12.</w:t>
      </w:r>
    </w:p>
    <w:p w:rsidR="00387DD7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5D2DD5" w:rsidRDefault="005D2DD5" w:rsidP="00FF44F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>Властивості визначників</w:t>
      </w:r>
    </w:p>
    <w:p w:rsidR="006E2871" w:rsidRPr="00FF44F1" w:rsidRDefault="006E2871" w:rsidP="00FF44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D2DD5" w:rsidRPr="00FF44F1" w:rsidRDefault="005D2DD5" w:rsidP="00FF44F1">
      <w:pPr>
        <w:pStyle w:val="a5"/>
        <w:numPr>
          <w:ilvl w:val="0"/>
          <w:numId w:val="1"/>
        </w:numPr>
        <w:spacing w:line="360" w:lineRule="auto"/>
        <w:ind w:left="0" w:firstLine="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i/>
          <w:sz w:val="28"/>
          <w:szCs w:val="28"/>
          <w:lang w:val="uk-UA"/>
        </w:rPr>
        <w:t>Значення визначника не змінюється, якщо всі його рядки замінити стовпцями, причому кожний рядок замінити стовпцем з тим самим номером</w:t>
      </w:r>
    </w:p>
    <w:p w:rsidR="00387DD7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Ця властивість означає </w:t>
      </w:r>
      <w:r w:rsidRPr="00FF44F1">
        <w:rPr>
          <w:rFonts w:ascii="Times New Roman" w:hAnsi="Times New Roman" w:cs="Times New Roman"/>
          <w:i/>
          <w:sz w:val="28"/>
          <w:szCs w:val="28"/>
          <w:lang w:val="uk-UA"/>
        </w:rPr>
        <w:t>рівнозначність рядків і стовпців визначника</w:t>
      </w:r>
    </w:p>
    <w:p w:rsidR="005D2DD5" w:rsidRPr="00FF44F1" w:rsidRDefault="00387DD7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2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5D2DD5" w:rsidRPr="00FF44F1">
        <w:rPr>
          <w:rFonts w:ascii="Times New Roman" w:hAnsi="Times New Roman" w:cs="Times New Roman"/>
          <w:i/>
          <w:sz w:val="28"/>
          <w:szCs w:val="28"/>
          <w:lang w:val="uk-UA"/>
        </w:rPr>
        <w:t>Якщо поміняти місцями два стовпці(рядки) визначника, то визначник поміняє знак на протилежний.</w:t>
      </w:r>
    </w:p>
    <w:p w:rsidR="005D2DD5" w:rsidRPr="00FF44F1" w:rsidRDefault="00387DD7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>Для доведення властивостей 1 і 2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 достатньо розкрити кожний визначник і порівняти знайдені результати.</w:t>
      </w:r>
    </w:p>
    <w:p w:rsidR="005D2DD5" w:rsidRPr="00FF44F1" w:rsidRDefault="005D2DD5" w:rsidP="00FF44F1">
      <w:pPr>
        <w:pStyle w:val="a5"/>
        <w:numPr>
          <w:ilvl w:val="0"/>
          <w:numId w:val="2"/>
        </w:numPr>
        <w:spacing w:line="360" w:lineRule="auto"/>
        <w:ind w:left="0" w:firstLine="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i/>
          <w:sz w:val="28"/>
          <w:szCs w:val="28"/>
          <w:lang w:val="uk-UA"/>
        </w:rPr>
        <w:t>Визначник,який має два однакові стовпці(рядки), дорівнює нулю.</w:t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>Дійсно,нехай визначник Δ має два однакові стовпці. Тоді, помінявши місцями ці стовпці, дістанемо визначник, що дорівнює –Δ,тобто Δ= –Δ звідси знаходимо 2Δ=0, або Δ=0.</w:t>
      </w:r>
    </w:p>
    <w:p w:rsidR="005D2DD5" w:rsidRPr="00FF44F1" w:rsidRDefault="00387DD7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5D2DD5" w:rsidRPr="00FF44F1">
        <w:rPr>
          <w:rFonts w:ascii="Times New Roman" w:hAnsi="Times New Roman" w:cs="Times New Roman"/>
          <w:i/>
          <w:sz w:val="28"/>
          <w:szCs w:val="28"/>
          <w:lang w:val="uk-UA"/>
        </w:rPr>
        <w:t>Якщо всі елементи якого-небудь стовпця (рядка) мають спільний множник, то його можна винести за знак визначника.</w:t>
      </w:r>
      <w:r w:rsidRPr="00FF44F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>Наприклад</w:t>
      </w:r>
      <w:r w:rsidR="006E2871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F44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28850" cy="665226"/>
            <wp:effectExtent l="1905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159" cy="66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>Звідси як наслідок маємо, що коли помножити всі елементи якого-небудь стовпця</w:t>
      </w:r>
      <w:r w:rsidR="006E287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>(рядка) на одне і те саме, то і визначник помножиться на це  число.</w:t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>Якщо елементи стовпця визначника подати як компоненти век</w:t>
      </w:r>
      <w:r w:rsidR="00387DD7" w:rsidRPr="00FF44F1">
        <w:rPr>
          <w:rFonts w:ascii="Times New Roman" w:hAnsi="Times New Roman" w:cs="Times New Roman"/>
          <w:sz w:val="28"/>
          <w:szCs w:val="28"/>
          <w:lang w:val="uk-UA"/>
        </w:rPr>
        <w:t>тора, то властивість 4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випливає із означення операції множення вектора на число.</w:t>
      </w:r>
    </w:p>
    <w:p w:rsidR="005D2DD5" w:rsidRPr="006E2871" w:rsidRDefault="005D2DD5" w:rsidP="00FF44F1">
      <w:pPr>
        <w:pStyle w:val="a5"/>
        <w:numPr>
          <w:ilvl w:val="0"/>
          <w:numId w:val="3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E2871">
        <w:rPr>
          <w:rFonts w:ascii="Times New Roman" w:hAnsi="Times New Roman" w:cs="Times New Roman"/>
          <w:i/>
          <w:sz w:val="28"/>
          <w:szCs w:val="28"/>
          <w:lang w:val="uk-UA"/>
        </w:rPr>
        <w:t>Визначник, елементи двох стовпців (рядків) якого відповідно пропорціональні, дорівнює нулю.</w:t>
      </w:r>
      <w:r w:rsidRPr="006E2871">
        <w:rPr>
          <w:rFonts w:ascii="Times New Roman" w:hAnsi="Times New Roman" w:cs="Times New Roman"/>
          <w:sz w:val="28"/>
          <w:szCs w:val="28"/>
          <w:lang w:val="uk-UA"/>
        </w:rPr>
        <w:t>Дійсно, нехай маємо визначник</w:t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F44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228725" cy="709545"/>
            <wp:effectExtent l="1905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lum contrast="20000"/>
                    </a:blip>
                    <a:srcRect r="8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70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В якому </w:t>
      </w:r>
      <w:r w:rsidRPr="00FF44F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FF44F1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12</w:t>
      </w:r>
      <w:r w:rsidRPr="00FF44F1">
        <w:rPr>
          <w:rFonts w:ascii="Times New Roman" w:hAnsi="Times New Roman" w:cs="Times New Roman"/>
          <w:sz w:val="28"/>
          <w:szCs w:val="28"/>
        </w:rPr>
        <w:t xml:space="preserve"> = </w:t>
      </w:r>
      <w:r w:rsidRPr="00FF44F1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FF44F1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 w:rsidRPr="00FF44F1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11</w:t>
      </w:r>
      <w:r w:rsidRPr="00FF44F1">
        <w:rPr>
          <w:rFonts w:ascii="Times New Roman" w:hAnsi="Times New Roman" w:cs="Times New Roman"/>
          <w:sz w:val="28"/>
          <w:szCs w:val="28"/>
        </w:rPr>
        <w:t xml:space="preserve"> 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FF44F1">
        <w:rPr>
          <w:rFonts w:ascii="Times New Roman" w:hAnsi="Times New Roman" w:cs="Times New Roman"/>
          <w:sz w:val="28"/>
          <w:szCs w:val="28"/>
        </w:rPr>
        <w:t xml:space="preserve"> </w:t>
      </w:r>
      <w:r w:rsidRPr="00FF44F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FF44F1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22</w:t>
      </w:r>
      <w:r w:rsidRPr="00FF44F1">
        <w:rPr>
          <w:rFonts w:ascii="Times New Roman" w:hAnsi="Times New Roman" w:cs="Times New Roman"/>
          <w:sz w:val="28"/>
          <w:szCs w:val="28"/>
        </w:rPr>
        <w:t xml:space="preserve"> = </w:t>
      </w:r>
      <w:r w:rsidRPr="00FF44F1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FF44F1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 w:rsidRPr="00FF44F1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21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>. Тоді враховуючи властивості</w:t>
      </w:r>
      <w:r w:rsidR="00387DD7" w:rsidRPr="00FF44F1">
        <w:rPr>
          <w:rFonts w:ascii="Times New Roman" w:hAnsi="Times New Roman" w:cs="Times New Roman"/>
          <w:sz w:val="28"/>
          <w:szCs w:val="28"/>
        </w:rPr>
        <w:t xml:space="preserve"> </w:t>
      </w:r>
      <w:r w:rsidR="006E287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87DD7" w:rsidRPr="00FF44F1">
        <w:rPr>
          <w:rFonts w:ascii="Times New Roman" w:hAnsi="Times New Roman" w:cs="Times New Roman"/>
          <w:sz w:val="28"/>
          <w:szCs w:val="28"/>
        </w:rPr>
        <w:t>3</w:t>
      </w:r>
      <w:r w:rsidR="006E2871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FF44F1">
        <w:rPr>
          <w:rFonts w:ascii="Times New Roman" w:hAnsi="Times New Roman" w:cs="Times New Roman"/>
          <w:sz w:val="28"/>
          <w:szCs w:val="28"/>
        </w:rPr>
        <w:t>4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>, дістанемо</w:t>
      </w:r>
    </w:p>
    <w:p w:rsidR="005D2DD5" w:rsidRPr="00FF44F1" w:rsidRDefault="005D2DD5" w:rsidP="006E28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33725" cy="702132"/>
            <wp:effectExtent l="1905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906" cy="702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DD5" w:rsidRPr="00FF44F1" w:rsidRDefault="00387DD7" w:rsidP="00FF44F1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lastRenderedPageBreak/>
        <w:t>6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5D2DD5" w:rsidRPr="00FF44F1">
        <w:rPr>
          <w:rFonts w:ascii="Times New Roman" w:hAnsi="Times New Roman" w:cs="Times New Roman"/>
          <w:i/>
          <w:sz w:val="28"/>
          <w:szCs w:val="28"/>
          <w:lang w:val="uk-UA"/>
        </w:rPr>
        <w:t>Якщо кожний елемент якого-небудь стовпця (рядка) є сумою двох доданків, то визначник дорівнює сумі двох визначників, у яких стовпцями(рядками) є відповідні доданки, а решта збігається із стовпцями(рядками) заданого визначника:</w:t>
      </w:r>
    </w:p>
    <w:p w:rsidR="005D2DD5" w:rsidRPr="00FF44F1" w:rsidRDefault="005D2DD5" w:rsidP="006E2871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3819525" cy="667352"/>
            <wp:effectExtent l="1905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358" cy="670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>Якщо позначити</w:t>
      </w:r>
    </w:p>
    <w:p w:rsidR="005D2DD5" w:rsidRPr="00FF44F1" w:rsidRDefault="005D2DD5" w:rsidP="006E28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44072" cy="723900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921" cy="72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DD5" w:rsidRPr="00FF44F1" w:rsidRDefault="006E2871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>о</w:t>
      </w:r>
    </w:p>
    <w:p w:rsidR="005D2DD5" w:rsidRPr="006E287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6E2871">
        <w:rPr>
          <w:rFonts w:ascii="Times New Roman" w:hAnsi="Times New Roman" w:cs="Times New Roman"/>
          <w:sz w:val="28"/>
          <w:szCs w:val="28"/>
          <w:lang w:val="uk-UA"/>
        </w:rPr>
        <w:t>Δ=Δ</w:t>
      </w:r>
      <w:r w:rsidRPr="006E2871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6E2871">
        <w:rPr>
          <w:rFonts w:ascii="Times New Roman" w:hAnsi="Times New Roman" w:cs="Times New Roman"/>
          <w:sz w:val="28"/>
          <w:szCs w:val="28"/>
          <w:lang w:val="uk-UA"/>
        </w:rPr>
        <w:t>+Δ</w:t>
      </w:r>
      <w:r w:rsidRPr="006E2871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</w:t>
      </w:r>
      <w:r w:rsidRPr="006E2871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:rsidR="005D2DD5" w:rsidRPr="00FF44F1" w:rsidRDefault="00387DD7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>Тобто властивість 6</w:t>
      </w:r>
      <w:r w:rsidR="005D2DD5" w:rsidRPr="00FF44F1">
        <w:rPr>
          <w:rFonts w:ascii="Times New Roman" w:hAnsi="Times New Roman" w:cs="Times New Roman"/>
          <w:sz w:val="28"/>
          <w:szCs w:val="28"/>
          <w:lang w:val="uk-UA"/>
        </w:rPr>
        <w:t xml:space="preserve"> виражає правило додавання визначників.</w:t>
      </w:r>
    </w:p>
    <w:p w:rsidR="005D2DD5" w:rsidRPr="00FF44F1" w:rsidRDefault="005D2DD5" w:rsidP="00FF44F1">
      <w:pPr>
        <w:pStyle w:val="a5"/>
        <w:numPr>
          <w:ilvl w:val="0"/>
          <w:numId w:val="4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i/>
          <w:sz w:val="28"/>
          <w:szCs w:val="28"/>
          <w:lang w:val="uk-UA"/>
        </w:rPr>
        <w:t>Визначник не зміниться, якщо до елементів якого-небудь його стовпця (рядка) додати відповідні елементи іншого стовпця (рядка), помножені на одне й те саме число.</w:t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>Справді,</w:t>
      </w:r>
      <w:r w:rsidR="006E287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>нехай дано два визначники, наприклад, третього порядку:</w:t>
      </w:r>
    </w:p>
    <w:p w:rsidR="005D2DD5" w:rsidRPr="00FF44F1" w:rsidRDefault="005D2DD5" w:rsidP="006E28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29050" cy="774415"/>
            <wp:effectExtent l="1905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7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sz w:val="28"/>
          <w:szCs w:val="28"/>
          <w:lang w:val="uk-UA"/>
        </w:rPr>
        <w:t>То</w:t>
      </w:r>
      <w:r w:rsidR="00387DD7" w:rsidRPr="00FF44F1">
        <w:rPr>
          <w:rFonts w:ascii="Times New Roman" w:hAnsi="Times New Roman" w:cs="Times New Roman"/>
          <w:sz w:val="28"/>
          <w:szCs w:val="28"/>
          <w:lang w:val="uk-UA"/>
        </w:rPr>
        <w:t>ді з урахуванням властивостей 3 , 4  і 6</w:t>
      </w:r>
      <w:r w:rsidRPr="00FF44F1">
        <w:rPr>
          <w:rFonts w:ascii="Times New Roman" w:hAnsi="Times New Roman" w:cs="Times New Roman"/>
          <w:sz w:val="28"/>
          <w:szCs w:val="28"/>
          <w:lang w:val="uk-UA"/>
        </w:rPr>
        <w:t>, маємо</w:t>
      </w:r>
    </w:p>
    <w:p w:rsidR="005D2DD5" w:rsidRPr="00FF44F1" w:rsidRDefault="005D2DD5" w:rsidP="006E28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81475" cy="723717"/>
            <wp:effectExtent l="1905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723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DD5" w:rsidRPr="00FF44F1" w:rsidRDefault="005D2DD5" w:rsidP="00FF44F1">
      <w:pPr>
        <w:pStyle w:val="a5"/>
        <w:numPr>
          <w:ilvl w:val="0"/>
          <w:numId w:val="4"/>
        </w:numPr>
        <w:spacing w:line="360" w:lineRule="auto"/>
        <w:ind w:left="0" w:firstLine="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Сума добутків елементів </w:t>
      </w:r>
      <w:r w:rsidRPr="00FF44F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FF44F1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ij</w:t>
      </w:r>
      <w:r w:rsidRPr="00FF44F1"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 xml:space="preserve"> </w:t>
      </w:r>
      <w:r w:rsidRPr="00FF44F1">
        <w:rPr>
          <w:rFonts w:ascii="Times New Roman" w:hAnsi="Times New Roman" w:cs="Times New Roman"/>
          <w:i/>
          <w:sz w:val="28"/>
          <w:szCs w:val="28"/>
          <w:lang w:val="uk-UA"/>
        </w:rPr>
        <w:t>деякого рядка(стовпця) визначника на алгебраїчні доповнення елементів іншого рядка (стовпця)дорівнює нулю:</w:t>
      </w:r>
    </w:p>
    <w:p w:rsidR="005D2DD5" w:rsidRPr="00FF44F1" w:rsidRDefault="005D2DD5" w:rsidP="00FF44F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F44F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</w:t>
      </w:r>
      <w:r w:rsidRPr="00FF44F1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4105275" cy="560109"/>
            <wp:effectExtent l="1905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lum bright="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560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4B3" w:rsidRPr="00E52EF2" w:rsidRDefault="00EE44B3" w:rsidP="00EE44B3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  <w:lang w:val="en-US"/>
        </w:rPr>
      </w:pPr>
      <w:r w:rsidRPr="00E52EF2">
        <w:rPr>
          <w:rFonts w:ascii="Times New Roman" w:hAnsi="Times New Roman"/>
          <w:sz w:val="28"/>
          <w:szCs w:val="28"/>
          <w:lang w:val="uk-UA"/>
        </w:rPr>
        <w:lastRenderedPageBreak/>
        <w:tab/>
      </w:r>
      <w:r w:rsidRPr="00E52EF2">
        <w:rPr>
          <w:rFonts w:ascii="Times New Roman" w:hAnsi="Times New Roman"/>
          <w:sz w:val="28"/>
          <w:szCs w:val="28"/>
          <w:lang w:val="uk-UA"/>
        </w:rPr>
        <w:tab/>
      </w:r>
      <w:r w:rsidRPr="00E52EF2">
        <w:rPr>
          <w:rFonts w:ascii="Times New Roman" w:hAnsi="Times New Roman"/>
          <w:sz w:val="28"/>
          <w:szCs w:val="28"/>
          <w:lang w:val="uk-UA"/>
        </w:rPr>
        <w:tab/>
      </w:r>
      <w:r w:rsidRPr="00E52EF2">
        <w:rPr>
          <w:rFonts w:ascii="Times New Roman" w:hAnsi="Times New Roman"/>
          <w:sz w:val="28"/>
          <w:szCs w:val="28"/>
          <w:lang w:val="uk-UA"/>
        </w:rPr>
        <w:tab/>
      </w:r>
    </w:p>
    <w:p w:rsidR="00FE40FC" w:rsidRPr="00FE40FC" w:rsidRDefault="00FE40FC" w:rsidP="00FE40FC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FE40FC">
        <w:rPr>
          <w:rFonts w:ascii="Times New Roman" w:hAnsi="Times New Roman" w:cs="Times New Roman"/>
          <w:b/>
          <w:i/>
          <w:sz w:val="28"/>
          <w:szCs w:val="28"/>
          <w:lang w:val="uk-UA"/>
        </w:rPr>
        <w:t>Контрольні питання</w:t>
      </w:r>
    </w:p>
    <w:p w:rsidR="005D2DD5" w:rsidRDefault="005D2DD5" w:rsidP="00FF44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E40FC" w:rsidRDefault="00FE40FC" w:rsidP="00FE40FC">
      <w:pPr>
        <w:pStyle w:val="a5"/>
        <w:numPr>
          <w:ilvl w:val="0"/>
          <w:numId w:val="8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матриць </w:t>
      </w:r>
      <w:r w:rsidRPr="00FE40FC">
        <w:rPr>
          <w:rFonts w:ascii="Times New Roman" w:hAnsi="Times New Roman" w:cs="Times New Roman"/>
          <w:position w:val="-64"/>
          <w:sz w:val="28"/>
          <w:szCs w:val="28"/>
          <w:lang w:val="uk-UA"/>
        </w:rPr>
        <w:object w:dxaOrig="5880" w:dyaOrig="1440">
          <v:shape id="_x0000_i1062" type="#_x0000_t75" style="width:293.6pt;height:1in" o:ole="">
            <v:imagedata r:id="rId99" o:title=""/>
          </v:shape>
          <o:OLEObject Type="Embed" ProgID="Equation.DSMT4" ShapeID="_x0000_i1062" DrawAspect="Content" ObjectID="_1440506459" r:id="rId100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обчислити: а) </w:t>
      </w:r>
      <w:r w:rsidR="00B75C58" w:rsidRPr="00B75C58">
        <w:rPr>
          <w:rFonts w:ascii="Times New Roman" w:hAnsi="Times New Roman" w:cs="Times New Roman"/>
          <w:position w:val="-4"/>
          <w:sz w:val="28"/>
          <w:szCs w:val="28"/>
          <w:lang w:val="uk-UA"/>
        </w:rPr>
        <w:object w:dxaOrig="499" w:dyaOrig="300">
          <v:shape id="_x0000_i1063" type="#_x0000_t75" style="width:25.25pt;height:14.95pt" o:ole="">
            <v:imagedata r:id="rId101" o:title=""/>
          </v:shape>
          <o:OLEObject Type="Embed" ProgID="Equation.DSMT4" ShapeID="_x0000_i1063" DrawAspect="Content" ObjectID="_1440506460" r:id="rId102"/>
        </w:object>
      </w:r>
      <w:r w:rsidR="00B75C58">
        <w:rPr>
          <w:rFonts w:ascii="Times New Roman" w:hAnsi="Times New Roman" w:cs="Times New Roman"/>
          <w:sz w:val="28"/>
          <w:szCs w:val="28"/>
          <w:lang w:val="uk-UA"/>
        </w:rPr>
        <w:t xml:space="preserve">; б) </w:t>
      </w:r>
      <w:r w:rsidR="00B75C58" w:rsidRPr="00B75C58">
        <w:rPr>
          <w:rFonts w:ascii="Times New Roman" w:hAnsi="Times New Roman" w:cs="Times New Roman"/>
          <w:position w:val="-20"/>
          <w:sz w:val="28"/>
          <w:szCs w:val="28"/>
          <w:lang w:val="uk-UA"/>
        </w:rPr>
        <w:object w:dxaOrig="1440" w:dyaOrig="560">
          <v:shape id="_x0000_i1064" type="#_x0000_t75" style="width:1in;height:28.05pt" o:ole="">
            <v:imagedata r:id="rId103" o:title=""/>
          </v:shape>
          <o:OLEObject Type="Embed" ProgID="Equation.DSMT4" ShapeID="_x0000_i1064" DrawAspect="Content" ObjectID="_1440506461" r:id="rId104"/>
        </w:object>
      </w:r>
      <w:r w:rsidR="00B75C58">
        <w:rPr>
          <w:rFonts w:ascii="Times New Roman" w:hAnsi="Times New Roman" w:cs="Times New Roman"/>
          <w:sz w:val="28"/>
          <w:szCs w:val="28"/>
          <w:lang w:val="uk-UA"/>
        </w:rPr>
        <w:t xml:space="preserve">;  в) </w:t>
      </w:r>
      <w:r w:rsidR="00B75C58" w:rsidRPr="00B75C58">
        <w:rPr>
          <w:rFonts w:ascii="Times New Roman" w:hAnsi="Times New Roman" w:cs="Times New Roman"/>
          <w:position w:val="-16"/>
          <w:sz w:val="28"/>
          <w:szCs w:val="28"/>
          <w:lang w:val="uk-UA"/>
        </w:rPr>
        <w:object w:dxaOrig="1180" w:dyaOrig="540">
          <v:shape id="_x0000_i1065" type="#_x0000_t75" style="width:58.9pt;height:27.1pt" o:ole="">
            <v:imagedata r:id="rId105" o:title=""/>
          </v:shape>
          <o:OLEObject Type="Embed" ProgID="Equation.DSMT4" ShapeID="_x0000_i1065" DrawAspect="Content" ObjectID="_1440506462" r:id="rId106"/>
        </w:object>
      </w:r>
      <w:r w:rsidR="00B75C58">
        <w:rPr>
          <w:rFonts w:ascii="Times New Roman" w:hAnsi="Times New Roman" w:cs="Times New Roman"/>
          <w:sz w:val="28"/>
          <w:szCs w:val="28"/>
          <w:lang w:val="uk-UA"/>
        </w:rPr>
        <w:t xml:space="preserve">; г) </w:t>
      </w:r>
      <w:r w:rsidR="00B75C58" w:rsidRPr="00B75C58">
        <w:rPr>
          <w:rFonts w:ascii="Times New Roman" w:hAnsi="Times New Roman" w:cs="Times New Roman"/>
          <w:position w:val="-4"/>
          <w:sz w:val="28"/>
          <w:szCs w:val="28"/>
          <w:lang w:val="uk-UA"/>
        </w:rPr>
        <w:object w:dxaOrig="600" w:dyaOrig="380">
          <v:shape id="_x0000_i1066" type="#_x0000_t75" style="width:29.9pt;height:18.7pt" o:ole="">
            <v:imagedata r:id="rId107" o:title=""/>
          </v:shape>
          <o:OLEObject Type="Embed" ProgID="Equation.DSMT4" ShapeID="_x0000_i1066" DrawAspect="Content" ObjectID="_1440506463" r:id="rId108"/>
        </w:object>
      </w:r>
      <w:r w:rsidR="00B75C58">
        <w:rPr>
          <w:rFonts w:ascii="Times New Roman" w:hAnsi="Times New Roman" w:cs="Times New Roman"/>
          <w:sz w:val="28"/>
          <w:szCs w:val="28"/>
          <w:lang w:val="uk-UA"/>
        </w:rPr>
        <w:t xml:space="preserve">; д) </w:t>
      </w:r>
      <w:r w:rsidR="00B75C58" w:rsidRPr="00B75C58">
        <w:rPr>
          <w:rFonts w:ascii="Times New Roman" w:hAnsi="Times New Roman" w:cs="Times New Roman"/>
          <w:position w:val="-6"/>
          <w:sz w:val="28"/>
          <w:szCs w:val="28"/>
          <w:lang w:val="uk-UA"/>
        </w:rPr>
        <w:object w:dxaOrig="639" w:dyaOrig="400">
          <v:shape id="_x0000_i1067" type="#_x0000_t75" style="width:31.8pt;height:19.65pt" o:ole="">
            <v:imagedata r:id="rId109" o:title=""/>
          </v:shape>
          <o:OLEObject Type="Embed" ProgID="Equation.DSMT4" ShapeID="_x0000_i1067" DrawAspect="Content" ObjectID="_1440506464" r:id="rId110"/>
        </w:object>
      </w:r>
      <w:r w:rsidR="00B75C58">
        <w:rPr>
          <w:rFonts w:ascii="Times New Roman" w:hAnsi="Times New Roman" w:cs="Times New Roman"/>
          <w:sz w:val="28"/>
          <w:szCs w:val="28"/>
          <w:lang w:val="uk-UA"/>
        </w:rPr>
        <w:t xml:space="preserve">; є) </w:t>
      </w:r>
      <w:r w:rsidR="00B75C58" w:rsidRPr="00B75C58">
        <w:rPr>
          <w:rFonts w:ascii="Times New Roman" w:hAnsi="Times New Roman" w:cs="Times New Roman"/>
          <w:position w:val="-4"/>
          <w:sz w:val="28"/>
          <w:szCs w:val="28"/>
          <w:lang w:val="uk-UA"/>
        </w:rPr>
        <w:object w:dxaOrig="840" w:dyaOrig="380">
          <v:shape id="_x0000_i1068" type="#_x0000_t75" style="width:42.1pt;height:18.7pt" o:ole="">
            <v:imagedata r:id="rId111" o:title=""/>
          </v:shape>
          <o:OLEObject Type="Embed" ProgID="Equation.DSMT4" ShapeID="_x0000_i1068" DrawAspect="Content" ObjectID="_1440506465" r:id="rId112"/>
        </w:object>
      </w:r>
      <w:r w:rsidR="00B75C58">
        <w:rPr>
          <w:rFonts w:ascii="Times New Roman" w:hAnsi="Times New Roman" w:cs="Times New Roman"/>
          <w:sz w:val="28"/>
          <w:szCs w:val="28"/>
          <w:lang w:val="uk-UA"/>
        </w:rPr>
        <w:t xml:space="preserve">; ж) </w:t>
      </w:r>
      <w:r w:rsidR="00B75C58" w:rsidRPr="00B75C58">
        <w:rPr>
          <w:rFonts w:ascii="Times New Roman" w:hAnsi="Times New Roman" w:cs="Times New Roman"/>
          <w:position w:val="-6"/>
          <w:sz w:val="28"/>
          <w:szCs w:val="28"/>
          <w:lang w:val="uk-UA"/>
        </w:rPr>
        <w:object w:dxaOrig="2160" w:dyaOrig="400">
          <v:shape id="_x0000_i1069" type="#_x0000_t75" style="width:108.45pt;height:19.65pt" o:ole="">
            <v:imagedata r:id="rId113" o:title=""/>
          </v:shape>
          <o:OLEObject Type="Embed" ProgID="Equation.DSMT4" ShapeID="_x0000_i1069" DrawAspect="Content" ObjectID="_1440506466" r:id="rId114"/>
        </w:object>
      </w:r>
      <w:r w:rsidR="00B75C5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75C58" w:rsidRDefault="00B75C58" w:rsidP="00FE40FC">
      <w:pPr>
        <w:pStyle w:val="a5"/>
        <w:numPr>
          <w:ilvl w:val="0"/>
          <w:numId w:val="8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Навести приклади ненульових квадратних матриць </w:t>
      </w:r>
      <w:r w:rsidRPr="00B75C58">
        <w:rPr>
          <w:rFonts w:ascii="Times New Roman" w:hAnsi="Times New Roman" w:cs="Times New Roman"/>
          <w:position w:val="-4"/>
          <w:sz w:val="28"/>
          <w:szCs w:val="28"/>
          <w:lang w:val="uk-UA"/>
        </w:rPr>
        <w:object w:dxaOrig="279" w:dyaOrig="300">
          <v:shape id="_x0000_i1070" type="#_x0000_t75" style="width:14.05pt;height:14.95pt" o:ole="">
            <v:imagedata r:id="rId115" o:title=""/>
          </v:shape>
          <o:OLEObject Type="Embed" ProgID="Equation.DSMT4" ShapeID="_x0000_i1070" DrawAspect="Content" ObjectID="_1440506467" r:id="rId116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Pr="00B75C58">
        <w:rPr>
          <w:rFonts w:ascii="Times New Roman" w:hAnsi="Times New Roman" w:cs="Times New Roman"/>
          <w:position w:val="-4"/>
          <w:sz w:val="28"/>
          <w:szCs w:val="28"/>
          <w:lang w:val="uk-UA"/>
        </w:rPr>
        <w:object w:dxaOrig="279" w:dyaOrig="300">
          <v:shape id="_x0000_i1071" type="#_x0000_t75" style="width:14.05pt;height:14.95pt" o:ole="">
            <v:imagedata r:id="rId117" o:title=""/>
          </v:shape>
          <o:OLEObject Type="Embed" ProgID="Equation.DSMT4" ShapeID="_x0000_i1071" DrawAspect="Content" ObjectID="_1440506468" r:id="rId118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яких </w:t>
      </w:r>
      <w:r w:rsidRPr="00B75C58">
        <w:rPr>
          <w:rFonts w:ascii="Times New Roman" w:hAnsi="Times New Roman" w:cs="Times New Roman"/>
          <w:position w:val="-6"/>
          <w:sz w:val="28"/>
          <w:szCs w:val="28"/>
          <w:lang w:val="uk-UA"/>
        </w:rPr>
        <w:object w:dxaOrig="1040" w:dyaOrig="320">
          <v:shape id="_x0000_i1072" type="#_x0000_t75" style="width:52.35pt;height:15.9pt" o:ole="">
            <v:imagedata r:id="rId119" o:title=""/>
          </v:shape>
          <o:OLEObject Type="Embed" ProgID="Equation.DSMT4" ShapeID="_x0000_i1072" DrawAspect="Content" ObjectID="_1440506469" r:id="rId120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75C58" w:rsidRDefault="00B75C58" w:rsidP="00FE40FC">
      <w:pPr>
        <w:pStyle w:val="a5"/>
        <w:numPr>
          <w:ilvl w:val="0"/>
          <w:numId w:val="8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Довести, що якщо матриця є одночасно і симетричною, і кососиметричною, то вона є квадратною нульовою.</w:t>
      </w:r>
    </w:p>
    <w:p w:rsidR="00B75C58" w:rsidRDefault="00B75C58" w:rsidP="00FE40FC">
      <w:pPr>
        <w:pStyle w:val="a5"/>
        <w:numPr>
          <w:ilvl w:val="0"/>
          <w:numId w:val="8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 допомогою елементарних перетворень знайти ранги матриць:</w:t>
      </w:r>
    </w:p>
    <w:p w:rsidR="00B75C58" w:rsidRPr="00FE40FC" w:rsidRDefault="00B75C58" w:rsidP="00B75C58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75C58">
        <w:rPr>
          <w:rFonts w:ascii="Times New Roman" w:hAnsi="Times New Roman" w:cs="Times New Roman"/>
          <w:position w:val="-64"/>
          <w:sz w:val="28"/>
          <w:szCs w:val="28"/>
          <w:lang w:val="uk-UA"/>
        </w:rPr>
        <w:object w:dxaOrig="2500" w:dyaOrig="1440">
          <v:shape id="_x0000_i1073" type="#_x0000_t75" style="width:125.3pt;height:1in" o:ole="">
            <v:imagedata r:id="rId121" o:title=""/>
          </v:shape>
          <o:OLEObject Type="Embed" ProgID="Equation.DSMT4" ShapeID="_x0000_i1073" DrawAspect="Content" ObjectID="_1440506470" r:id="rId122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Pr="00B75C58">
        <w:rPr>
          <w:rFonts w:ascii="Times New Roman" w:hAnsi="Times New Roman" w:cs="Times New Roman"/>
          <w:position w:val="-64"/>
          <w:sz w:val="28"/>
          <w:szCs w:val="28"/>
          <w:lang w:val="uk-UA"/>
        </w:rPr>
        <w:object w:dxaOrig="2500" w:dyaOrig="1440">
          <v:shape id="_x0000_i1074" type="#_x0000_t75" style="width:125.3pt;height:1in" o:ole="">
            <v:imagedata r:id="rId123" o:title=""/>
          </v:shape>
          <o:OLEObject Type="Embed" ProgID="Equation.DSMT4" ShapeID="_x0000_i1074" DrawAspect="Content" ObjectID="_1440506471" r:id="rId124"/>
        </w:objec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03BC4" w:rsidRPr="00B75C58" w:rsidRDefault="00203BC4" w:rsidP="00FF44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203BC4" w:rsidRPr="00B75C58" w:rsidSect="00FF44F1">
      <w:pgSz w:w="11906" w:h="16838"/>
      <w:pgMar w:top="1418" w:right="1418" w:bottom="1985" w:left="1418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713CC1"/>
    <w:multiLevelType w:val="hybridMultilevel"/>
    <w:tmpl w:val="40AEB7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063E80"/>
    <w:multiLevelType w:val="hybridMultilevel"/>
    <w:tmpl w:val="11B6C42C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29A31959"/>
    <w:multiLevelType w:val="hybridMultilevel"/>
    <w:tmpl w:val="063ED4D0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3066662B"/>
    <w:multiLevelType w:val="hybridMultilevel"/>
    <w:tmpl w:val="989AD1DC"/>
    <w:lvl w:ilvl="0" w:tplc="8EBAEE2A">
      <w:start w:val="7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4D630856"/>
    <w:multiLevelType w:val="hybridMultilevel"/>
    <w:tmpl w:val="E35E2CC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60335DFA"/>
    <w:multiLevelType w:val="multilevel"/>
    <w:tmpl w:val="692063FC"/>
    <w:lvl w:ilvl="0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80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  <w:b/>
      </w:rPr>
    </w:lvl>
  </w:abstractNum>
  <w:abstractNum w:abstractNumId="6">
    <w:nsid w:val="68D91664"/>
    <w:multiLevelType w:val="hybridMultilevel"/>
    <w:tmpl w:val="1FC426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D06296C"/>
    <w:multiLevelType w:val="multilevel"/>
    <w:tmpl w:val="6A26CF5C"/>
    <w:lvl w:ilvl="0">
      <w:start w:val="5"/>
      <w:numFmt w:val="decimal"/>
      <w:lvlText w:val="%1."/>
      <w:lvlJc w:val="left"/>
      <w:pPr>
        <w:ind w:left="1440" w:hanging="360"/>
      </w:pPr>
      <w:rPr>
        <w:rFonts w:hint="default"/>
        <w:i/>
      </w:rPr>
    </w:lvl>
    <w:lvl w:ilvl="1">
      <w:start w:val="4"/>
      <w:numFmt w:val="decimal"/>
      <w:isLgl/>
      <w:lvlText w:val="%1.%2."/>
      <w:lvlJc w:val="left"/>
      <w:pPr>
        <w:ind w:left="180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88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  <w:b/>
      </w:r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3"/>
  </w:num>
  <w:num w:numId="5">
    <w:abstractNumId w:val="2"/>
  </w:num>
  <w:num w:numId="6">
    <w:abstractNumId w:val="4"/>
  </w:num>
  <w:num w:numId="7">
    <w:abstractNumId w:val="1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oNotDisplayPageBoundaries/>
  <w:defaultTabStop w:val="708"/>
  <w:drawingGridHorizontalSpacing w:val="110"/>
  <w:displayHorizontalDrawingGridEvery w:val="2"/>
  <w:characterSpacingControl w:val="doNotCompress"/>
  <w:compat/>
  <w:rsids>
    <w:rsidRoot w:val="005D2DD5"/>
    <w:rsid w:val="00031A68"/>
    <w:rsid w:val="000C3C16"/>
    <w:rsid w:val="001067E9"/>
    <w:rsid w:val="00145BF8"/>
    <w:rsid w:val="001C2A57"/>
    <w:rsid w:val="00203BC4"/>
    <w:rsid w:val="003241DC"/>
    <w:rsid w:val="00387DD7"/>
    <w:rsid w:val="003B1982"/>
    <w:rsid w:val="00496900"/>
    <w:rsid w:val="004D0ECD"/>
    <w:rsid w:val="005D2DD5"/>
    <w:rsid w:val="0060071D"/>
    <w:rsid w:val="006945B5"/>
    <w:rsid w:val="006945BF"/>
    <w:rsid w:val="006E2871"/>
    <w:rsid w:val="00706FB9"/>
    <w:rsid w:val="007F74BE"/>
    <w:rsid w:val="00802821"/>
    <w:rsid w:val="00996E71"/>
    <w:rsid w:val="009D172C"/>
    <w:rsid w:val="009E4CDA"/>
    <w:rsid w:val="00A4326E"/>
    <w:rsid w:val="00A7508B"/>
    <w:rsid w:val="00A8147D"/>
    <w:rsid w:val="00B75C58"/>
    <w:rsid w:val="00BB2E8C"/>
    <w:rsid w:val="00C34C51"/>
    <w:rsid w:val="00C54DA6"/>
    <w:rsid w:val="00DC447F"/>
    <w:rsid w:val="00E5340E"/>
    <w:rsid w:val="00EE3DE9"/>
    <w:rsid w:val="00EE44B3"/>
    <w:rsid w:val="00FC7927"/>
    <w:rsid w:val="00FE40FC"/>
    <w:rsid w:val="00FF44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3B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D2DD5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D2DD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87DD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1.bin"/><Relationship Id="rId117" Type="http://schemas.openxmlformats.org/officeDocument/2006/relationships/image" Target="media/image67.wmf"/><Relationship Id="rId21" Type="http://schemas.openxmlformats.org/officeDocument/2006/relationships/image" Target="media/image9.wmf"/><Relationship Id="rId42" Type="http://schemas.openxmlformats.org/officeDocument/2006/relationships/image" Target="media/image19.wmf"/><Relationship Id="rId47" Type="http://schemas.openxmlformats.org/officeDocument/2006/relationships/oleObject" Target="embeddings/oleObject22.bin"/><Relationship Id="rId63" Type="http://schemas.openxmlformats.org/officeDocument/2006/relationships/oleObject" Target="embeddings/oleObject30.bin"/><Relationship Id="rId68" Type="http://schemas.openxmlformats.org/officeDocument/2006/relationships/image" Target="media/image32.wmf"/><Relationship Id="rId84" Type="http://schemas.openxmlformats.org/officeDocument/2006/relationships/oleObject" Target="embeddings/oleObject37.bin"/><Relationship Id="rId89" Type="http://schemas.openxmlformats.org/officeDocument/2006/relationships/image" Target="media/image48.png"/><Relationship Id="rId112" Type="http://schemas.openxmlformats.org/officeDocument/2006/relationships/oleObject" Target="embeddings/oleObject44.bin"/><Relationship Id="rId16" Type="http://schemas.openxmlformats.org/officeDocument/2006/relationships/oleObject" Target="embeddings/oleObject6.bin"/><Relationship Id="rId107" Type="http://schemas.openxmlformats.org/officeDocument/2006/relationships/image" Target="media/image62.wmf"/><Relationship Id="rId11" Type="http://schemas.openxmlformats.org/officeDocument/2006/relationships/image" Target="media/image4.wmf"/><Relationship Id="rId32" Type="http://schemas.openxmlformats.org/officeDocument/2006/relationships/image" Target="media/image14.wmf"/><Relationship Id="rId37" Type="http://schemas.openxmlformats.org/officeDocument/2006/relationships/oleObject" Target="embeddings/oleObject17.bin"/><Relationship Id="rId53" Type="http://schemas.openxmlformats.org/officeDocument/2006/relationships/oleObject" Target="embeddings/oleObject25.bin"/><Relationship Id="rId58" Type="http://schemas.openxmlformats.org/officeDocument/2006/relationships/image" Target="media/image27.wmf"/><Relationship Id="rId74" Type="http://schemas.openxmlformats.org/officeDocument/2006/relationships/image" Target="media/image36.wmf"/><Relationship Id="rId79" Type="http://schemas.openxmlformats.org/officeDocument/2006/relationships/image" Target="media/image39.png"/><Relationship Id="rId102" Type="http://schemas.openxmlformats.org/officeDocument/2006/relationships/oleObject" Target="embeddings/oleObject39.bin"/><Relationship Id="rId123" Type="http://schemas.openxmlformats.org/officeDocument/2006/relationships/image" Target="media/image70.wmf"/><Relationship Id="rId5" Type="http://schemas.openxmlformats.org/officeDocument/2006/relationships/image" Target="media/image1.wmf"/><Relationship Id="rId61" Type="http://schemas.openxmlformats.org/officeDocument/2006/relationships/oleObject" Target="embeddings/oleObject29.bin"/><Relationship Id="rId82" Type="http://schemas.openxmlformats.org/officeDocument/2006/relationships/image" Target="media/image42.png"/><Relationship Id="rId90" Type="http://schemas.openxmlformats.org/officeDocument/2006/relationships/image" Target="media/image49.png"/><Relationship Id="rId95" Type="http://schemas.openxmlformats.org/officeDocument/2006/relationships/image" Target="media/image54.png"/><Relationship Id="rId19" Type="http://schemas.openxmlformats.org/officeDocument/2006/relationships/image" Target="media/image8.w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oleObject" Target="embeddings/oleObject12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6.bin"/><Relationship Id="rId43" Type="http://schemas.openxmlformats.org/officeDocument/2006/relationships/oleObject" Target="embeddings/oleObject20.bin"/><Relationship Id="rId48" Type="http://schemas.openxmlformats.org/officeDocument/2006/relationships/image" Target="media/image22.wmf"/><Relationship Id="rId56" Type="http://schemas.openxmlformats.org/officeDocument/2006/relationships/image" Target="media/image26.wmf"/><Relationship Id="rId64" Type="http://schemas.openxmlformats.org/officeDocument/2006/relationships/image" Target="media/image30.wmf"/><Relationship Id="rId69" Type="http://schemas.openxmlformats.org/officeDocument/2006/relationships/oleObject" Target="embeddings/oleObject33.bin"/><Relationship Id="rId77" Type="http://schemas.openxmlformats.org/officeDocument/2006/relationships/oleObject" Target="embeddings/oleObject36.bin"/><Relationship Id="rId100" Type="http://schemas.openxmlformats.org/officeDocument/2006/relationships/oleObject" Target="embeddings/oleObject38.bin"/><Relationship Id="rId105" Type="http://schemas.openxmlformats.org/officeDocument/2006/relationships/image" Target="media/image61.wmf"/><Relationship Id="rId113" Type="http://schemas.openxmlformats.org/officeDocument/2006/relationships/image" Target="media/image65.wmf"/><Relationship Id="rId118" Type="http://schemas.openxmlformats.org/officeDocument/2006/relationships/oleObject" Target="embeddings/oleObject47.bin"/><Relationship Id="rId126" Type="http://schemas.openxmlformats.org/officeDocument/2006/relationships/theme" Target="theme/theme1.xml"/><Relationship Id="rId8" Type="http://schemas.openxmlformats.org/officeDocument/2006/relationships/oleObject" Target="embeddings/oleObject2.bin"/><Relationship Id="rId51" Type="http://schemas.openxmlformats.org/officeDocument/2006/relationships/oleObject" Target="embeddings/oleObject24.bin"/><Relationship Id="rId72" Type="http://schemas.openxmlformats.org/officeDocument/2006/relationships/image" Target="media/image35.wmf"/><Relationship Id="rId80" Type="http://schemas.openxmlformats.org/officeDocument/2006/relationships/image" Target="media/image40.png"/><Relationship Id="rId85" Type="http://schemas.openxmlformats.org/officeDocument/2006/relationships/image" Target="media/image44.png"/><Relationship Id="rId93" Type="http://schemas.openxmlformats.org/officeDocument/2006/relationships/image" Target="media/image52.png"/><Relationship Id="rId98" Type="http://schemas.openxmlformats.org/officeDocument/2006/relationships/image" Target="media/image57.png"/><Relationship Id="rId121" Type="http://schemas.openxmlformats.org/officeDocument/2006/relationships/image" Target="media/image69.wmf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oleObject" Target="embeddings/oleObject15.bin"/><Relationship Id="rId38" Type="http://schemas.openxmlformats.org/officeDocument/2006/relationships/image" Target="media/image17.wmf"/><Relationship Id="rId46" Type="http://schemas.openxmlformats.org/officeDocument/2006/relationships/image" Target="media/image21.wmf"/><Relationship Id="rId59" Type="http://schemas.openxmlformats.org/officeDocument/2006/relationships/oleObject" Target="embeddings/oleObject28.bin"/><Relationship Id="rId67" Type="http://schemas.openxmlformats.org/officeDocument/2006/relationships/oleObject" Target="embeddings/oleObject32.bin"/><Relationship Id="rId103" Type="http://schemas.openxmlformats.org/officeDocument/2006/relationships/image" Target="media/image60.wmf"/><Relationship Id="rId108" Type="http://schemas.openxmlformats.org/officeDocument/2006/relationships/oleObject" Target="embeddings/oleObject42.bin"/><Relationship Id="rId116" Type="http://schemas.openxmlformats.org/officeDocument/2006/relationships/oleObject" Target="embeddings/oleObject46.bin"/><Relationship Id="rId124" Type="http://schemas.openxmlformats.org/officeDocument/2006/relationships/oleObject" Target="embeddings/oleObject50.bin"/><Relationship Id="rId20" Type="http://schemas.openxmlformats.org/officeDocument/2006/relationships/oleObject" Target="embeddings/oleObject8.bin"/><Relationship Id="rId41" Type="http://schemas.openxmlformats.org/officeDocument/2006/relationships/oleObject" Target="embeddings/oleObject19.bin"/><Relationship Id="rId54" Type="http://schemas.openxmlformats.org/officeDocument/2006/relationships/image" Target="media/image25.wmf"/><Relationship Id="rId62" Type="http://schemas.openxmlformats.org/officeDocument/2006/relationships/image" Target="media/image29.wmf"/><Relationship Id="rId70" Type="http://schemas.openxmlformats.org/officeDocument/2006/relationships/image" Target="media/image33.png"/><Relationship Id="rId75" Type="http://schemas.openxmlformats.org/officeDocument/2006/relationships/oleObject" Target="embeddings/oleObject35.bin"/><Relationship Id="rId83" Type="http://schemas.openxmlformats.org/officeDocument/2006/relationships/image" Target="media/image43.wmf"/><Relationship Id="rId88" Type="http://schemas.openxmlformats.org/officeDocument/2006/relationships/image" Target="media/image47.png"/><Relationship Id="rId91" Type="http://schemas.openxmlformats.org/officeDocument/2006/relationships/image" Target="media/image50.png"/><Relationship Id="rId96" Type="http://schemas.openxmlformats.org/officeDocument/2006/relationships/image" Target="media/image55.png"/><Relationship Id="rId111" Type="http://schemas.openxmlformats.org/officeDocument/2006/relationships/image" Target="media/image64.wmf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49" Type="http://schemas.openxmlformats.org/officeDocument/2006/relationships/oleObject" Target="embeddings/oleObject23.bin"/><Relationship Id="rId57" Type="http://schemas.openxmlformats.org/officeDocument/2006/relationships/oleObject" Target="embeddings/oleObject27.bin"/><Relationship Id="rId106" Type="http://schemas.openxmlformats.org/officeDocument/2006/relationships/oleObject" Target="embeddings/oleObject41.bin"/><Relationship Id="rId114" Type="http://schemas.openxmlformats.org/officeDocument/2006/relationships/oleObject" Target="embeddings/oleObject45.bin"/><Relationship Id="rId119" Type="http://schemas.openxmlformats.org/officeDocument/2006/relationships/image" Target="media/image68.wmf"/><Relationship Id="rId10" Type="http://schemas.openxmlformats.org/officeDocument/2006/relationships/oleObject" Target="embeddings/oleObject3.bin"/><Relationship Id="rId31" Type="http://schemas.openxmlformats.org/officeDocument/2006/relationships/oleObject" Target="embeddings/oleObject14.bin"/><Relationship Id="rId44" Type="http://schemas.openxmlformats.org/officeDocument/2006/relationships/image" Target="media/image20.wmf"/><Relationship Id="rId52" Type="http://schemas.openxmlformats.org/officeDocument/2006/relationships/image" Target="media/image24.wmf"/><Relationship Id="rId60" Type="http://schemas.openxmlformats.org/officeDocument/2006/relationships/image" Target="media/image28.wmf"/><Relationship Id="rId65" Type="http://schemas.openxmlformats.org/officeDocument/2006/relationships/oleObject" Target="embeddings/oleObject31.bin"/><Relationship Id="rId73" Type="http://schemas.openxmlformats.org/officeDocument/2006/relationships/oleObject" Target="embeddings/oleObject34.bin"/><Relationship Id="rId78" Type="http://schemas.openxmlformats.org/officeDocument/2006/relationships/image" Target="media/image38.png"/><Relationship Id="rId81" Type="http://schemas.openxmlformats.org/officeDocument/2006/relationships/image" Target="media/image41.png"/><Relationship Id="rId86" Type="http://schemas.openxmlformats.org/officeDocument/2006/relationships/image" Target="media/image45.png"/><Relationship Id="rId94" Type="http://schemas.openxmlformats.org/officeDocument/2006/relationships/image" Target="media/image53.png"/><Relationship Id="rId99" Type="http://schemas.openxmlformats.org/officeDocument/2006/relationships/image" Target="media/image58.wmf"/><Relationship Id="rId101" Type="http://schemas.openxmlformats.org/officeDocument/2006/relationships/image" Target="media/image59.wmf"/><Relationship Id="rId122" Type="http://schemas.openxmlformats.org/officeDocument/2006/relationships/oleObject" Target="embeddings/oleObject49.bin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3" Type="http://schemas.openxmlformats.org/officeDocument/2006/relationships/image" Target="media/image5.wmf"/><Relationship Id="rId18" Type="http://schemas.openxmlformats.org/officeDocument/2006/relationships/oleObject" Target="embeddings/oleObject7.bin"/><Relationship Id="rId39" Type="http://schemas.openxmlformats.org/officeDocument/2006/relationships/oleObject" Target="embeddings/oleObject18.bin"/><Relationship Id="rId109" Type="http://schemas.openxmlformats.org/officeDocument/2006/relationships/image" Target="media/image63.wmf"/><Relationship Id="rId34" Type="http://schemas.openxmlformats.org/officeDocument/2006/relationships/image" Target="media/image15.wmf"/><Relationship Id="rId50" Type="http://schemas.openxmlformats.org/officeDocument/2006/relationships/image" Target="media/image23.wmf"/><Relationship Id="rId55" Type="http://schemas.openxmlformats.org/officeDocument/2006/relationships/oleObject" Target="embeddings/oleObject26.bin"/><Relationship Id="rId76" Type="http://schemas.openxmlformats.org/officeDocument/2006/relationships/image" Target="media/image37.wmf"/><Relationship Id="rId97" Type="http://schemas.openxmlformats.org/officeDocument/2006/relationships/image" Target="media/image56.png"/><Relationship Id="rId104" Type="http://schemas.openxmlformats.org/officeDocument/2006/relationships/oleObject" Target="embeddings/oleObject40.bin"/><Relationship Id="rId120" Type="http://schemas.openxmlformats.org/officeDocument/2006/relationships/oleObject" Target="embeddings/oleObject48.bin"/><Relationship Id="rId125" Type="http://schemas.openxmlformats.org/officeDocument/2006/relationships/fontTable" Target="fontTable.xml"/><Relationship Id="rId7" Type="http://schemas.openxmlformats.org/officeDocument/2006/relationships/image" Target="media/image2.wmf"/><Relationship Id="rId71" Type="http://schemas.openxmlformats.org/officeDocument/2006/relationships/image" Target="media/image34.png"/><Relationship Id="rId92" Type="http://schemas.openxmlformats.org/officeDocument/2006/relationships/image" Target="media/image51.png"/><Relationship Id="rId2" Type="http://schemas.openxmlformats.org/officeDocument/2006/relationships/styles" Target="styles.xml"/><Relationship Id="rId29" Type="http://schemas.openxmlformats.org/officeDocument/2006/relationships/oleObject" Target="embeddings/oleObject13.bin"/><Relationship Id="rId24" Type="http://schemas.openxmlformats.org/officeDocument/2006/relationships/oleObject" Target="embeddings/oleObject10.bin"/><Relationship Id="rId40" Type="http://schemas.openxmlformats.org/officeDocument/2006/relationships/image" Target="media/image18.wmf"/><Relationship Id="rId45" Type="http://schemas.openxmlformats.org/officeDocument/2006/relationships/oleObject" Target="embeddings/oleObject21.bin"/><Relationship Id="rId66" Type="http://schemas.openxmlformats.org/officeDocument/2006/relationships/image" Target="media/image31.wmf"/><Relationship Id="rId87" Type="http://schemas.openxmlformats.org/officeDocument/2006/relationships/image" Target="media/image46.png"/><Relationship Id="rId110" Type="http://schemas.openxmlformats.org/officeDocument/2006/relationships/oleObject" Target="embeddings/oleObject43.bin"/><Relationship Id="rId115" Type="http://schemas.openxmlformats.org/officeDocument/2006/relationships/image" Target="media/image66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16</Pages>
  <Words>1902</Words>
  <Characters>10842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Admin inc.</Company>
  <LinksUpToDate>false</LinksUpToDate>
  <CharactersWithSpaces>12719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viss</dc:creator>
  <cp:keywords/>
  <dc:description/>
  <cp:lastModifiedBy>viss</cp:lastModifiedBy>
  <cp:revision>4</cp:revision>
  <dcterms:created xsi:type="dcterms:W3CDTF">2012-11-28T10:56:00Z</dcterms:created>
  <dcterms:modified xsi:type="dcterms:W3CDTF">2013-09-12T12:50:00Z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