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850" w:leftChars="-354"/>
        <w:jc w:val="center"/>
        <w:rPr>
          <w:rFonts w:ascii="Times New Roman" w:hAnsi="Times New Roman" w:eastAsia="標楷體" w:cs="Times New Roman"/>
          <w:color w:val="000000"/>
          <w:kern w:val="0"/>
          <w:sz w:val="44"/>
          <w:szCs w:val="40"/>
        </w:rPr>
      </w:pPr>
      <w:r>
        <w:rPr>
          <w:rFonts w:hint="eastAsia" w:ascii="標楷體" w:hAnsi="標楷體" w:eastAsia="標楷體" w:cs="新細明體"/>
          <w:color w:val="000000"/>
          <w:kern w:val="0"/>
          <w:sz w:val="44"/>
          <w:szCs w:val="40"/>
        </w:rPr>
        <w:t>超正齒輪科技有限公司</w:t>
      </w:r>
      <w:r>
        <w:rPr>
          <w:rFonts w:hint="eastAsia" w:ascii="標楷體" w:hAnsi="標楷體" w:eastAsia="標楷體" w:cs="新細明體"/>
          <w:color w:val="000000"/>
          <w:kern w:val="0"/>
          <w:sz w:val="44"/>
          <w:szCs w:val="40"/>
        </w:rPr>
        <w:br w:type="textWrapping"/>
      </w:r>
      <w:r>
        <w:rPr>
          <w:rFonts w:ascii="Times New Roman" w:hAnsi="Times New Roman" w:eastAsia="標楷體" w:cs="Times New Roman"/>
          <w:color w:val="000000"/>
          <w:kern w:val="0"/>
          <w:sz w:val="44"/>
          <w:szCs w:val="40"/>
        </w:rPr>
        <w:t>EXCELLENT GEAR TECHNOLOGY CO.,LTD</w:t>
      </w:r>
    </w:p>
    <w:p>
      <w:pPr>
        <w:jc w:val="center"/>
        <w:rPr>
          <w:rFonts w:ascii="標楷體" w:hAnsi="標楷體" w:eastAsia="標楷體" w:cs="新細明體"/>
          <w:color w:val="000000"/>
          <w:kern w:val="0"/>
          <w:sz w:val="40"/>
          <w:szCs w:val="40"/>
        </w:rPr>
      </w:pPr>
      <w:r>
        <w:rPr>
          <w:rFonts w:hint="eastAsia" w:ascii="標楷體" w:hAnsi="標楷體" w:eastAsia="標楷體" w:cs="新細明體"/>
          <w:color w:val="000000"/>
          <w:kern w:val="0"/>
          <w:sz w:val="40"/>
          <w:szCs w:val="40"/>
        </w:rPr>
        <w:t>設備操作說明書(SOP)</w:t>
      </w:r>
    </w:p>
    <w:tbl>
      <w:tblPr>
        <w:tblStyle w:val="6"/>
        <w:tblW w:w="10490" w:type="dxa"/>
        <w:tblInd w:w="-8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53"/>
        <w:gridCol w:w="737"/>
        <w:gridCol w:w="282"/>
        <w:gridCol w:w="455"/>
        <w:gridCol w:w="738"/>
        <w:gridCol w:w="2339"/>
        <w:gridCol w:w="978"/>
        <w:gridCol w:w="719"/>
        <w:gridCol w:w="698"/>
        <w:gridCol w:w="1417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28" w:type="dxa"/>
            <w:gridSpan w:val="4"/>
            <w:vAlign w:val="center"/>
          </w:tcPr>
          <w:p>
            <w:pPr>
              <w:jc w:val="center"/>
              <w:rPr>
                <w:rFonts w:ascii="標楷體" w:hAnsi="標楷體" w:eastAsia="標楷體" w:cs="新細明體"/>
                <w:color w:val="000000"/>
                <w:szCs w:val="24"/>
              </w:rPr>
            </w:pPr>
            <w:r>
              <w:rPr>
                <w:rFonts w:hint="eastAsia" w:ascii="標楷體" w:hAnsi="標楷體" w:eastAsia="標楷體"/>
                <w:color w:val="000000"/>
              </w:rPr>
              <w:t>機器編號</w:t>
            </w:r>
          </w:p>
        </w:tc>
        <w:tc>
          <w:tcPr>
            <w:tcW w:w="3532" w:type="dxa"/>
            <w:gridSpan w:val="3"/>
            <w:vAlign w:val="center"/>
          </w:tcPr>
          <w:p>
            <w:pPr>
              <w:jc w:val="center"/>
              <w:rPr>
                <w:rFonts w:hint="eastAsia" w:ascii="標楷體" w:hAnsi="標楷體" w:eastAsia="標楷體" w:cs="標楷體"/>
                <w:sz w:val="24"/>
                <w:szCs w:val="24"/>
                <w:lang w:val="en-US" w:eastAsia="zh-TW"/>
              </w:rPr>
            </w:pPr>
            <w:r>
              <w:rPr>
                <w:rFonts w:hint="eastAsia" w:ascii="標楷體" w:hAnsi="標楷體" w:eastAsia="標楷體" w:cs="標楷體"/>
                <w:sz w:val="24"/>
                <w:szCs w:val="24"/>
                <w:lang w:val="en-US" w:eastAsia="zh-TW"/>
              </w:rPr>
              <w:t>EG-047</w:t>
            </w:r>
          </w:p>
        </w:tc>
        <w:tc>
          <w:tcPr>
            <w:tcW w:w="1697" w:type="dxa"/>
            <w:gridSpan w:val="2"/>
            <w:vAlign w:val="center"/>
          </w:tcPr>
          <w:p>
            <w:pPr>
              <w:jc w:val="center"/>
              <w:rPr>
                <w:rFonts w:hint="eastAsia" w:ascii="標楷體" w:hAnsi="標楷體" w:eastAsia="標楷體" w:cs="標楷體"/>
                <w:color w:val="000000"/>
                <w:sz w:val="24"/>
                <w:szCs w:val="24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4"/>
                <w:szCs w:val="24"/>
              </w:rPr>
              <w:t>機器製造商</w:t>
            </w:r>
          </w:p>
        </w:tc>
        <w:tc>
          <w:tcPr>
            <w:tcW w:w="3533" w:type="dxa"/>
            <w:gridSpan w:val="3"/>
            <w:vAlign w:val="center"/>
          </w:tcPr>
          <w:p>
            <w:pPr>
              <w:jc w:val="center"/>
              <w:rPr>
                <w:rFonts w:hint="eastAsia" w:ascii="標楷體" w:hAnsi="標楷體" w:eastAsia="標楷體" w:cs="標楷體"/>
                <w:sz w:val="24"/>
                <w:szCs w:val="24"/>
              </w:rPr>
            </w:pP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  <w:lang w:eastAsia="zh-TW"/>
              </w:rPr>
              <w:t>日本尼得科</w:t>
            </w: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  <w:lang w:val="en-US" w:eastAsia="zh-TW"/>
              </w:rPr>
              <w:t>/</w:t>
            </w: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  <w:t>三菱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28" w:type="dxa"/>
            <w:gridSpan w:val="4"/>
            <w:vAlign w:val="center"/>
          </w:tcPr>
          <w:p>
            <w:pPr>
              <w:jc w:val="center"/>
              <w:rPr>
                <w:rFonts w:ascii="標楷體" w:hAnsi="標楷體" w:eastAsia="標楷體" w:cs="新細明體"/>
                <w:color w:val="000000"/>
                <w:szCs w:val="24"/>
              </w:rPr>
            </w:pPr>
            <w:r>
              <w:rPr>
                <w:rFonts w:hint="eastAsia" w:ascii="標楷體" w:hAnsi="標楷體" w:eastAsia="標楷體"/>
                <w:color w:val="000000"/>
              </w:rPr>
              <w:t>機器名稱</w:t>
            </w:r>
          </w:p>
        </w:tc>
        <w:tc>
          <w:tcPr>
            <w:tcW w:w="3532" w:type="dxa"/>
            <w:gridSpan w:val="3"/>
            <w:vAlign w:val="center"/>
          </w:tcPr>
          <w:p>
            <w:pPr>
              <w:jc w:val="center"/>
              <w:rPr>
                <w:rFonts w:hint="eastAsia" w:ascii="標楷體" w:hAnsi="標楷體" w:eastAsia="標楷體" w:cs="標楷體"/>
                <w:sz w:val="24"/>
                <w:szCs w:val="24"/>
              </w:rPr>
            </w:pP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  <w:t>插齒機</w:t>
            </w:r>
          </w:p>
        </w:tc>
        <w:tc>
          <w:tcPr>
            <w:tcW w:w="1697" w:type="dxa"/>
            <w:gridSpan w:val="2"/>
            <w:vAlign w:val="center"/>
          </w:tcPr>
          <w:p>
            <w:pPr>
              <w:jc w:val="center"/>
              <w:rPr>
                <w:rFonts w:hint="eastAsia" w:ascii="標楷體" w:hAnsi="標楷體" w:eastAsia="標楷體" w:cs="標楷體"/>
                <w:color w:val="000000"/>
                <w:sz w:val="24"/>
                <w:szCs w:val="24"/>
              </w:rPr>
            </w:pPr>
            <w:r>
              <w:rPr>
                <w:rFonts w:hint="eastAsia" w:ascii="標楷體" w:hAnsi="標楷體" w:eastAsia="標楷體" w:cs="標楷體"/>
                <w:color w:val="000000"/>
                <w:sz w:val="24"/>
                <w:szCs w:val="24"/>
              </w:rPr>
              <w:t>型式規格</w:t>
            </w:r>
          </w:p>
        </w:tc>
        <w:tc>
          <w:tcPr>
            <w:tcW w:w="3533" w:type="dxa"/>
            <w:gridSpan w:val="3"/>
            <w:vAlign w:val="center"/>
          </w:tcPr>
          <w:p>
            <w:pPr>
              <w:jc w:val="center"/>
              <w:rPr>
                <w:rFonts w:hint="eastAsia" w:ascii="標楷體" w:hAnsi="標楷體" w:eastAsia="標楷體" w:cs="標楷體"/>
                <w:sz w:val="24"/>
                <w:szCs w:val="24"/>
              </w:rPr>
            </w:pP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  <w:t>ST40CNC</w:t>
            </w: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  <w:lang w:val="en-US" w:eastAsia="zh-TW"/>
              </w:rPr>
              <w:t>/JPY49110000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28" w:type="dxa"/>
            <w:gridSpan w:val="4"/>
            <w:vAlign w:val="center"/>
          </w:tcPr>
          <w:p>
            <w:pPr>
              <w:jc w:val="center"/>
              <w:rPr>
                <w:rFonts w:ascii="標楷體" w:hAnsi="標楷體" w:eastAsia="標楷體" w:cs="新細明體"/>
                <w:color w:val="000000"/>
                <w:szCs w:val="24"/>
              </w:rPr>
            </w:pPr>
            <w:r>
              <w:rPr>
                <w:rFonts w:hint="eastAsia" w:ascii="標楷體" w:hAnsi="標楷體" w:eastAsia="標楷體"/>
                <w:color w:val="000000"/>
              </w:rPr>
              <w:t>加工適用範圍</w:t>
            </w:r>
          </w:p>
        </w:tc>
        <w:tc>
          <w:tcPr>
            <w:tcW w:w="8762" w:type="dxa"/>
            <w:gridSpan w:val="8"/>
            <w:vAlign w:val="center"/>
          </w:tcPr>
          <w:p>
            <w:pPr>
              <w:jc w:val="center"/>
              <w:rPr>
                <w:rFonts w:ascii="標楷體" w:hAnsi="標楷體" w:eastAsia="標楷體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0" w:hRule="atLeast"/>
        </w:trPr>
        <w:tc>
          <w:tcPr>
            <w:tcW w:w="456" w:type="dxa"/>
            <w:vAlign w:val="center"/>
          </w:tcPr>
          <w:p>
            <w:pPr>
              <w:jc w:val="center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操作方法</w:t>
            </w:r>
          </w:p>
        </w:tc>
        <w:tc>
          <w:tcPr>
            <w:tcW w:w="10034" w:type="dxa"/>
            <w:gridSpan w:val="11"/>
          </w:tcPr>
          <w:p>
            <w:pPr>
              <w:pStyle w:val="9"/>
              <w:numPr>
                <w:ilvl w:val="0"/>
                <w:numId w:val="1"/>
              </w:numPr>
              <w:ind w:leftChars="0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電源ON</w:t>
            </w:r>
          </w:p>
          <w:p>
            <w:pPr>
              <w:pStyle w:val="9"/>
              <w:numPr>
                <w:ilvl w:val="0"/>
                <w:numId w:val="1"/>
              </w:numPr>
              <w:ind w:leftChars="0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電腦ON</w:t>
            </w:r>
          </w:p>
          <w:p>
            <w:pPr>
              <w:pStyle w:val="9"/>
              <w:numPr>
                <w:ilvl w:val="0"/>
                <w:numId w:val="1"/>
              </w:numPr>
              <w:ind w:leftChars="0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機台回參考點</w:t>
            </w:r>
          </w:p>
          <w:p>
            <w:pPr>
              <w:pStyle w:val="9"/>
              <w:numPr>
                <w:ilvl w:val="0"/>
                <w:numId w:val="1"/>
              </w:numPr>
              <w:ind w:leftChars="0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選取檔案</w:t>
            </w:r>
          </w:p>
          <w:p>
            <w:pPr>
              <w:pStyle w:val="9"/>
              <w:numPr>
                <w:ilvl w:val="0"/>
                <w:numId w:val="1"/>
              </w:numPr>
              <w:ind w:leftChars="0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啟動放行</w:t>
            </w:r>
          </w:p>
          <w:p>
            <w:pPr>
              <w:numPr>
                <w:ilvl w:val="0"/>
                <w:numId w:val="1"/>
              </w:numPr>
              <w:ind w:left="360" w:leftChars="0" w:hanging="360" w:firstLineChars="0"/>
              <w:jc w:val="both"/>
              <w:rPr>
                <w:rFonts w:hint="eastAsia"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Cycle start開始研磨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0" w:hRule="atLeast"/>
        </w:trPr>
        <w:tc>
          <w:tcPr>
            <w:tcW w:w="456" w:type="dxa"/>
            <w:vAlign w:val="center"/>
          </w:tcPr>
          <w:p>
            <w:pPr>
              <w:jc w:val="center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使用注意事項</w:t>
            </w:r>
          </w:p>
        </w:tc>
        <w:tc>
          <w:tcPr>
            <w:tcW w:w="10034" w:type="dxa"/>
            <w:gridSpan w:val="11"/>
          </w:tcPr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  <w:lang w:val="en-US" w:eastAsia="zh-TW"/>
              </w:rPr>
              <w:t>1.</w:t>
            </w: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  <w:t>加工前確認圖面之齒數、模數、螺旋角及刀具型式。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  <w:lang w:val="en-US" w:eastAsia="zh-TW"/>
              </w:rPr>
              <w:t>2.</w:t>
            </w: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  <w:t>加工前檢查插齒刀磨耗與偏擺。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  <w:lang w:val="en-US" w:eastAsia="zh-TW"/>
              </w:rPr>
              <w:t>3.</w:t>
            </w: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  <w:t>工件架設後量測偏擺及端面跳動，並完成Z軸、X軸起點對刀基準設定。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  <w:lang w:val="en-US" w:eastAsia="zh-TW"/>
              </w:rPr>
              <w:t>4.</w:t>
            </w: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  <w:t>切削完成後停止主軸及進給軸，再吹除鐵屑。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  <w:lang w:val="en-US" w:eastAsia="zh-TW"/>
              </w:rPr>
              <w:t>5.</w:t>
            </w: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  <w:t>以上為原ST40CNC流程資料可確認之注意事項；其他安全規範未於來源文件提供。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5" w:hRule="atLeast"/>
        </w:trPr>
        <w:tc>
          <w:tcPr>
            <w:tcW w:w="456" w:type="dxa"/>
            <w:vAlign w:val="center"/>
          </w:tcPr>
          <w:p>
            <w:pPr>
              <w:jc w:val="center"/>
              <w:rPr>
                <w:rFonts w:hint="eastAsia" w:ascii="標楷體" w:hAnsi="標楷體" w:eastAsia="標楷體" w:cs="標楷體"/>
                <w:sz w:val="24"/>
                <w:szCs w:val="24"/>
              </w:rPr>
            </w:pPr>
            <w:r>
              <w:rPr>
                <w:rFonts w:hint="eastAsia" w:ascii="標楷體" w:hAnsi="標楷體" w:eastAsia="標楷體" w:cs="標楷體"/>
                <w:sz w:val="24"/>
                <w:szCs w:val="24"/>
              </w:rPr>
              <w:t>保養維修要點</w:t>
            </w:r>
          </w:p>
        </w:tc>
        <w:tc>
          <w:tcPr>
            <w:tcW w:w="10034" w:type="dxa"/>
            <w:gridSpan w:val="11"/>
          </w:tcPr>
          <w:p>
            <w:pPr>
              <w:numPr>
                <w:ilvl w:val="0"/>
                <w:numId w:val="2"/>
              </w:numPr>
              <w:jc w:val="both"/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</w:pP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  <w:t>插齒刀磨耗與偏擺：加工前檢查。</w:t>
            </w:r>
          </w:p>
          <w:p>
            <w:pPr>
              <w:numPr>
                <w:ilvl w:val="0"/>
                <w:numId w:val="2"/>
              </w:numPr>
              <w:jc w:val="both"/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</w:pP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  <w:t>加工完成後：吹除鐵屑。</w:t>
            </w:r>
          </w:p>
          <w:p>
            <w:pPr>
              <w:numPr>
                <w:ilvl w:val="0"/>
                <w:numId w:val="2"/>
              </w:numPr>
              <w:jc w:val="both"/>
              <w:rPr>
                <w:rFonts w:hint="eastAsia" w:ascii="標楷體" w:hAnsi="標楷體" w:eastAsia="標楷體" w:cs="標楷體"/>
                <w:sz w:val="24"/>
                <w:szCs w:val="24"/>
              </w:rPr>
            </w:pP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  <w:t>定期保養、潤滑、耗材更換及故障維修項目／週期，原ST40CNC流程資料未提供，需另</w:t>
            </w: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  <w:lang w:eastAsia="zh-TW"/>
              </w:rPr>
              <w:t>依</w:t>
            </w:r>
            <w:r>
              <w:rPr>
                <w:rFonts w:hint="eastAsia" w:ascii="標楷體" w:hAnsi="標楷體" w:eastAsia="標楷體" w:cs="標楷體"/>
                <w:b w:val="0"/>
                <w:sz w:val="24"/>
                <w:szCs w:val="24"/>
              </w:rPr>
              <w:t>設備保養維修規範補充。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版次</w:t>
            </w:r>
          </w:p>
        </w:tc>
        <w:tc>
          <w:tcPr>
            <w:tcW w:w="737" w:type="dxa"/>
          </w:tcPr>
          <w:p>
            <w:pPr>
              <w:jc w:val="center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年</w:t>
            </w:r>
          </w:p>
        </w:tc>
        <w:tc>
          <w:tcPr>
            <w:tcW w:w="73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月</w:t>
            </w:r>
          </w:p>
        </w:tc>
        <w:tc>
          <w:tcPr>
            <w:tcW w:w="738" w:type="dxa"/>
          </w:tcPr>
          <w:p>
            <w:pPr>
              <w:jc w:val="center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日</w:t>
            </w:r>
          </w:p>
        </w:tc>
        <w:tc>
          <w:tcPr>
            <w:tcW w:w="33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制/修訂事項</w:t>
            </w:r>
          </w:p>
        </w:tc>
        <w:tc>
          <w:tcPr>
            <w:tcW w:w="14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制/修訂</w:t>
            </w:r>
          </w:p>
        </w:tc>
        <w:tc>
          <w:tcPr>
            <w:tcW w:w="1417" w:type="dxa"/>
          </w:tcPr>
          <w:p>
            <w:pPr>
              <w:jc w:val="center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審查</w:t>
            </w:r>
          </w:p>
        </w:tc>
        <w:tc>
          <w:tcPr>
            <w:tcW w:w="1418" w:type="dxa"/>
          </w:tcPr>
          <w:p>
            <w:pPr>
              <w:jc w:val="center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核准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gridSpan w:val="2"/>
          </w:tcPr>
          <w:p>
            <w:pPr>
              <w:jc w:val="center"/>
              <w:rPr>
                <w:rFonts w:hint="eastAsia" w:ascii="標楷體" w:hAnsi="標楷體" w:eastAsia="標楷體"/>
                <w:lang w:val="en-US" w:eastAsia="zh-TW"/>
              </w:rPr>
            </w:pPr>
            <w:r>
              <w:rPr>
                <w:rFonts w:hint="eastAsia" w:ascii="標楷體" w:hAnsi="標楷體" w:eastAsia="標楷體"/>
                <w:lang w:val="en-US" w:eastAsia="zh-TW"/>
              </w:rPr>
              <w:t>0</w:t>
            </w:r>
          </w:p>
        </w:tc>
        <w:tc>
          <w:tcPr>
            <w:tcW w:w="737" w:type="dxa"/>
          </w:tcPr>
          <w:p>
            <w:pPr>
              <w:jc w:val="center"/>
              <w:rPr>
                <w:rFonts w:hint="eastAsia" w:ascii="標楷體" w:hAnsi="標楷體" w:eastAsia="標楷體"/>
                <w:lang w:val="en-US" w:eastAsia="zh-TW"/>
              </w:rPr>
            </w:pPr>
            <w:r>
              <w:rPr>
                <w:rFonts w:hint="eastAsia" w:ascii="標楷體" w:hAnsi="標楷體" w:eastAsia="標楷體"/>
                <w:lang w:val="en-US" w:eastAsia="zh-TW"/>
              </w:rPr>
              <w:t>115</w:t>
            </w:r>
          </w:p>
        </w:tc>
        <w:tc>
          <w:tcPr>
            <w:tcW w:w="737" w:type="dxa"/>
            <w:gridSpan w:val="2"/>
          </w:tcPr>
          <w:p>
            <w:pPr>
              <w:jc w:val="center"/>
              <w:rPr>
                <w:rFonts w:hint="eastAsia" w:ascii="標楷體" w:hAnsi="標楷體" w:eastAsia="標楷體"/>
                <w:lang w:val="en-US" w:eastAsia="zh-TW"/>
              </w:rPr>
            </w:pPr>
            <w:r>
              <w:rPr>
                <w:rFonts w:hint="eastAsia" w:ascii="標楷體" w:hAnsi="標楷體" w:eastAsia="標楷體"/>
                <w:lang w:val="en-US" w:eastAsia="zh-TW"/>
              </w:rPr>
              <w:t>8</w:t>
            </w:r>
          </w:p>
        </w:tc>
        <w:tc>
          <w:tcPr>
            <w:tcW w:w="738" w:type="dxa"/>
          </w:tcPr>
          <w:p>
            <w:pPr>
              <w:jc w:val="center"/>
              <w:rPr>
                <w:rFonts w:hint="eastAsia" w:ascii="標楷體" w:hAnsi="標楷體" w:eastAsia="標楷體"/>
                <w:lang w:val="en-US" w:eastAsia="zh-TW"/>
              </w:rPr>
            </w:pPr>
            <w:r>
              <w:rPr>
                <w:rFonts w:hint="eastAsia" w:ascii="標楷體" w:hAnsi="標楷體" w:eastAsia="標楷體"/>
                <w:lang w:val="en-US" w:eastAsia="zh-TW"/>
              </w:rPr>
              <w:t>26</w:t>
            </w:r>
          </w:p>
        </w:tc>
        <w:tc>
          <w:tcPr>
            <w:tcW w:w="33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初訂</w:t>
            </w:r>
          </w:p>
        </w:tc>
        <w:tc>
          <w:tcPr>
            <w:tcW w:w="14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33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33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33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33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33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709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73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33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  <w:gridSpan w:val="2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  <w:tc>
          <w:tcPr>
            <w:tcW w:w="1418" w:type="dxa"/>
          </w:tcPr>
          <w:p>
            <w:pPr>
              <w:jc w:val="center"/>
              <w:rPr>
                <w:rFonts w:ascii="標楷體" w:hAnsi="標楷體" w:eastAsia="標楷體"/>
              </w:rPr>
            </w:pPr>
          </w:p>
        </w:tc>
      </w:tr>
    </w:tbl>
    <w:tbl>
      <w:tblPr>
        <w:tblStyle w:val="5"/>
        <w:tblpPr w:leftFromText="180" w:rightFromText="180" w:vertAnchor="text" w:horzAnchor="page" w:tblpX="9903" w:tblpY="68"/>
        <w:tblW w:w="1440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40"/>
      </w:tblGrid>
      <w:tr>
        <w:tblPrEx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0" w:hRule="atLeast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widowControl/>
              <w:jc w:val="center"/>
              <w:rPr>
                <w:rFonts w:ascii="標楷體" w:hAnsi="標楷體" w:eastAsia="標楷體" w:cs="新細明體"/>
                <w:color w:val="000000"/>
                <w:kern w:val="0"/>
                <w:szCs w:val="24"/>
              </w:rPr>
            </w:pPr>
            <w:r>
              <w:rPr>
                <w:rFonts w:hint="eastAsia" w:ascii="標楷體" w:hAnsi="標楷體" w:eastAsia="標楷體" w:cs="新細明體"/>
                <w:color w:val="000000"/>
                <w:kern w:val="0"/>
                <w:szCs w:val="24"/>
              </w:rPr>
              <w:t>3-TD-02-01</w:t>
            </w:r>
          </w:p>
        </w:tc>
      </w:tr>
    </w:tbl>
    <w:p>
      <w:pPr>
        <w:jc w:val="center"/>
      </w:pPr>
    </w:p>
    <w:sectPr>
      <w:pgSz w:w="11906" w:h="16838"/>
      <w:pgMar w:top="567" w:right="991" w:bottom="426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8EB139"/>
    <w:multiLevelType w:val="singleLevel"/>
    <w:tmpl w:val="6A8EB13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D631A81"/>
    <w:multiLevelType w:val="multilevel"/>
    <w:tmpl w:val="7D631A8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3D0"/>
    <w:rsid w:val="000E4844"/>
    <w:rsid w:val="009B3099"/>
    <w:rsid w:val="00A023D0"/>
    <w:rsid w:val="00A87807"/>
    <w:rsid w:val="00DD4A7C"/>
    <w:rsid w:val="2BAB36A2"/>
    <w:rsid w:val="469D5DA6"/>
    <w:rsid w:val="7F732E90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頁首 字元"/>
    <w:basedOn w:val="4"/>
    <w:link w:val="2"/>
    <w:qFormat/>
    <w:uiPriority w:val="99"/>
    <w:rPr>
      <w:sz w:val="20"/>
      <w:szCs w:val="20"/>
    </w:rPr>
  </w:style>
  <w:style w:type="character" w:customStyle="1" w:styleId="8">
    <w:name w:val="頁尾 字元"/>
    <w:basedOn w:val="4"/>
    <w:link w:val="3"/>
    <w:uiPriority w:val="99"/>
    <w:rPr>
      <w:sz w:val="20"/>
      <w:szCs w:val="20"/>
    </w:rPr>
  </w:style>
  <w:style w:type="paragraph" w:customStyle="1" w:styleId="9">
    <w:name w:val="List Paragraph"/>
    <w:basedOn w:val="1"/>
    <w:qFormat/>
    <w:uiPriority w:val="34"/>
    <w:pPr>
      <w:ind w:left="48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</Words>
  <Characters>190</Characters>
  <Lines>1</Lines>
  <Paragraphs>1</Paragraphs>
  <ScaleCrop>false</ScaleCrop>
  <LinksUpToDate>false</LinksUpToDate>
  <CharactersWithSpaces>222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2022-03-09T07:56:00Z</dcterms:created>
  <dc:creator>jkawq</dc:creator>
  <cp:lastModifiedBy>user</cp:lastModifiedBy>
  <dcterms:modified xsi:type="dcterms:W3CDTF">2026-08-27T05:25:44Z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