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NEPAL AIRLINK</w:t>
      </w:r>
    </w:p>
    <w:p>
      <w:pPr>
        <w:jc w:val="center"/>
      </w:pPr>
      <w:r>
        <w:rPr>
          <w:b/>
          <w:sz w:val="46"/>
        </w:rPr>
        <w:t>Huawei MA5683T Billing-System Integration</w:t>
      </w:r>
    </w:p>
    <w:p>
      <w:pPr>
        <w:jc w:val="center"/>
      </w:pPr>
      <w:r>
        <w:rPr>
          <w:i/>
        </w:rPr>
        <w:t>Technical Design: SSH/CLI Provisioning for Existing and New ONTs</w:t>
      </w:r>
    </w:p>
    <w:p>
      <w:pPr>
        <w:jc w:val="center"/>
      </w:pPr>
      <w:r>
        <w:rPr>
          <w:sz w:val="18"/>
        </w:rPr>
        <w:t>Target platform: Huawei MA5683T · MA5600V800R015C00 · Patch SPC107</w:t>
      </w:r>
    </w:p>
    <w:p>
      <w:r>
        <w:t>Purpose: Design a safe integration between Nepal Airlink billing, Huawei GPON OLTs, FreeRADIUS and MikroTik/BNG. This is a design guide; all CLI examples must be validated on the target OLT before production use.</w:t>
      </w:r>
    </w:p>
    <w:p>
      <w:pPr>
        <w:pStyle w:val="Heading1"/>
      </w:pPr>
      <w:r>
        <w:t>1. Executive summary</w:t>
      </w:r>
    </w:p>
    <w:p>
      <w:r>
        <w:t>Build a central provisioning service between billing and Huawei OLTs. Billing defines customer entitlement; provisioning maps it to approved templates, executes validated SSH commands, reads back configuration and records outcomes. FreeRADIUS and MikroTik/BNG continue to handle PPPoE authentication, accounting and speed policy according to the existing design.</w:t>
      </w:r>
    </w:p>
    <w:p>
      <w:pPr>
        <w:pStyle w:val="ListBullet"/>
      </w:pPr>
      <w:r>
        <w:t>Customer entitlement: package, speed and service status.</w:t>
      </w:r>
    </w:p>
    <w:p>
      <w:pPr>
        <w:pStyle w:val="ListBullet"/>
      </w:pPr>
      <w:r>
        <w:t>OLT configuration: DBA, T-CONT, GEM ports, line profile, ONT service profile, VLAN and service-port.</w:t>
      </w:r>
    </w:p>
    <w:p>
      <w:pPr>
        <w:pStyle w:val="ListBullet"/>
      </w:pPr>
      <w:r>
        <w:t>Internet policy: PPPoE account, speed policy, session control and accounting.</w:t>
      </w:r>
    </w:p>
    <w:p>
      <w:pPr>
        <w:pStyle w:val="Heading1"/>
      </w:pPr>
      <w:r>
        <w:t>2. Recommended architecture</w:t>
      </w:r>
    </w:p>
    <w:p>
      <w:r>
        <w:t>Billing/Admin Portal → Provisioning API and job queue → Profile catalogue and desired-state database → Restricted SSH worker → Huawei MA5683T OLTs. The provisioning service also coordinates FreeRADIUS and MikroTik/BNG policy updates through appropriate integration mechanisms.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Billing/Admin Portal</w:t>
            </w:r>
          </w:p>
        </w:tc>
        <w:tc>
          <w:tcPr>
            <w:tcW w:type="dxa" w:w="5040"/>
          </w:tcPr>
          <w:p>
            <w:r>
              <w:t>Customers, packages, ONT inventory and service orders.</w:t>
            </w:r>
          </w:p>
        </w:tc>
      </w:tr>
      <w:tr>
        <w:tc>
          <w:tcPr>
            <w:tcW w:type="dxa" w:w="5040"/>
          </w:tcPr>
          <w:p>
            <w:r>
              <w:t>Provisioning API/job queue</w:t>
            </w:r>
          </w:p>
        </w:tc>
        <w:tc>
          <w:tcPr>
            <w:tcW w:type="dxa" w:w="5040"/>
          </w:tcPr>
          <w:p>
            <w:r>
              <w:t>Validation, deduplication, locking, job state and audit.</w:t>
            </w:r>
          </w:p>
        </w:tc>
      </w:tr>
      <w:tr>
        <w:tc>
          <w:tcPr>
            <w:tcW w:type="dxa" w:w="5040"/>
          </w:tcPr>
          <w:p>
            <w:r>
              <w:t>Profile catalogue</w:t>
            </w:r>
          </w:p>
        </w:tc>
        <w:tc>
          <w:tcPr>
            <w:tcW w:type="dxa" w:w="5040"/>
          </w:tcPr>
          <w:p>
            <w:r>
              <w:t>Approved profile IDs, VLANs, GEM mappings and service templates.</w:t>
            </w:r>
          </w:p>
        </w:tc>
      </w:tr>
      <w:tr>
        <w:tc>
          <w:tcPr>
            <w:tcW w:type="dxa" w:w="5040"/>
          </w:tcPr>
          <w:p>
            <w:r>
              <w:t>SSH worker</w:t>
            </w:r>
          </w:p>
        </w:tc>
        <w:tc>
          <w:tcPr>
            <w:tcW w:type="dxa" w:w="5040"/>
          </w:tcPr>
          <w:p>
            <w:r>
              <w:t>Restricted OLT access, validated commands and read-back verification.</w:t>
            </w:r>
          </w:p>
        </w:tc>
      </w:tr>
      <w:tr>
        <w:tc>
          <w:tcPr>
            <w:tcW w:type="dxa" w:w="5040"/>
          </w:tcPr>
          <w:p>
            <w:r>
              <w:t>Huawei MA5683T</w:t>
            </w:r>
          </w:p>
        </w:tc>
        <w:tc>
          <w:tcPr>
            <w:tcW w:type="dxa" w:w="5040"/>
          </w:tcPr>
          <w:p>
            <w:r>
              <w:t>ONT registration, GPON profiles, GEM mapping and service-port forwarding.</w:t>
            </w:r>
          </w:p>
        </w:tc>
      </w:tr>
      <w:tr>
        <w:tc>
          <w:tcPr>
            <w:tcW w:type="dxa" w:w="5040"/>
          </w:tcPr>
          <w:p>
            <w:r>
              <w:t>FreeRADIUS</w:t>
            </w:r>
          </w:p>
        </w:tc>
        <w:tc>
          <w:tcPr>
            <w:tcW w:type="dxa" w:w="5040"/>
          </w:tcPr>
          <w:p>
            <w:r>
              <w:t>PPPoE authentication and accounting integration.</w:t>
            </w:r>
          </w:p>
        </w:tc>
      </w:tr>
      <w:tr>
        <w:tc>
          <w:tcPr>
            <w:tcW w:type="dxa" w:w="5040"/>
          </w:tcPr>
          <w:p>
            <w:r>
              <w:t>MikroTik/BNG</w:t>
            </w:r>
          </w:p>
        </w:tc>
        <w:tc>
          <w:tcPr>
            <w:tcW w:type="dxa" w:w="5040"/>
          </w:tcPr>
          <w:p>
            <w:r>
              <w:t>PPPoE termination and speed enforcement where configured.</w:t>
            </w:r>
          </w:p>
        </w:tc>
      </w:tr>
    </w:tbl>
    <w:p>
      <w:pPr>
        <w:pStyle w:val="Heading1"/>
      </w:pPr>
      <w:r>
        <w:t>3. Design principles</w:t>
      </w:r>
    </w:p>
    <w:p>
      <w:pPr>
        <w:pStyle w:val="ListBullet"/>
      </w:pPr>
      <w:r>
        <w:t>Use reusable approved profiles instead of unique profiles per customer.</w:t>
      </w:r>
    </w:p>
    <w:p>
      <w:pPr>
        <w:pStyle w:val="ListBullet"/>
      </w:pPr>
      <w:r>
        <w:t>Keep billing package entitlement separate from optical transport configuration.</w:t>
      </w:r>
    </w:p>
    <w:p>
      <w:pPr>
        <w:pStyle w:val="ListBullet"/>
      </w:pPr>
      <w:r>
        <w:t>Do not edit shared profiles for one subscriber without checking all ONTs that use them.</w:t>
      </w:r>
    </w:p>
    <w:p>
      <w:pPr>
        <w:pStyle w:val="ListBullet"/>
      </w:pPr>
      <w:r>
        <w:t>Never delete/re-register an existing ONT just to change a package or add a VLAN.</w:t>
      </w:r>
    </w:p>
    <w:p>
      <w:pPr>
        <w:pStyle w:val="ListBullet"/>
      </w:pPr>
      <w:r>
        <w:t>Use a state machine: discovery, planning, validation, apply, verification and rollback.</w:t>
      </w:r>
    </w:p>
    <w:p>
      <w:pPr>
        <w:pStyle w:val="ListBullet"/>
      </w:pPr>
      <w:r>
        <w:t>Do not mark a service active until required OLT and PPPoE checks pass.</w:t>
      </w:r>
    </w:p>
    <w:p>
      <w:pPr>
        <w:pStyle w:val="Heading1"/>
      </w:pPr>
      <w:r>
        <w:t>4. Profile and package catalogue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DBA profile</w:t>
            </w:r>
          </w:p>
        </w:tc>
        <w:tc>
          <w:tcPr>
            <w:tcW w:type="dxa" w:w="3360"/>
          </w:tcPr>
          <w:p>
            <w:r>
              <w:t>DBA_FTTH_50M</w:t>
            </w:r>
          </w:p>
        </w:tc>
        <w:tc>
          <w:tcPr>
            <w:tcW w:type="dxa" w:w="3360"/>
          </w:tcPr>
          <w:p>
            <w:r>
              <w:t>Upstream bandwidth-allocation parameters.</w:t>
            </w:r>
          </w:p>
        </w:tc>
      </w:tr>
      <w:tr>
        <w:tc>
          <w:tcPr>
            <w:tcW w:type="dxa" w:w="3360"/>
          </w:tcPr>
          <w:p>
            <w:r>
              <w:t>Line profile</w:t>
            </w:r>
          </w:p>
        </w:tc>
        <w:tc>
          <w:tcPr>
            <w:tcW w:type="dxa" w:w="3360"/>
          </w:tcPr>
          <w:p>
            <w:r>
              <w:t>LINE_PPPoE_V100</w:t>
            </w:r>
          </w:p>
        </w:tc>
        <w:tc>
          <w:tcPr>
            <w:tcW w:type="dxa" w:w="3360"/>
          </w:tcPr>
          <w:p>
            <w:r>
              <w:t>T-CONT/DBA bindings, GEM ports and mappings.</w:t>
            </w:r>
          </w:p>
        </w:tc>
      </w:tr>
      <w:tr>
        <w:tc>
          <w:tcPr>
            <w:tcW w:type="dxa" w:w="3360"/>
          </w:tcPr>
          <w:p>
            <w:r>
              <w:t>ONT service profile</w:t>
            </w:r>
          </w:p>
        </w:tc>
        <w:tc>
          <w:tcPr>
            <w:tcW w:type="dxa" w:w="3360"/>
          </w:tcPr>
          <w:p>
            <w:r>
              <w:t>SRV_ONT_4ETH</w:t>
            </w:r>
          </w:p>
        </w:tc>
        <w:tc>
          <w:tcPr>
            <w:tcW w:type="dxa" w:w="3360"/>
          </w:tcPr>
          <w:p>
            <w:r>
              <w:t>ONT-side port capabilities for compatible models.</w:t>
            </w:r>
          </w:p>
        </w:tc>
      </w:tr>
      <w:tr>
        <w:tc>
          <w:tcPr>
            <w:tcW w:type="dxa" w:w="3360"/>
          </w:tcPr>
          <w:p>
            <w:r>
              <w:t>Service VLAN</w:t>
            </w:r>
          </w:p>
        </w:tc>
        <w:tc>
          <w:tcPr>
            <w:tcW w:type="dxa" w:w="3360"/>
          </w:tcPr>
          <w:p>
            <w:r>
              <w:t>100</w:t>
            </w:r>
          </w:p>
        </w:tc>
        <w:tc>
          <w:tcPr>
            <w:tcW w:type="dxa" w:w="3360"/>
          </w:tcPr>
          <w:p>
            <w:r>
              <w:t>Service VLAN, subject to OLT/uplink configuration.</w:t>
            </w:r>
          </w:p>
        </w:tc>
      </w:tr>
      <w:tr>
        <w:tc>
          <w:tcPr>
            <w:tcW w:type="dxa" w:w="3360"/>
          </w:tcPr>
          <w:p>
            <w:r>
              <w:t>GEM mapping</w:t>
            </w:r>
          </w:p>
        </w:tc>
        <w:tc>
          <w:tcPr>
            <w:tcW w:type="dxa" w:w="3360"/>
          </w:tcPr>
          <w:p>
            <w:r>
              <w:t>GEM 1 → VLAN 100</w:t>
            </w:r>
          </w:p>
        </w:tc>
        <w:tc>
          <w:tcPr>
            <w:tcW w:type="dxa" w:w="3360"/>
          </w:tcPr>
          <w:p>
            <w:r>
              <w:t>Maps service traffic to a GEM port.</w:t>
            </w:r>
          </w:p>
        </w:tc>
      </w:tr>
      <w:tr>
        <w:tc>
          <w:tcPr>
            <w:tcW w:type="dxa" w:w="3360"/>
          </w:tcPr>
          <w:p>
            <w:r>
              <w:t>Service-port</w:t>
            </w:r>
          </w:p>
        </w:tc>
        <w:tc>
          <w:tcPr>
            <w:tcW w:type="dxa" w:w="3360"/>
          </w:tcPr>
          <w:p>
            <w:r>
              <w:t>OLT-specific ID</w:t>
            </w:r>
          </w:p>
        </w:tc>
        <w:tc>
          <w:tcPr>
            <w:tcW w:type="dxa" w:w="3360"/>
          </w:tcPr>
          <w:p>
            <w:r>
              <w:t>Connects ONT/GEM service to OLT VLAN forwarding.</w:t>
            </w:r>
          </w:p>
        </w:tc>
      </w:tr>
      <w:tr>
        <w:tc>
          <w:tcPr>
            <w:tcW w:type="dxa" w:w="3360"/>
          </w:tcPr>
          <w:p>
            <w:r>
              <w:t>PPPoE policy</w:t>
            </w:r>
          </w:p>
        </w:tc>
        <w:tc>
          <w:tcPr>
            <w:tcW w:type="dxa" w:w="3360"/>
          </w:tcPr>
          <w:p>
            <w:r>
              <w:t>Home 50 Mbps</w:t>
            </w:r>
          </w:p>
        </w:tc>
        <w:tc>
          <w:tcPr>
            <w:tcW w:type="dxa" w:w="3360"/>
          </w:tcPr>
          <w:p>
            <w:r>
              <w:t>Authentication and speed policy in RADIUS/BNG.</w:t>
            </w:r>
          </w:p>
        </w:tc>
      </w:tr>
    </w:tbl>
    <w:p>
      <w:r>
        <w:t>Example package mapping: Home 50 Mbps → approved DBA, line-profile and ONT service-profile templates, VLAN 100 and a PPPoE speed policy. Real numeric IDs must be verified per OLT. DBA primarily governs upstream allocation; it does not automatically create a symmetric 50 Mbps package.</w:t>
      </w:r>
    </w:p>
    <w:p>
      <w:pPr>
        <w:pStyle w:val="Heading1"/>
      </w:pPr>
      <w:r>
        <w:t>5. Suggested database schema</w:t>
      </w:r>
    </w:p>
    <w:p>
      <w:pPr>
        <w:pStyle w:val="Heading2"/>
      </w:pPr>
      <w:r>
        <w:t>olts</w:t>
      </w:r>
    </w:p>
    <w:p>
      <w:r>
        <w:rPr>
          <w:rFonts w:ascii="Consolas" w:hAnsi="Consolas"/>
          <w:sz w:val="16"/>
        </w:rPr>
        <w:t>id, name, management_ip, software_version, site_id, enabled, credential_ref</w:t>
      </w:r>
    </w:p>
    <w:p>
      <w:r>
        <w:t>OLT inventory; credential_ref points to protected secrets, not plaintext passwords.</w:t>
      </w:r>
    </w:p>
    <w:p>
      <w:pPr>
        <w:pStyle w:val="Heading2"/>
      </w:pPr>
      <w:r>
        <w:t>olt_profiles</w:t>
      </w:r>
    </w:p>
    <w:p>
      <w:r>
        <w:rPr>
          <w:rFonts w:ascii="Consolas" w:hAnsi="Consolas"/>
          <w:sz w:val="16"/>
        </w:rPr>
        <w:t>id, olt_id, profile_type, profile_id, profile_name, config_hash, verified_at</w:t>
      </w:r>
    </w:p>
    <w:p>
      <w:r>
        <w:t>Verified DBA, line and service profiles scoped per OLT.</w:t>
      </w:r>
    </w:p>
    <w:p>
      <w:pPr>
        <w:pStyle w:val="Heading2"/>
      </w:pPr>
      <w:r>
        <w:t>service_templates</w:t>
      </w:r>
    </w:p>
    <w:p>
      <w:r>
        <w:rPr>
          <w:rFonts w:ascii="Consolas" w:hAnsi="Consolas"/>
          <w:sz w:val="16"/>
        </w:rPr>
        <w:t>id, name, service_vlan, gem_index, user_vlan, tag_transform, line_profile_id, srv_profile_id, enabled</w:t>
      </w:r>
    </w:p>
    <w:p>
      <w:r>
        <w:t>Approved mappings from service type to OLT configuration.</w:t>
      </w:r>
    </w:p>
    <w:p>
      <w:pPr>
        <w:pStyle w:val="Heading2"/>
      </w:pPr>
      <w:r>
        <w:t>ont_inventory</w:t>
      </w:r>
    </w:p>
    <w:p>
      <w:r>
        <w:rPr>
          <w:rFonts w:ascii="Consolas" w:hAnsi="Consolas"/>
          <w:sz w:val="16"/>
        </w:rPr>
        <w:t>id, serial_number, olt_id, frame, slot, pon_port, ont_id, line_profile_id, srv_profile_id, status</w:t>
      </w:r>
    </w:p>
    <w:p>
      <w:r>
        <w:t>ONT identity/location; enforce serial and location uniqueness.</w:t>
      </w:r>
    </w:p>
    <w:p>
      <w:pPr>
        <w:pStyle w:val="Heading2"/>
      </w:pPr>
      <w:r>
        <w:t>subscriber_services</w:t>
      </w:r>
    </w:p>
    <w:p>
      <w:r>
        <w:rPr>
          <w:rFonts w:ascii="Consolas" w:hAnsi="Consolas"/>
          <w:sz w:val="16"/>
        </w:rPr>
        <w:t>id, customer_id, ont_inventory_id, package_id, service_template_id, pppoe_username, status, desired_config_version</w:t>
      </w:r>
    </w:p>
    <w:p>
      <w:r>
        <w:t>Subscriber entitlement and target configuration.</w:t>
      </w:r>
    </w:p>
    <w:p>
      <w:pPr>
        <w:pStyle w:val="Heading2"/>
      </w:pPr>
      <w:r>
        <w:t>provisioning_jobs</w:t>
      </w:r>
    </w:p>
    <w:p>
      <w:r>
        <w:rPr>
          <w:rFonts w:ascii="Consolas" w:hAnsi="Consolas"/>
          <w:sz w:val="16"/>
        </w:rPr>
        <w:t>id, subscriber_service_id, operation, idempotency_key, status, requested_by, started_at, completed_at, error_summary</w:t>
      </w:r>
    </w:p>
    <w:p>
      <w:r>
        <w:t>Job lifecycle and duplicate-request prevention.</w:t>
      </w:r>
    </w:p>
    <w:p>
      <w:pPr>
        <w:pStyle w:val="Heading2"/>
      </w:pPr>
      <w:r>
        <w:t>provisioning_job_steps</w:t>
      </w:r>
    </w:p>
    <w:p>
      <w:r>
        <w:rPr>
          <w:rFonts w:ascii="Consolas" w:hAnsi="Consolas"/>
          <w:sz w:val="16"/>
        </w:rPr>
        <w:t>id, job_id, step_name, command_template_id, result, verification_result, rollback_reference</w:t>
      </w:r>
    </w:p>
    <w:p>
      <w:r>
        <w:t>Step execution and rollback evidence.</w:t>
      </w:r>
    </w:p>
    <w:p>
      <w:pPr>
        <w:pStyle w:val="Heading2"/>
      </w:pPr>
      <w:r>
        <w:t>ont_observed_state</w:t>
      </w:r>
    </w:p>
    <w:p>
      <w:r>
        <w:rPr>
          <w:rFonts w:ascii="Consolas" w:hAnsi="Consolas"/>
          <w:sz w:val="16"/>
        </w:rPr>
        <w:t>ont_inventory_id, observed_at, observed_config, config_hash, drift_status</w:t>
      </w:r>
    </w:p>
    <w:p>
      <w:r>
        <w:t>Last observed state for desired-versus-actual comparison.</w:t>
      </w:r>
    </w:p>
    <w:p>
      <w:pPr>
        <w:pStyle w:val="Heading1"/>
      </w:pPr>
      <w:r>
        <w:t>6. SSH worker and job lifecycle</w:t>
      </w:r>
    </w:p>
    <w:p>
      <w:pPr>
        <w:pStyle w:val="ListNumber"/>
      </w:pPr>
      <w:r>
        <w:t>Accept the service order and validate customer, ONT, package, OLT and operation.</w:t>
      </w:r>
    </w:p>
    <w:p>
      <w:pPr>
        <w:pStyle w:val="ListNumber"/>
      </w:pPr>
      <w:r>
        <w:t>Acquire OLT-level and per-ONT locks to prevent conflicting jobs.</w:t>
      </w:r>
    </w:p>
    <w:p>
      <w:pPr>
        <w:pStyle w:val="ListNumber"/>
      </w:pPr>
      <w:r>
        <w:t>Connect with a restricted SSH account; verify host identity, prompt and software version.</w:t>
      </w:r>
    </w:p>
    <w:p>
      <w:pPr>
        <w:pStyle w:val="ListNumber"/>
      </w:pPr>
      <w:r>
        <w:t>Run read-only discovery and capture the before-state.</w:t>
      </w:r>
    </w:p>
    <w:p>
      <w:pPr>
        <w:pStyle w:val="ListNumber"/>
      </w:pPr>
      <w:r>
        <w:t>Build a change plan from approved templates; validate VLANs, profile IDs, GEM mappings and free IDs.</w:t>
      </w:r>
    </w:p>
    <w:p>
      <w:pPr>
        <w:pStyle w:val="ListNumber"/>
      </w:pPr>
      <w:r>
        <w:t>Apply only required commands. Avoid blind retries for resource-creation commands.</w:t>
      </w:r>
    </w:p>
    <w:p>
      <w:pPr>
        <w:pStyle w:val="ListNumber"/>
      </w:pPr>
      <w:r>
        <w:t>Read back the configuration and verify the resulting state.</w:t>
      </w:r>
    </w:p>
    <w:p>
      <w:pPr>
        <w:pStyle w:val="ListNumber"/>
      </w:pPr>
      <w:r>
        <w:t>Update RADIUS/BNG policy as appropriate and test PPPoE service.</w:t>
      </w:r>
    </w:p>
    <w:p>
      <w:pPr>
        <w:pStyle w:val="ListNumber"/>
      </w:pPr>
      <w:r>
        <w:t>Record the job outcome, sanitized audit trail and rollback reference.</w:t>
      </w:r>
    </w:p>
    <w:p>
      <w:pPr>
        <w:pStyle w:val="Heading1"/>
      </w:pPr>
      <w:r>
        <w:t>7. Huawei CLI discovery commands</w:t>
      </w:r>
    </w:p>
    <w:p>
      <w:r>
        <w:t>Run read-only discovery first. Command context and syntax can vary by release.</w:t>
      </w:r>
    </w:p>
    <w:p>
      <w:pPr>
        <w:ind w:left="360"/>
      </w:pPr>
      <w:r>
        <w:rPr>
          <w:rFonts w:ascii="Consolas" w:hAnsi="Consolas"/>
          <w:sz w:val="17"/>
        </w:rPr>
        <w:t>display version</w:t>
      </w:r>
    </w:p>
    <w:p>
      <w:pPr>
        <w:ind w:left="360"/>
      </w:pPr>
      <w:r>
        <w:rPr>
          <w:rFonts w:ascii="Consolas" w:hAnsi="Consolas"/>
          <w:sz w:val="17"/>
        </w:rPr>
        <w:t>display board</w:t>
      </w:r>
    </w:p>
    <w:p>
      <w:pPr>
        <w:ind w:left="360"/>
      </w:pPr>
      <w:r>
        <w:rPr>
          <w:rFonts w:ascii="Consolas" w:hAnsi="Consolas"/>
          <w:sz w:val="17"/>
        </w:rPr>
        <w:t>display vlan 100</w:t>
      </w:r>
    </w:p>
    <w:p>
      <w:pPr>
        <w:ind w:left="360"/>
      </w:pPr>
      <w:r>
        <w:rPr>
          <w:rFonts w:ascii="Consolas" w:hAnsi="Consolas"/>
          <w:sz w:val="17"/>
        </w:rPr>
        <w:t>display dba-profile all</w:t>
      </w:r>
    </w:p>
    <w:p>
      <w:pPr>
        <w:ind w:left="360"/>
      </w:pPr>
      <w:r>
        <w:rPr>
          <w:rFonts w:ascii="Consolas" w:hAnsi="Consolas"/>
          <w:sz w:val="17"/>
        </w:rPr>
        <w:t>display ont-lineprofile gpon all</w:t>
      </w:r>
    </w:p>
    <w:p>
      <w:pPr>
        <w:ind w:left="360"/>
      </w:pPr>
      <w:r>
        <w:rPr>
          <w:rFonts w:ascii="Consolas" w:hAnsi="Consolas"/>
          <w:sz w:val="17"/>
        </w:rPr>
        <w:t>display ont-srvprofile gpon all</w:t>
      </w:r>
    </w:p>
    <w:p>
      <w:pPr>
        <w:ind w:left="360"/>
      </w:pPr>
      <w:r>
        <w:rPr>
          <w:rFonts w:ascii="Consolas" w:hAnsi="Consolas"/>
          <w:sz w:val="17"/>
        </w:rPr>
        <w:t>display ont autofind all</w:t>
      </w:r>
    </w:p>
    <w:p>
      <w:pPr>
        <w:ind w:left="360"/>
      </w:pPr>
      <w:r>
        <w:rPr>
          <w:rFonts w:ascii="Consolas" w:hAnsi="Consolas"/>
          <w:sz w:val="17"/>
        </w:rPr>
        <w:t>display service-port all</w:t>
      </w:r>
    </w:p>
    <w:p>
      <w:r>
        <w:t>For a particular ONT, inspect its status and profiles using syntax accepted by the target OLT. Use '?' when needed; do not assume IDs are identical across devices.</w:t>
      </w:r>
    </w:p>
    <w:p>
      <w:pPr>
        <w:pStyle w:val="Heading1"/>
      </w:pPr>
      <w:r>
        <w:t>8. Illustrative DBA, line and service profile commands</w:t>
      </w:r>
    </w:p>
    <w:p>
      <w:r>
        <w:t>Example DBA profile. Verify ID 13 is free and parameters suit the service:</w:t>
      </w:r>
    </w:p>
    <w:p>
      <w:pPr>
        <w:ind w:left="360"/>
      </w:pPr>
      <w:r>
        <w:rPr>
          <w:rFonts w:ascii="Consolas" w:hAnsi="Consolas"/>
          <w:sz w:val="17"/>
        </w:rPr>
        <w:t>config</w:t>
      </w:r>
    </w:p>
    <w:p>
      <w:pPr>
        <w:ind w:left="360"/>
      </w:pPr>
      <w:r>
        <w:rPr>
          <w:rFonts w:ascii="Consolas" w:hAnsi="Consolas"/>
          <w:sz w:val="17"/>
        </w:rPr>
        <w:t>dba-profile add profile-id 13 profile-name "FTTH_50M" type3 assure 1024 max 51200</w:t>
      </w:r>
    </w:p>
    <w:p>
      <w:pPr>
        <w:ind w:left="360"/>
      </w:pPr>
      <w:r>
        <w:rPr>
          <w:rFonts w:ascii="Consolas" w:hAnsi="Consolas"/>
          <w:sz w:val="17"/>
        </w:rPr>
        <w:t>display dba-profile profile-id 13</w:t>
      </w:r>
    </w:p>
    <w:p>
      <w:r>
        <w:t>The values illustrate Type 3 with assure 1024 kbit/s and max 51200 kbit/s. This is upstream allocation, not a complete symmetric speed policy.</w:t>
      </w:r>
    </w:p>
    <w:p>
      <w:r>
        <w:t>Illustrative line profile for VLAN 100:</w:t>
      </w:r>
    </w:p>
    <w:p>
      <w:pPr>
        <w:ind w:left="360"/>
      </w:pPr>
      <w:r>
        <w:rPr>
          <w:rFonts w:ascii="Consolas" w:hAnsi="Consolas"/>
          <w:sz w:val="17"/>
        </w:rPr>
        <w:t>ont-lineprofile gpon profile-id 40</w:t>
      </w:r>
    </w:p>
    <w:p>
      <w:pPr>
        <w:ind w:left="360"/>
      </w:pPr>
      <w:r>
        <w:rPr>
          <w:rFonts w:ascii="Consolas" w:hAnsi="Consolas"/>
          <w:sz w:val="17"/>
        </w:rPr>
        <w:t xml:space="preserve"> tcont 1 dba-profile-id 13</w:t>
      </w:r>
    </w:p>
    <w:p>
      <w:pPr>
        <w:ind w:left="360"/>
      </w:pPr>
      <w:r>
        <w:rPr>
          <w:rFonts w:ascii="Consolas" w:hAnsi="Consolas"/>
          <w:sz w:val="17"/>
        </w:rPr>
        <w:t xml:space="preserve"> gem add 1 eth tcont 1</w:t>
      </w:r>
    </w:p>
    <w:p>
      <w:pPr>
        <w:ind w:left="360"/>
      </w:pPr>
      <w:r>
        <w:rPr>
          <w:rFonts w:ascii="Consolas" w:hAnsi="Consolas"/>
          <w:sz w:val="17"/>
        </w:rPr>
        <w:t xml:space="preserve"> mapping-mode vlan</w:t>
      </w:r>
    </w:p>
    <w:p>
      <w:pPr>
        <w:ind w:left="360"/>
      </w:pPr>
      <w:r>
        <w:rPr>
          <w:rFonts w:ascii="Consolas" w:hAnsi="Consolas"/>
          <w:sz w:val="17"/>
        </w:rPr>
        <w:t xml:space="preserve"> gem mapping 1 0 vlan 100</w:t>
      </w:r>
    </w:p>
    <w:p>
      <w:pPr>
        <w:ind w:left="360"/>
      </w:pPr>
      <w:r>
        <w:rPr>
          <w:rFonts w:ascii="Consolas" w:hAnsi="Consolas"/>
          <w:sz w:val="17"/>
        </w:rPr>
        <w:t xml:space="preserve"> commit</w:t>
      </w:r>
    </w:p>
    <w:p>
      <w:pPr>
        <w:ind w:left="360"/>
      </w:pPr>
      <w:r>
        <w:rPr>
          <w:rFonts w:ascii="Consolas" w:hAnsi="Consolas"/>
          <w:sz w:val="17"/>
        </w:rPr>
        <w:t>quit</w:t>
      </w:r>
    </w:p>
    <w:p>
      <w:r>
        <w:t>This is a minimal example. Do not replace a production profile that carries other services (such as VLAN 2190) with it. Confirm mapping indexes and syntax on the target OLT.</w:t>
      </w:r>
    </w:p>
    <w:p>
      <w:r>
        <w:t>Illustrative ONT service profile:</w:t>
      </w:r>
    </w:p>
    <w:p>
      <w:pPr>
        <w:ind w:left="360"/>
      </w:pPr>
      <w:r>
        <w:rPr>
          <w:rFonts w:ascii="Consolas" w:hAnsi="Consolas"/>
          <w:sz w:val="17"/>
        </w:rPr>
        <w:t>ont-srvprofile gpon profile-id 40</w:t>
      </w:r>
    </w:p>
    <w:p>
      <w:pPr>
        <w:ind w:left="360"/>
      </w:pPr>
      <w:r>
        <w:rPr>
          <w:rFonts w:ascii="Consolas" w:hAnsi="Consolas"/>
          <w:sz w:val="17"/>
        </w:rPr>
        <w:t xml:space="preserve"> ont-port eth 4</w:t>
      </w:r>
    </w:p>
    <w:p>
      <w:pPr>
        <w:ind w:left="360"/>
      </w:pPr>
      <w:r>
        <w:rPr>
          <w:rFonts w:ascii="Consolas" w:hAnsi="Consolas"/>
          <w:sz w:val="17"/>
        </w:rPr>
        <w:t xml:space="preserve"> commit</w:t>
      </w:r>
    </w:p>
    <w:p>
      <w:pPr>
        <w:ind w:left="360"/>
      </w:pPr>
      <w:r>
        <w:rPr>
          <w:rFonts w:ascii="Consolas" w:hAnsi="Consolas"/>
          <w:sz w:val="17"/>
        </w:rPr>
        <w:t>quit</w:t>
      </w:r>
    </w:p>
    <w:p>
      <w:r>
        <w:t>Verify exact port syntax and ONT model capabilities before using.</w:t>
      </w:r>
    </w:p>
    <w:p>
      <w:pPr>
        <w:pStyle w:val="Heading1"/>
      </w:pPr>
      <w:r>
        <w:t>9. New ONT registration and service-port</w:t>
      </w:r>
    </w:p>
    <w:p>
      <w:r>
        <w:t>Illustrative registration command, only after confirming the serial is new and the ONT ID is free:</w:t>
      </w:r>
    </w:p>
    <w:p>
      <w:pPr>
        <w:ind w:left="360"/>
      </w:pPr>
      <w:r>
        <w:rPr>
          <w:rFonts w:ascii="Consolas" w:hAnsi="Consolas"/>
          <w:sz w:val="17"/>
        </w:rPr>
        <w:t>interface gpon 0/4</w:t>
      </w:r>
    </w:p>
    <w:p>
      <w:pPr>
        <w:ind w:left="360"/>
      </w:pPr>
      <w:r>
        <w:rPr>
          <w:rFonts w:ascii="Consolas" w:hAnsi="Consolas"/>
          <w:sz w:val="17"/>
        </w:rPr>
        <w:t>ont add 1 56 sn-auth "ONT_SERIAL_NUMBER" omci ont-lineprofile-id 40 ont-srvprofile-id 40</w:t>
      </w:r>
    </w:p>
    <w:p>
      <w:pPr>
        <w:ind w:left="360"/>
      </w:pPr>
      <w:r>
        <w:rPr>
          <w:rFonts w:ascii="Consolas" w:hAnsi="Consolas"/>
          <w:sz w:val="17"/>
        </w:rPr>
        <w:t>quit</w:t>
      </w:r>
    </w:p>
    <w:p>
      <w:r>
        <w:t>Assumes interface gpon 0/4, port index 1 and ONT ID 56. Replace values with discovered/free values. Do not re-register an existing ONT just to change its package.</w:t>
      </w:r>
    </w:p>
    <w:p>
      <w:r>
        <w:t>Illustrative service-port command:</w:t>
      </w:r>
    </w:p>
    <w:p>
      <w:pPr>
        <w:ind w:left="360"/>
      </w:pPr>
      <w:r>
        <w:rPr>
          <w:rFonts w:ascii="Consolas" w:hAnsi="Consolas"/>
          <w:sz w:val="17"/>
        </w:rPr>
        <w:t>service-port 1937 vlan 100 gpon 0/4/1 ont 56 gemport 1 multi-service user-vlan 100 tag-transform translate</w:t>
      </w:r>
    </w:p>
    <w:p>
      <w:r>
        <w:t>Use only if service-port ID 1937 is free, VLAN 100 is configured, GEM 1 exists, and translate is intended. Verify syntax and tag behavior.</w:t>
      </w:r>
    </w:p>
    <w:p>
      <w:pPr>
        <w:pStyle w:val="Heading1"/>
      </w:pPr>
      <w:r>
        <w:t>10. Existing ONT workflow</w:t>
      </w:r>
    </w:p>
    <w:p>
      <w:pPr>
        <w:pStyle w:val="ListNumber"/>
      </w:pPr>
      <w:r>
        <w:t>Find the ONT by serial number and confirm OLT/PON location.</w:t>
      </w:r>
    </w:p>
    <w:p>
      <w:pPr>
        <w:pStyle w:val="ListNumber"/>
      </w:pPr>
      <w:r>
        <w:t>Read current line/service profiles, DBA/T-CONT bindings, GEM mappings and service-ports.</w:t>
      </w:r>
    </w:p>
    <w:p>
      <w:pPr>
        <w:pStyle w:val="ListNumber"/>
      </w:pPr>
      <w:r>
        <w:t>Compare observed state with the requested change and list services that must remain unchanged.</w:t>
      </w:r>
    </w:p>
    <w:p>
      <w:pPr>
        <w:pStyle w:val="ListNumber"/>
      </w:pPr>
      <w:r>
        <w:t>For an existing VLAN 2190 service, preserve its GEM mapping and service-port while adding VLAN 100 if requested.</w:t>
      </w:r>
    </w:p>
    <w:p>
      <w:pPr>
        <w:pStyle w:val="ListNumber"/>
      </w:pPr>
      <w:r>
        <w:t>Apply the smallest change, verify it, then update the PPPoE policy if needed.</w:t>
      </w:r>
    </w:p>
    <w:p>
      <w:pPr>
        <w:pStyle w:val="Heading1"/>
      </w:pPr>
      <w:r>
        <w:t>11. New ONT workflow</w:t>
      </w:r>
    </w:p>
    <w:p>
      <w:pPr>
        <w:pStyle w:val="ListNumber"/>
      </w:pPr>
      <w:r>
        <w:t>Discover ONT serial and physical PON port.</w:t>
      </w:r>
    </w:p>
    <w:p>
      <w:pPr>
        <w:pStyle w:val="ListNumber"/>
      </w:pPr>
      <w:r>
        <w:t>Validate ONT model and approved line/service templates.</w:t>
      </w:r>
    </w:p>
    <w:p>
      <w:pPr>
        <w:pStyle w:val="ListNumber"/>
      </w:pPr>
      <w:r>
        <w:t>Check VLAN availability and find free ONT ID and service-port ID.</w:t>
      </w:r>
    </w:p>
    <w:p>
      <w:pPr>
        <w:pStyle w:val="ListNumber"/>
      </w:pPr>
      <w:r>
        <w:t>Create missing reusable profiles only after checking for equivalent profiles and conflicts.</w:t>
      </w:r>
    </w:p>
    <w:p>
      <w:pPr>
        <w:pStyle w:val="ListNumber"/>
      </w:pPr>
      <w:r>
        <w:t>Register the ONT and create the intended service-port.</w:t>
      </w:r>
    </w:p>
    <w:p>
      <w:pPr>
        <w:pStyle w:val="ListNumber"/>
      </w:pPr>
      <w:r>
        <w:t>Verify ONT online state, optical status, GEM/VLAN mapping and service-port.</w:t>
      </w:r>
    </w:p>
    <w:p>
      <w:pPr>
        <w:pStyle w:val="ListNumber"/>
      </w:pPr>
      <w:r>
        <w:t>Configure/activate PPPoE in FreeRADIUS and apply the intended MikroTik/BNG policy.</w:t>
      </w:r>
    </w:p>
    <w:p>
      <w:pPr>
        <w:pStyle w:val="ListNumber"/>
      </w:pPr>
      <w:r>
        <w:t>Mark service active only after required checks pass.</w:t>
      </w:r>
    </w:p>
    <w:p>
      <w:pPr>
        <w:pStyle w:val="Heading1"/>
      </w:pPr>
      <w:r>
        <w:t>12. Verification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Check</w:t>
            </w:r>
          </w:p>
        </w:tc>
        <w:tc>
          <w:tcPr>
            <w:tcW w:type="dxa" w:w="5040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ONT registration</w:t>
            </w:r>
          </w:p>
        </w:tc>
        <w:tc>
          <w:tcPr>
            <w:tcW w:type="dxa" w:w="5040"/>
          </w:tcPr>
          <w:p>
            <w:r>
              <w:t>Correct ONT is present and online.</w:t>
            </w:r>
          </w:p>
        </w:tc>
      </w:tr>
      <w:tr>
        <w:tc>
          <w:tcPr>
            <w:tcW w:type="dxa" w:w="5040"/>
          </w:tcPr>
          <w:p>
            <w:r>
              <w:t>Profiles</w:t>
            </w:r>
          </w:p>
        </w:tc>
        <w:tc>
          <w:tcPr>
            <w:tcW w:type="dxa" w:w="5040"/>
          </w:tcPr>
          <w:p>
            <w:r>
              <w:t>Expected line-profile and service-profile IDs are applied.</w:t>
            </w:r>
          </w:p>
        </w:tc>
      </w:tr>
      <w:tr>
        <w:tc>
          <w:tcPr>
            <w:tcW w:type="dxa" w:w="5040"/>
          </w:tcPr>
          <w:p>
            <w:r>
              <w:t>Optical status</w:t>
            </w:r>
          </w:p>
        </w:tc>
        <w:tc>
          <w:tcPr>
            <w:tcW w:type="dxa" w:w="5040"/>
          </w:tcPr>
          <w:p>
            <w:r>
              <w:t>Link and optical levels are within accepted limits.</w:t>
            </w:r>
          </w:p>
        </w:tc>
      </w:tr>
      <w:tr>
        <w:tc>
          <w:tcPr>
            <w:tcW w:type="dxa" w:w="5040"/>
          </w:tcPr>
          <w:p>
            <w:r>
              <w:t>GEM mapping</w:t>
            </w:r>
          </w:p>
        </w:tc>
        <w:tc>
          <w:tcPr>
            <w:tcW w:type="dxa" w:w="5040"/>
          </w:tcPr>
          <w:p>
            <w:r>
              <w:t>Required VLAN maps to intended GEM port.</w:t>
            </w:r>
          </w:p>
        </w:tc>
      </w:tr>
      <w:tr>
        <w:tc>
          <w:tcPr>
            <w:tcW w:type="dxa" w:w="5040"/>
          </w:tcPr>
          <w:p>
            <w:r>
              <w:t>Service-port</w:t>
            </w:r>
          </w:p>
        </w:tc>
        <w:tc>
          <w:tcPr>
            <w:tcW w:type="dxa" w:w="5040"/>
          </w:tcPr>
          <w:p>
            <w:r>
              <w:t>Correct ONT, GEM, service VLAN and user VLAN/tag transform.</w:t>
            </w:r>
          </w:p>
        </w:tc>
      </w:tr>
      <w:tr>
        <w:tc>
          <w:tcPr>
            <w:tcW w:type="dxa" w:w="5040"/>
          </w:tcPr>
          <w:p>
            <w:r>
              <w:t>VLAN/uplink</w:t>
            </w:r>
          </w:p>
        </w:tc>
        <w:tc>
          <w:tcPr>
            <w:tcW w:type="dxa" w:w="5040"/>
          </w:tcPr>
          <w:p>
            <w:r>
              <w:t>VLAN is available and carried upstream.</w:t>
            </w:r>
          </w:p>
        </w:tc>
      </w:tr>
      <w:tr>
        <w:tc>
          <w:tcPr>
            <w:tcW w:type="dxa" w:w="5040"/>
          </w:tcPr>
          <w:p>
            <w:r>
              <w:t>PPPoE</w:t>
            </w:r>
          </w:p>
        </w:tc>
        <w:tc>
          <w:tcPr>
            <w:tcW w:type="dxa" w:w="5040"/>
          </w:tcPr>
          <w:p>
            <w:r>
              <w:t>Credentials authenticate and session is established.</w:t>
            </w:r>
          </w:p>
        </w:tc>
      </w:tr>
      <w:tr>
        <w:tc>
          <w:tcPr>
            <w:tcW w:type="dxa" w:w="5040"/>
          </w:tcPr>
          <w:p>
            <w:r>
              <w:t>Speed policy</w:t>
            </w:r>
          </w:p>
        </w:tc>
        <w:tc>
          <w:tcPr>
            <w:tcW w:type="dxa" w:w="5040"/>
          </w:tcPr>
          <w:p>
            <w:r>
              <w:t>Package speed is enforced at the configured enforcement point.</w:t>
            </w:r>
          </w:p>
        </w:tc>
      </w:tr>
    </w:tbl>
    <w:p>
      <w:pPr>
        <w:pStyle w:val="Heading1"/>
      </w:pPr>
      <w:r>
        <w:t>13. Rollback and failure handling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Response</w:t>
            </w:r>
          </w:p>
        </w:tc>
      </w:tr>
      <w:tr>
        <w:tc>
          <w:tcPr>
            <w:tcW w:type="dxa" w:w="5040"/>
          </w:tcPr>
          <w:p>
            <w:r>
              <w:t>SSH timeout before change</w:t>
            </w:r>
          </w:p>
        </w:tc>
        <w:tc>
          <w:tcPr>
            <w:tcW w:type="dxa" w:w="5040"/>
          </w:tcPr>
          <w:p>
            <w:r>
              <w:t>Reconnect and inspect state before retrying.</w:t>
            </w:r>
          </w:p>
        </w:tc>
      </w:tr>
      <w:tr>
        <w:tc>
          <w:tcPr>
            <w:tcW w:type="dxa" w:w="5040"/>
          </w:tcPr>
          <w:p>
            <w:r>
              <w:t>Timeout after ONT-add</w:t>
            </w:r>
          </w:p>
        </w:tc>
        <w:tc>
          <w:tcPr>
            <w:tcW w:type="dxa" w:w="5040"/>
          </w:tcPr>
          <w:p>
            <w:r>
              <w:t>Check whether registration succeeded before retrying.</w:t>
            </w:r>
          </w:p>
        </w:tc>
      </w:tr>
      <w:tr>
        <w:tc>
          <w:tcPr>
            <w:tcW w:type="dxa" w:w="5040"/>
          </w:tcPr>
          <w:p>
            <w:r>
              <w:t>Service-port failure</w:t>
            </w:r>
          </w:p>
        </w:tc>
        <w:tc>
          <w:tcPr>
            <w:tcW w:type="dxa" w:w="5040"/>
          </w:tcPr>
          <w:p>
            <w:r>
              <w:t>Inspect VLAN, GEM, ONT and ID allocation.</w:t>
            </w:r>
          </w:p>
        </w:tc>
      </w:tr>
      <w:tr>
        <w:tc>
          <w:tcPr>
            <w:tcW w:type="dxa" w:w="5040"/>
          </w:tcPr>
          <w:p>
            <w:r>
              <w:t>Verification failure</w:t>
            </w:r>
          </w:p>
        </w:tc>
        <w:tc>
          <w:tcPr>
            <w:tcW w:type="dxa" w:w="5040"/>
          </w:tcPr>
          <w:p>
            <w:r>
              <w:t>Stop activation and restore only changes made by the failed job, where safe.</w:t>
            </w:r>
          </w:p>
        </w:tc>
      </w:tr>
      <w:tr>
        <w:tc>
          <w:tcPr>
            <w:tcW w:type="dxa" w:w="5040"/>
          </w:tcPr>
          <w:p>
            <w:r>
              <w:t>Existing service affected</w:t>
            </w:r>
          </w:p>
        </w:tc>
        <w:tc>
          <w:tcPr>
            <w:tcW w:type="dxa" w:w="5040"/>
          </w:tcPr>
          <w:p>
            <w:r>
              <w:t>Stop automation, preserve evidence and escalate/restore known-good state.</w:t>
            </w:r>
          </w:p>
        </w:tc>
      </w:tr>
      <w:tr>
        <w:tc>
          <w:tcPr>
            <w:tcW w:type="dxa" w:w="5040"/>
          </w:tcPr>
          <w:p>
            <w:r>
              <w:t>Shared profile in use</w:t>
            </w:r>
          </w:p>
        </w:tc>
        <w:tc>
          <w:tcPr>
            <w:tcW w:type="dxa" w:w="5040"/>
          </w:tcPr>
          <w:p>
            <w:r>
              <w:t>Do not delete it; use an approved migration plan.</w:t>
            </w:r>
          </w:p>
        </w:tc>
      </w:tr>
    </w:tbl>
    <w:p>
      <w:r>
        <w:t>Rollback procedure:</w:t>
      </w:r>
    </w:p>
    <w:p>
      <w:pPr>
        <w:pStyle w:val="ListNumber"/>
      </w:pPr>
      <w:r>
        <w:t>Capture before-state and identify every resource created or modified by the job.</w:t>
      </w:r>
    </w:p>
    <w:p>
      <w:pPr>
        <w:pStyle w:val="ListNumber"/>
      </w:pPr>
      <w:r>
        <w:t>Remove a new service-port only if it belongs to the failed job and no other service depends on it.</w:t>
      </w:r>
    </w:p>
    <w:p>
      <w:pPr>
        <w:pStyle w:val="ListNumber"/>
      </w:pPr>
      <w:r>
        <w:t>Restore modified configuration only after checking current state and dependencies.</w:t>
      </w:r>
    </w:p>
    <w:p>
      <w:pPr>
        <w:pStyle w:val="ListNumber"/>
      </w:pPr>
      <w:r>
        <w:t>Re-verify the failed service and any existing services potentially affected.</w:t>
      </w:r>
    </w:p>
    <w:p>
      <w:pPr>
        <w:pStyle w:val="ListNumber"/>
      </w:pPr>
      <w:r>
        <w:t>Record ROLLED_BACK, FAILED_NEEDS_REVIEW or PARTIALLY_APPLIED with an audit trail.</w:t>
      </w:r>
    </w:p>
    <w:p>
      <w:pPr>
        <w:pStyle w:val="Heading1"/>
      </w:pPr>
      <w:r>
        <w:t>14. Security and operational safeguards</w:t>
      </w:r>
    </w:p>
    <w:p>
      <w:pPr>
        <w:pStyle w:val="ListBullet"/>
      </w:pPr>
      <w:r>
        <w:t>Use SSH host-key verification, restricted credentials and firewall rules for approved management IPs.</w:t>
      </w:r>
    </w:p>
    <w:p>
      <w:pPr>
        <w:pStyle w:val="ListBullet"/>
      </w:pPr>
      <w:r>
        <w:t>Never store plaintext passwords in the OLT inventory or logs; use a secrets manager/reference.</w:t>
      </w:r>
    </w:p>
    <w:p>
      <w:pPr>
        <w:pStyle w:val="ListBullet"/>
      </w:pPr>
      <w:r>
        <w:t>Only approved command templates may reach the SSH worker; never accept raw CLI from a billing form.</w:t>
      </w:r>
    </w:p>
    <w:p>
      <w:pPr>
        <w:pStyle w:val="ListBullet"/>
      </w:pPr>
      <w:r>
        <w:t>Use idempotency keys and per-OLT/per-ONT locks to prevent duplicate/conflicting jobs.</w:t>
      </w:r>
    </w:p>
    <w:p>
      <w:pPr>
        <w:pStyle w:val="ListBullet"/>
      </w:pPr>
      <w:r>
        <w:t>Log operator, service order, before-state, steps, verification and rollback reference; sanitize secrets.</w:t>
      </w:r>
    </w:p>
    <w:p>
      <w:pPr>
        <w:pStyle w:val="ListBullet"/>
      </w:pPr>
      <w:r>
        <w:t>Require approval for destructive operations and shared-profile migrations.</w:t>
      </w:r>
    </w:p>
    <w:p>
      <w:pPr>
        <w:pStyle w:val="ListBullet"/>
      </w:pPr>
      <w:r>
        <w:t>Maintain configuration backups and test rollback on a non-production ONT.</w:t>
      </w:r>
    </w:p>
    <w:p>
      <w:pPr>
        <w:pStyle w:val="ListBullet"/>
      </w:pPr>
      <w:r>
        <w:t>Use a defined save/persistence policy; do not blindly issue save after every job.</w:t>
      </w:r>
    </w:p>
    <w:p>
      <w:pPr>
        <w:pStyle w:val="Heading1"/>
      </w:pPr>
      <w:r>
        <w:t>15. Implementation roadmap</w:t>
      </w:r>
    </w:p>
    <w:p>
      <w:pPr>
        <w:pStyle w:val="Heading2"/>
      </w:pPr>
      <w:r>
        <w:t>Phase 1 — Read-only discovery</w:t>
      </w:r>
    </w:p>
    <w:p>
      <w:r>
        <w:t>Inventory profiles, VLANs, ONTs and service-ports on one test OLT.</w:t>
      </w:r>
    </w:p>
    <w:p>
      <w:pPr>
        <w:pStyle w:val="Heading2"/>
      </w:pPr>
      <w:r>
        <w:t>Phase 2 — Catalogue and mapping</w:t>
      </w:r>
    </w:p>
    <w:p>
      <w:r>
        <w:t>Create approved templates and map packages to OLT and RADIUS/BNG policies.</w:t>
      </w:r>
    </w:p>
    <w:p>
      <w:pPr>
        <w:pStyle w:val="Heading2"/>
      </w:pPr>
      <w:r>
        <w:t>Phase 3 — Controlled provisioning</w:t>
      </w:r>
    </w:p>
    <w:p>
      <w:r>
        <w:t>Test one new ONT and one existing-ONT VLAN addition with operator approval.</w:t>
      </w:r>
    </w:p>
    <w:p>
      <w:pPr>
        <w:pStyle w:val="Heading2"/>
      </w:pPr>
      <w:r>
        <w:t>Phase 4 — Failure testing</w:t>
      </w:r>
    </w:p>
    <w:p>
      <w:r>
        <w:t>Test timeouts, duplicate requests, invalid VLANs, profile conflicts and rollback.</w:t>
      </w:r>
    </w:p>
    <w:p>
      <w:pPr>
        <w:pStyle w:val="Heading2"/>
      </w:pPr>
      <w:r>
        <w:t>Phase 5 — Gradual rollout</w:t>
      </w:r>
    </w:p>
    <w:p>
      <w:r>
        <w:t>Enable more OLTs gradually and monitor success rate, service impact and job duration.</w:t>
      </w:r>
    </w:p>
    <w:p>
      <w:pPr>
        <w:pStyle w:val="Heading1"/>
      </w:pPr>
      <w:r>
        <w:t>16. First OLT discovery checklist</w:t>
      </w:r>
    </w:p>
    <w:p>
      <w:r>
        <w:t>Collect these outputs from a representative OLT before finalizing production templates:</w:t>
      </w:r>
    </w:p>
    <w:p>
      <w:pPr>
        <w:ind w:left="360"/>
      </w:pPr>
      <w:r>
        <w:rPr>
          <w:rFonts w:ascii="Consolas" w:hAnsi="Consolas"/>
          <w:sz w:val="17"/>
        </w:rPr>
        <w:t>display version</w:t>
      </w:r>
    </w:p>
    <w:p>
      <w:pPr>
        <w:ind w:left="360"/>
      </w:pPr>
      <w:r>
        <w:rPr>
          <w:rFonts w:ascii="Consolas" w:hAnsi="Consolas"/>
          <w:sz w:val="17"/>
        </w:rPr>
        <w:t>display dba-profile all</w:t>
      </w:r>
    </w:p>
    <w:p>
      <w:pPr>
        <w:ind w:left="360"/>
      </w:pPr>
      <w:r>
        <w:rPr>
          <w:rFonts w:ascii="Consolas" w:hAnsi="Consolas"/>
          <w:sz w:val="17"/>
        </w:rPr>
        <w:t>display ont-lineprofile gpon all</w:t>
      </w:r>
    </w:p>
    <w:p>
      <w:pPr>
        <w:ind w:left="360"/>
      </w:pPr>
      <w:r>
        <w:rPr>
          <w:rFonts w:ascii="Consolas" w:hAnsi="Consolas"/>
          <w:sz w:val="17"/>
        </w:rPr>
        <w:t>display ont-srvprofile gpon all</w:t>
      </w:r>
    </w:p>
    <w:p>
      <w:pPr>
        <w:ind w:left="360"/>
      </w:pPr>
      <w:r>
        <w:rPr>
          <w:rFonts w:ascii="Consolas" w:hAnsi="Consolas"/>
          <w:sz w:val="17"/>
        </w:rPr>
        <w:t>display vlan all</w:t>
      </w:r>
    </w:p>
    <w:p>
      <w:pPr>
        <w:ind w:left="360"/>
      </w:pPr>
      <w:r>
        <w:rPr>
          <w:rFonts w:ascii="Consolas" w:hAnsi="Consolas"/>
          <w:sz w:val="17"/>
        </w:rPr>
        <w:t>display service-port all</w:t>
      </w:r>
    </w:p>
    <w:p>
      <w:r>
        <w:t>Also capture one working ONT using VLAN 2190, including its line profile, service profile, GEM mappings and service-port entries. Redact serial numbers, credentials and public IPs as appropriate.</w:t>
      </w:r>
    </w:p>
    <w:p>
      <w:pPr>
        <w:pStyle w:val="Heading1"/>
      </w:pPr>
      <w:r>
        <w:t>17. Limitations and production notes</w:t>
      </w:r>
    </w:p>
    <w:p>
      <w:pPr>
        <w:pStyle w:val="ListBullet"/>
      </w:pPr>
      <w:r>
        <w:t>Numeric IDs and CLI examples are illustrative, not validated commands for every MA5683T.</w:t>
      </w:r>
    </w:p>
    <w:p>
      <w:pPr>
        <w:pStyle w:val="ListBullet"/>
      </w:pPr>
      <w:r>
        <w:t>Syntax, mapping indexes, supported options and persistence behavior can vary by release and ONT model.</w:t>
      </w:r>
    </w:p>
    <w:p>
      <w:pPr>
        <w:pStyle w:val="ListBullet"/>
      </w:pPr>
      <w:r>
        <w:t>DBA governs upstream allocation; symmetric speeds may require downstream and BNG/MikroTik policies.</w:t>
      </w:r>
    </w:p>
    <w:p>
      <w:pPr>
        <w:pStyle w:val="ListBullet"/>
      </w:pPr>
      <w:r>
        <w:t>A successful CLI response does not prove end-to-end Internet connectivity.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Nepal Airlink | Huawei MA5683T Billing-System Integration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