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EBF" w:rsidRPr="00835750" w:rsidRDefault="007F671F" w:rsidP="00835750">
      <w:pPr>
        <w:pStyle w:val="Title"/>
        <w:rPr>
          <w:rFonts w:cstheme="majorHAnsi"/>
          <w:sz w:val="32"/>
          <w:szCs w:val="32"/>
        </w:rPr>
      </w:pPr>
      <w:r>
        <w:rPr>
          <w:rFonts w:cstheme="majorHAnsi"/>
          <w:sz w:val="32"/>
          <w:szCs w:val="32"/>
        </w:rPr>
        <w:t xml:space="preserve">DISCLAIMER </w:t>
      </w:r>
      <w:bookmarkStart w:id="0" w:name="_GoBack"/>
      <w:bookmarkEnd w:id="0"/>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1. Introduction and Purpose of the Platform</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(the “Platform”) is a digital platform designed to connect buyers and suppliers and facilitate business networking between them. The Platform enables buyers and suppliers to discover potential business partners, communicate with one another, and explore business opportunities based on their individual requirements, own evaluation, and mutual understanding.</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acts solely as a connecting platform. It does not directly participate in, control, or guarantee any business relationships or transactions between buyers and suppliers.</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2. Free Platform Access and Connection Service</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provides its platform and buyer–supplier connection service free of charge.</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does not charge buyers or suppliers platform access, connection, registration, or platform licence fees for using the Platform, unless otherwise expressly communicated through official terms and conditions.</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does not impose additional licence fees or transaction costs on buyers or suppliers for connecting through the Platform.</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Buyers and suppliers are responsible for independent business expenses, statutory charges, taxes, and other costs arising from their own business activities or agreements. Any commercial terms, costs, taxes, or expenses arising from business conducted between a buyer and supplier are matters for those parties to agree upon directly.</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3. Acceptable Use and User Content</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Users must not post, upload, transmit, or share any abusive, defamatory, infringing, obscene, indecent, discriminatory, fraudulent, unlawful, or spam content through ExceptionPro.</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reserves the right, where appropriate and permitted by applicable law, to restrict, suspend, or block user access, or remove such content, without prior notice.</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4. Confidentiality and Protection of Business Information</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respects the confidentiality of business information shared by buyers and suppliers through the Platform.</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will not sell or share buyers’ or suppliers’ confidential business details or information with their competitors for competitive or commercial advantage.</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will not use buyers’ or suppliers’ business details, information, or data for advertising or promotional purposes without appropriate authorization.</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Information may be processed or disclosed where necessary to operate the Platform, with appropriate authorization, where permitted by the applicable Privacy Policy, or where required or permitted by applicable law, a lawful order, or a legitimate operational requirement.</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Business information will be handled in accordance with ExceptionPro’s applicable Privacy Policy and relevant data protection laws.</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takes reasonable measures to protect information entrusted to the Platform. However, no digital platform can guarantee absolute security against every possible unauthorized access, technical failure, or security incident.</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Users should review the applicable Privacy Policy for further information about how personal and business information is collected, used, processed, stored, disclosed, and protected.</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5. Independent Business Relationships and Transactions</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Buyers and suppliers may independently register on ExceptionPro and, based on their own evaluation and mutual understanding, choose to establish business relationships and conduct transactions.</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Registration on the Platform does not automatically create a business partnership, agency, joint venture, employment relationship, or other legal relationship with ExceptionPro.</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All commercial terms, including pricing, payment, delivery, quality standards, warranties, and service obligations, must be agreed upon directly between the relevant buyer and supplier.</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Buyers and suppliers are responsible for conducting their own due diligence before entering into any business relationship or transaction, including independently verifying the identity, credentials, capabilities, and information of prospective business partners.</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6. Limitation of Responsibility and Disputes</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functions solely as a platform connecting buyers and suppliers. It is not a party to any agreement, purchase order, contract, payment arrangement, or transaction entered into directly between them.</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is not responsible for resolving disputes, conflicts, disagreements, claims, or other issues arising between buyers and suppliers.</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is not responsible for payment defaults, delayed deliveries, defective goods, service deficiencies, contractual breaches, fraud, misrepresentation, or other actions or omissions of buyers or suppliers.</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does not guarantee the conduct, products, services, performance, credibility, or reliability of any buyer or supplier, or that any buyer or supplier will enter into a business relationship, fulfil an obligation, or successfully complete a transaction.</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Buyers and suppliers are responsible for resolving disputes directly or through appropriate legal, mediation, arbitration, or other dispute-resolution mechanisms available to them.</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7. Disclaimer of Warranties and Platform Availability</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To the extent permitted by applicable law, the Platform and the information, names, images, logos, icons, and other materials available through ExceptionPro are provided on an “AS IS” and “AS AVAILABLE” basis, without warranties or representations of any kind, whether express or implied.</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does not warrant that the Platform will be uninterrupted or error-free, that defects will be corrected, or that the Platform or its servers will always be free from viruses, bugs, or other harmful components. ExceptionPro also does not guarantee the accuracy, completeness, reliability, suitability, or availability of information provided by users.</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endeavours to maintain the availability and functionality of the Platform. However, uninterrupted access, error-free operation, and continuous availability cannot be guaranteed. Access may be temporarily suspended or restricted for maintenance, security, technical issues, or other operational reasons.</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8. User Responsibilities</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All users of ExceptionPro agree to:</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Provide accurate and lawful registration and business information.</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Use the Platform for legitimate business networking and commercial purposes.</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Respect the confidentiality and intellectual property rights of other users.</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Independently verify the identity, credentials, capabilities, and information of prospective business partners.</w:t>
      </w:r>
    </w:p>
    <w:p w:rsidR="00750EBF" w:rsidRPr="00D43590" w:rsidRDefault="004C365E">
      <w:pPr>
        <w:pStyle w:val="ListBullet"/>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Comply with applicable laws and regulations when conducting business through connections established on the Platform.</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Users are responsible for their own decisions, communications, agreements, and transactions.</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9. Data Usage and Privacy</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will handle personal information and business data in accordance with its Privacy Policy and applicable laws.</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The Platform does not intend to use buyer or supplier data for advertising purposes or to provide confidential business information to competitors for commercial advantage. Any collection, processing, storage, or disclosure of information will be subject to the applicable Privacy Policy, user permissions where required, and legal obligations.</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Users are encouraged to review the Privacy Policy to understand how their information is collected, used, stored, and protected.</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10. Amendments to This Disclaimer</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ExceptionPro reserves the right to update or modify this Disclaimer from time to time to reflect changes in its services, operational practices, or applicable legal requirements. Any updated version may be published on the Platform with a revised effective date, where appropriate.</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Users are encouraged to review this Disclaimer periodically.</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11. Limitation under Applicable Law</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Nothing in this Disclaimer excludes or limits any liability that cannot lawfully be excluded or limited under applicable law. This Disclaimer should be read together with ExceptionPro’s applicable Terms and Conditions and Privacy Policy.</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12. Acceptance of Disclaimer</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By registering for, accessing, or using ExceptionPro, users acknowledge that they have read and understood this Disclaimer and agree to use the Platform in accordance with its terms and applicable policies.</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13. Contact Information</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For questions or concerns regarding this Disclaimer, data confidentiality, or the operation of ExceptionPro, please contact ExceptionPro through the official contact details published on the Platform, or use the following details:</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Platform Name: ExceptionPro</w:t>
      </w:r>
      <w:r w:rsidRPr="00D43590">
        <w:rPr>
          <w:rFonts w:asciiTheme="majorHAnsi" w:hAnsiTheme="majorHAnsi" w:cstheme="majorHAnsi"/>
          <w:color w:val="000000" w:themeColor="text1"/>
          <w:sz w:val="24"/>
          <w:szCs w:val="24"/>
        </w:rPr>
        <w:br/>
        <w:t xml:space="preserve">Company/Legal Entity: </w:t>
      </w:r>
      <w:r w:rsidR="00A00789" w:rsidRPr="00D43590">
        <w:rPr>
          <w:rFonts w:asciiTheme="majorHAnsi" w:hAnsiTheme="majorHAnsi" w:cstheme="majorHAnsi"/>
          <w:color w:val="000000" w:themeColor="text1"/>
          <w:sz w:val="24"/>
          <w:szCs w:val="24"/>
        </w:rPr>
        <w:t>Gowri Software Solutions Pvt Ltd</w:t>
      </w:r>
      <w:r w:rsidRPr="00D43590">
        <w:rPr>
          <w:rFonts w:asciiTheme="majorHAnsi" w:hAnsiTheme="majorHAnsi" w:cstheme="majorHAnsi"/>
          <w:color w:val="000000" w:themeColor="text1"/>
          <w:sz w:val="24"/>
          <w:szCs w:val="24"/>
        </w:rPr>
        <w:br/>
        <w:t xml:space="preserve">Email: </w:t>
      </w:r>
      <w:r w:rsidR="00A00789" w:rsidRPr="00D43590">
        <w:rPr>
          <w:rFonts w:asciiTheme="majorHAnsi" w:hAnsiTheme="majorHAnsi" w:cstheme="majorHAnsi"/>
          <w:color w:val="000000" w:themeColor="text1"/>
          <w:sz w:val="24"/>
          <w:szCs w:val="24"/>
        </w:rPr>
        <w:t>support@exceptionpro.com</w:t>
      </w:r>
      <w:r w:rsidRPr="00D43590">
        <w:rPr>
          <w:rFonts w:asciiTheme="majorHAnsi" w:hAnsiTheme="majorHAnsi" w:cstheme="majorHAnsi"/>
          <w:color w:val="000000" w:themeColor="text1"/>
          <w:sz w:val="24"/>
          <w:szCs w:val="24"/>
        </w:rPr>
        <w:br/>
        <w:t xml:space="preserve">Address: </w:t>
      </w:r>
      <w:r w:rsidR="00A00789" w:rsidRPr="00D43590">
        <w:rPr>
          <w:rFonts w:asciiTheme="majorHAnsi" w:hAnsiTheme="majorHAnsi" w:cstheme="majorHAnsi"/>
          <w:color w:val="000000" w:themeColor="text1"/>
          <w:sz w:val="24"/>
          <w:szCs w:val="24"/>
        </w:rPr>
        <w:t>Bengaluru, Karnataka 560040</w:t>
      </w:r>
    </w:p>
    <w:p w:rsidR="00750EBF" w:rsidRPr="00D43590" w:rsidRDefault="004C365E">
      <w:pPr>
        <w:pStyle w:val="Heading1"/>
        <w:rPr>
          <w:rFonts w:cstheme="majorHAnsi"/>
          <w:color w:val="000000" w:themeColor="text1"/>
          <w:szCs w:val="24"/>
        </w:rPr>
      </w:pPr>
      <w:r w:rsidRPr="00D43590">
        <w:rPr>
          <w:rFonts w:cstheme="majorHAnsi"/>
          <w:color w:val="000000" w:themeColor="text1"/>
          <w:szCs w:val="24"/>
        </w:rPr>
        <w:t>Important Notice</w:t>
      </w:r>
    </w:p>
    <w:p w:rsidR="00750EBF" w:rsidRPr="00D43590" w:rsidRDefault="004C365E">
      <w:pPr>
        <w:rPr>
          <w:rFonts w:asciiTheme="majorHAnsi" w:hAnsiTheme="majorHAnsi" w:cstheme="majorHAnsi"/>
          <w:color w:val="000000" w:themeColor="text1"/>
          <w:sz w:val="24"/>
          <w:szCs w:val="24"/>
        </w:rPr>
      </w:pPr>
      <w:r w:rsidRPr="00D43590">
        <w:rPr>
          <w:rFonts w:asciiTheme="majorHAnsi" w:hAnsiTheme="majorHAnsi" w:cstheme="majorHAnsi"/>
          <w:color w:val="000000" w:themeColor="text1"/>
          <w:sz w:val="24"/>
          <w:szCs w:val="24"/>
        </w:rPr>
        <w:t>This Disclaimer is intended to explain the general operating principles and responsibilities associated with ExceptionPro. It should be read together with the Platform’s Terms and Conditions and Privacy Policy. It is not a substitute for legal advice.</w:t>
      </w:r>
    </w:p>
    <w:sectPr w:rsidR="00750EBF" w:rsidRPr="00D4359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45F2" w:rsidRDefault="004845F2">
      <w:pPr>
        <w:spacing w:after="0" w:line="240" w:lineRule="auto"/>
      </w:pPr>
      <w:r>
        <w:separator/>
      </w:r>
    </w:p>
  </w:endnote>
  <w:endnote w:type="continuationSeparator" w:id="0">
    <w:p w:rsidR="004845F2" w:rsidRDefault="0048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0EBF" w:rsidRDefault="004C365E">
    <w:pPr>
      <w:pStyle w:val="Footer"/>
      <w:jc w:val="center"/>
    </w:pPr>
    <w:r>
      <w:t xml:space="preserve">ExceptionPro Disclaimer  |  Page </w:t>
    </w:r>
    <w:r>
      <w:fldChar w:fldCharType="begin"/>
    </w:r>
    <w:r>
      <w:instrText>PAGE</w:instrTex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45F2" w:rsidRDefault="004845F2">
      <w:pPr>
        <w:spacing w:after="0" w:line="240" w:lineRule="auto"/>
      </w:pPr>
      <w:r>
        <w:separator/>
      </w:r>
    </w:p>
  </w:footnote>
  <w:footnote w:type="continuationSeparator" w:id="0">
    <w:p w:rsidR="004845F2" w:rsidRDefault="0048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7C78"/>
    <w:rsid w:val="0015074B"/>
    <w:rsid w:val="0029639D"/>
    <w:rsid w:val="00326F90"/>
    <w:rsid w:val="004845F2"/>
    <w:rsid w:val="004C365E"/>
    <w:rsid w:val="00750EBF"/>
    <w:rsid w:val="007F671F"/>
    <w:rsid w:val="00835750"/>
    <w:rsid w:val="00A00789"/>
    <w:rsid w:val="00A624BA"/>
    <w:rsid w:val="00AA1D8D"/>
    <w:rsid w:val="00B47730"/>
    <w:rsid w:val="00BB2194"/>
    <w:rsid w:val="00CB0664"/>
    <w:rsid w:val="00CD606A"/>
    <w:rsid w:val="00D435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41091"/>
  <w14:defaultImageDpi w14:val="300"/>
  <w15:docId w15:val="{D4B2980C-C863-4A16-80BE-D7D08787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20565F-2606-44BE-ACE2-CAE932A4D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cp:lastModifiedBy>
  <cp:revision>8</cp:revision>
  <dcterms:created xsi:type="dcterms:W3CDTF">2013-12-23T23:15:00Z</dcterms:created>
  <dcterms:modified xsi:type="dcterms:W3CDTF">2026-10-28T07:38:00Z</dcterms:modified>
  <cp:category/>
</cp:coreProperties>
</file>