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80"/>
        </w:tabs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SONALI SHARMA</w:t>
        <w:tab/>
        <w:tab/>
        <w:tab/>
        <w:tab/>
        <w:tab/>
        <w:t xml:space="preserve">           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sz w:val="18"/>
          <w:szCs w:val="18"/>
          <w:rtl w:val="0"/>
        </w:rPr>
        <w:t xml:space="preserve">🖂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hyperlink r:id="rId6">
        <w:r w:rsidDel="00000000" w:rsidR="00000000" w:rsidRPr="00000000">
          <w:rPr>
            <w:rFonts w:ascii="Arial" w:cs="Arial" w:eastAsia="Arial" w:hAnsi="Arial"/>
            <w:color w:val="0000ff"/>
            <w:sz w:val="18"/>
            <w:szCs w:val="18"/>
            <w:u w:val="single"/>
            <w:rtl w:val="0"/>
          </w:rPr>
          <w:t xml:space="preserve">sonalimsharma@gmail.com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480"/>
        </w:tabs>
        <w:spacing w:line="360" w:lineRule="auto"/>
        <w:rPr>
          <w:rFonts w:ascii="Arial" w:cs="Arial" w:eastAsia="Arial" w:hAnsi="Arial"/>
          <w:b w:val="1"/>
          <w:i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ans Symbols" w:cs="Noto Sans Symbols" w:eastAsia="Noto Sans Symbols" w:hAnsi="Noto Sans Symbols"/>
          <w:sz w:val="18"/>
          <w:szCs w:val="18"/>
          <w:rtl w:val="0"/>
        </w:rPr>
        <w:t xml:space="preserve">🕿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 9960462425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55"/>
        <w:tblW w:w="10296.0" w:type="dxa"/>
        <w:jc w:val="left"/>
        <w:tblInd w:w="-115.0" w:type="dxa"/>
        <w:tblLayout w:type="fixed"/>
        <w:tblLook w:val="0400"/>
      </w:tblPr>
      <w:tblGrid>
        <w:gridCol w:w="10296"/>
        <w:tblGridChange w:id="0">
          <w:tblGrid>
            <w:gridCol w:w="10296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CAREER OBJECTIVE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versatile professional with over 10 years of experience in managing a full spectrum in banking sector, customer service and HR &amp; administration.</w:t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76.0" w:type="dxa"/>
        <w:jc w:val="left"/>
        <w:tblInd w:w="-115.0" w:type="dxa"/>
        <w:tblLayout w:type="fixed"/>
        <w:tblLook w:val="0400"/>
      </w:tblPr>
      <w:tblGrid>
        <w:gridCol w:w="10276"/>
        <w:tblGridChange w:id="0">
          <w:tblGrid>
            <w:gridCol w:w="10276"/>
          </w:tblGrid>
        </w:tblGridChange>
      </w:tblGrid>
      <w:tr>
        <w:trPr>
          <w:cantSplit w:val="0"/>
          <w:trHeight w:val="272" w:hRule="atLeast"/>
          <w:tblHeader w:val="0"/>
        </w:trPr>
        <w:tc>
          <w:tcPr>
            <w:tcBorders>
              <w:right w:color="808080" w:space="0" w:sz="6" w:val="single"/>
            </w:tcBorders>
            <w:shd w:fill="c0c0c0" w:val="clear"/>
            <w:vAlign w:val="bottom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PROFESSIONAL EXPERIENCE</w:t>
            </w:r>
          </w:p>
        </w:tc>
      </w:tr>
    </w:tbl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Single Window Operator/Teller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Bank of Baroda - Pune, Maharashtra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May 2015 to April 2020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="240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Assisting customers with processing transactions such as deposits, withdrawals, payments, resolving complaints or account discrepancies and answering questions.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banking daily operations work, cash handling, Handling customers queries, administration paperwork, daily operational activities, documentation work.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Working on Finacle.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Daily Banking Transactions and activities, FDR, RD, Account opening.</w:t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HR Officer</w:t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Fiora Services Limited (Trent Hypermarket limited)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July 2014 to May 2015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Responsibilities: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Handling employee movement in terms of Joining Formalities, Confirmation, and Transfer, Exits, Full and Final settlement through software.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Responsible for HR helpdesk &amp; grievances handling of employees.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Responsible for Attendance Records, Leave, Leave Encashment, travel benefits/reimbursements as well as Personnel files and records of employees.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Responsible for preparing payroll data through ERP.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Adherence to all statutory requirements viz. Provident Fund &amp; ESIC, PT.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Responsible for maintaining claimed benefit for employees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="240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Employee Relations &amp; Statutory Compliance.</w:t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Vishvaraj Infrastructure Limited, Nagpur as Executive- Human Resource </w:t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August 2011 to December 2013</w:t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Job Profile</w:t>
        <w:tab/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HR Generalist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Working on ERP –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HR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Responsibilities:  Employee Relations &amp; Statutory Compliance: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Handling employee movement in terms of Joining Formalities, Confirmation, and Transfer, Exits, Full and Final settlement through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Responsible for HR helpdesk &amp; grievances handling of employees.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Responsible for Attendance Records, Leave, Leave Encashment, travel benefits/reimbursements as well as Personnel files and records of employees.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Responsible for preparing payroll data through ERP.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Adherence to all statutory requirements viz. Provident Fund &amp; ESIC, 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Responsible for maintaining mediclaim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benefits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for employees.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Implementing increments and promotions, other remuneration.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60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ESMS ESource India Pvt. Ltd., Nagpur as an HR Executive</w:t>
        <w:tab/>
        <w:tab/>
        <w:tab/>
        <w:t xml:space="preserve">May 2010 Till July 2011</w:t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Responsibilities: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 understanding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analyzing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the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Handling Training &amp; Development.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Co-ordinate in Training Program for the employees from arranging the program to feedback analysis of the training.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Screening and short-listing appropriate profiles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from the database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Sourcing candidates at various levels through personal network, internet, and referrals.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Interview coordination – Fixing interview schedule and its coordination between the candidates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and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95.0" w:type="dxa"/>
        <w:jc w:val="left"/>
        <w:tblInd w:w="-115.0" w:type="dxa"/>
        <w:tblLayout w:type="fixed"/>
        <w:tblLook w:val="0400"/>
      </w:tblPr>
      <w:tblGrid>
        <w:gridCol w:w="10095"/>
        <w:tblGridChange w:id="0">
          <w:tblGrid>
            <w:gridCol w:w="10095"/>
          </w:tblGrid>
        </w:tblGridChange>
      </w:tblGrid>
      <w:tr>
        <w:trPr>
          <w:cantSplit w:val="0"/>
          <w:trHeight w:val="271" w:hRule="atLeast"/>
          <w:tblHeader w:val="0"/>
        </w:trPr>
        <w:tc>
          <w:tcPr>
            <w:tcBorders>
              <w:right w:color="808080" w:space="0" w:sz="6" w:val="single"/>
            </w:tcBorders>
            <w:shd w:fill="c0c0c0" w:val="clear"/>
            <w:vAlign w:val="bottom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EDUCATIONAL CREDENTIALS </w:t>
            </w:r>
          </w:p>
        </w:tc>
      </w:tr>
    </w:tbl>
    <w:p w:rsidR="00000000" w:rsidDel="00000000" w:rsidP="00000000" w:rsidRDefault="00000000" w:rsidRPr="00000000" w14:paraId="0000003C">
      <w:pPr>
        <w:tabs>
          <w:tab w:val="left" w:leader="none" w:pos="720"/>
          <w:tab w:val="left" w:leader="none" w:pos="1080"/>
        </w:tabs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138.0" w:type="dxa"/>
        <w:jc w:val="left"/>
        <w:tblInd w:w="16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0"/>
        <w:gridCol w:w="990"/>
        <w:gridCol w:w="2610"/>
        <w:gridCol w:w="2908"/>
        <w:tblGridChange w:id="0">
          <w:tblGrid>
            <w:gridCol w:w="630"/>
            <w:gridCol w:w="990"/>
            <w:gridCol w:w="2610"/>
            <w:gridCol w:w="2908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Bookman Old Style" w:cs="Bookman Old Style" w:eastAsia="Bookman Old Style" w:hAnsi="Bookman Old Style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0"/>
                <w:szCs w:val="20"/>
                <w:rtl w:val="0"/>
              </w:rPr>
              <w:t xml:space="preserve">Sr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Bookman Old Style" w:cs="Bookman Old Style" w:eastAsia="Bookman Old Style" w:hAnsi="Bookman Old Style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0"/>
                <w:szCs w:val="20"/>
                <w:rtl w:val="0"/>
              </w:rPr>
              <w:t xml:space="preserve">Year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Bookman Old Style" w:cs="Bookman Old Style" w:eastAsia="Bookman Old Style" w:hAnsi="Bookman Old Style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0"/>
                <w:szCs w:val="20"/>
                <w:rtl w:val="0"/>
              </w:rPr>
              <w:t xml:space="preserve">Education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Bookman Old Style" w:cs="Bookman Old Style" w:eastAsia="Bookman Old Style" w:hAnsi="Bookman Old Style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0"/>
                <w:szCs w:val="20"/>
                <w:rtl w:val="0"/>
              </w:rPr>
              <w:t xml:space="preserve">% age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MBA </w:t>
            </w:r>
          </w:p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(HR &amp; Finance)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67%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B.Com</w:t>
            </w:r>
          </w:p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(Computer Application)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63%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64%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76%</w:t>
            </w:r>
          </w:p>
        </w:tc>
      </w:tr>
    </w:tbl>
    <w:p w:rsidR="00000000" w:rsidDel="00000000" w:rsidP="00000000" w:rsidRDefault="00000000" w:rsidRPr="00000000" w14:paraId="00000053">
      <w:pP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51.0" w:type="dxa"/>
        <w:jc w:val="left"/>
        <w:tblInd w:w="-115.0" w:type="dxa"/>
        <w:tblLayout w:type="fixed"/>
        <w:tblLook w:val="0400"/>
      </w:tblPr>
      <w:tblGrid>
        <w:gridCol w:w="10151"/>
        <w:tblGridChange w:id="0">
          <w:tblGrid>
            <w:gridCol w:w="10151"/>
          </w:tblGrid>
        </w:tblGridChange>
      </w:tblGrid>
      <w:tr>
        <w:trPr>
          <w:cantSplit w:val="0"/>
          <w:trHeight w:val="272" w:hRule="atLeast"/>
          <w:tblHeader w:val="0"/>
        </w:trPr>
        <w:tc>
          <w:tcPr>
            <w:tcBorders>
              <w:right w:color="808080" w:space="0" w:sz="6" w:val="single"/>
            </w:tcBorders>
            <w:shd w:fill="c0c0c0" w:val="clear"/>
            <w:vAlign w:val="bottom"/>
          </w:tcPr>
          <w:p w:rsidR="00000000" w:rsidDel="00000000" w:rsidP="00000000" w:rsidRDefault="00000000" w:rsidRPr="00000000" w14:paraId="00000054">
            <w:pPr>
              <w:tabs>
                <w:tab w:val="left" w:leader="none" w:pos="720"/>
                <w:tab w:val="left" w:leader="none" w:pos="1080"/>
              </w:tabs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PROJECT/ INTERNSHIP</w:t>
            </w:r>
          </w:p>
        </w:tc>
      </w:tr>
    </w:tbl>
    <w:p w:rsidR="00000000" w:rsidDel="00000000" w:rsidP="00000000" w:rsidRDefault="00000000" w:rsidRPr="00000000" w14:paraId="00000055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 Resource Project – 1 month 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Done Internship in Zeon Solutions and Dinshaw's Dairy Food Limited in HR Department 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Study generalize concepts in HR, Recruitment handling, maintenance of employee’s record, training and development and understand the training concept, training given to employees. Day to days HR and Admin work.</w:t>
      </w:r>
    </w:p>
    <w:p w:rsidR="00000000" w:rsidDel="00000000" w:rsidP="00000000" w:rsidRDefault="00000000" w:rsidRPr="00000000" w14:paraId="00000059">
      <w:pPr>
        <w:ind w:left="9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Skills </w:t>
      </w:r>
    </w:p>
    <w:p w:rsidR="00000000" w:rsidDel="00000000" w:rsidP="00000000" w:rsidRDefault="00000000" w:rsidRPr="00000000" w14:paraId="0000005A">
      <w:pPr>
        <w:ind w:left="9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Skills </w:t>
      </w:r>
    </w:p>
    <w:p w:rsidR="00000000" w:rsidDel="00000000" w:rsidP="00000000" w:rsidRDefault="00000000" w:rsidRPr="00000000" w14:paraId="0000005B">
      <w:pPr>
        <w:ind w:left="9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Working on ERP Software, HR and Admin Work, Banking Operations, Customer handling .</w:t>
      </w:r>
    </w:p>
    <w:p w:rsidR="00000000" w:rsidDel="00000000" w:rsidP="00000000" w:rsidRDefault="00000000" w:rsidRPr="00000000" w14:paraId="0000005C">
      <w:pPr>
        <w:ind w:left="9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Payroll</w:t>
      </w:r>
    </w:p>
    <w:p w:rsidR="00000000" w:rsidDel="00000000" w:rsidP="00000000" w:rsidRDefault="00000000" w:rsidRPr="00000000" w14:paraId="0000005D">
      <w:pPr>
        <w:ind w:left="9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148.0" w:type="dxa"/>
        <w:jc w:val="left"/>
        <w:tblInd w:w="-115.0" w:type="dxa"/>
        <w:tblLayout w:type="fixed"/>
        <w:tblLook w:val="0400"/>
      </w:tblPr>
      <w:tblGrid>
        <w:gridCol w:w="10148"/>
        <w:tblGridChange w:id="0">
          <w:tblGrid>
            <w:gridCol w:w="10148"/>
          </w:tblGrid>
        </w:tblGridChange>
      </w:tblGrid>
      <w:tr>
        <w:trPr>
          <w:cantSplit w:val="0"/>
          <w:trHeight w:val="272" w:hRule="atLeast"/>
          <w:tblHeader w:val="0"/>
        </w:trPr>
        <w:tc>
          <w:tcPr>
            <w:tcBorders>
              <w:right w:color="808080" w:space="0" w:sz="6" w:val="single"/>
            </w:tcBorders>
            <w:shd w:fill="c0c0c0" w:val="clear"/>
            <w:vAlign w:val="bottom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PERSONAL DETAILS</w:t>
            </w:r>
          </w:p>
        </w:tc>
      </w:tr>
    </w:tbl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Date of Birth</w:t>
        <w:tab/>
        <w:tab/>
        <w:t xml:space="preserve">: 12 May, 1987</w:t>
      </w:r>
    </w:p>
    <w:p w:rsidR="00000000" w:rsidDel="00000000" w:rsidP="00000000" w:rsidRDefault="00000000" w:rsidRPr="00000000" w14:paraId="00000061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Languages Known</w:t>
        <w:tab/>
        <w:t xml:space="preserve">: English, Hindi, Marathi, and Punjabi.</w:t>
      </w:r>
    </w:p>
    <w:p w:rsidR="00000000" w:rsidDel="00000000" w:rsidP="00000000" w:rsidRDefault="00000000" w:rsidRPr="00000000" w14:paraId="00000062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Marital Status</w:t>
        <w:tab/>
        <w:tab/>
        <w:t xml:space="preserve">: Married.</w:t>
      </w:r>
    </w:p>
    <w:p w:rsidR="00000000" w:rsidDel="00000000" w:rsidP="00000000" w:rsidRDefault="00000000" w:rsidRPr="00000000" w14:paraId="00000063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Address                          : Kumar Park Infinia, Phursungi, Pune - 412308.</w:t>
      </w:r>
    </w:p>
    <w:p w:rsidR="00000000" w:rsidDel="00000000" w:rsidP="00000000" w:rsidRDefault="00000000" w:rsidRPr="00000000" w14:paraId="00000064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296.0" w:type="dxa"/>
        <w:jc w:val="left"/>
        <w:tblInd w:w="-115.0" w:type="dxa"/>
        <w:tblLayout w:type="fixed"/>
        <w:tblLook w:val="0400"/>
      </w:tblPr>
      <w:tblGrid>
        <w:gridCol w:w="10296"/>
        <w:tblGridChange w:id="0">
          <w:tblGrid>
            <w:gridCol w:w="10296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808080" w:space="0" w:sz="6" w:val="single"/>
            </w:tcBorders>
            <w:shd w:fill="c0c0c0" w:val="clear"/>
            <w:vAlign w:val="bottom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DECLARATION</w:t>
            </w:r>
          </w:p>
        </w:tc>
      </w:tr>
    </w:tbl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 hereby declare that the information furnished above is true to the best of my knowledge &amp; belief.</w:t>
      </w:r>
    </w:p>
    <w:p w:rsidR="00000000" w:rsidDel="00000000" w:rsidP="00000000" w:rsidRDefault="00000000" w:rsidRPr="00000000" w14:paraId="00000068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Date:</w:t>
        <w:tab/>
        <w:tab/>
        <w:tab/>
        <w:tab/>
        <w:tab/>
        <w:tab/>
        <w:tab/>
        <w:tab/>
        <w:tab/>
        <w:tab/>
        <w:t xml:space="preserve">Cordially,</w:t>
      </w:r>
    </w:p>
    <w:p w:rsidR="00000000" w:rsidDel="00000000" w:rsidP="00000000" w:rsidRDefault="00000000" w:rsidRPr="00000000" w14:paraId="0000006C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Place:</w:t>
        <w:tab/>
        <w:tab/>
        <w:tab/>
        <w:tab/>
        <w:tab/>
        <w:tab/>
        <w:tab/>
        <w:tab/>
        <w:tab/>
        <w:tab/>
        <w:t xml:space="preserve">Sonali Sharma</w:t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Bookman Old Style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onalimsharma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