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820" w:rsidRDefault="005A5820" w:rsidP="001D1757">
      <w:pPr>
        <w:jc w:val="center"/>
        <w:rPr>
          <w:b/>
          <w:sz w:val="28"/>
          <w:szCs w:val="28"/>
        </w:rPr>
      </w:pPr>
    </w:p>
    <w:p w:rsidR="001D1757" w:rsidRPr="001D1757" w:rsidRDefault="00F91A3B" w:rsidP="00F91A3B">
      <w:pPr>
        <w:rPr>
          <w:b/>
          <w:sz w:val="28"/>
          <w:szCs w:val="28"/>
        </w:rPr>
      </w:pPr>
      <w:r>
        <w:rPr>
          <w:b/>
          <w:sz w:val="28"/>
          <w:szCs w:val="28"/>
        </w:rPr>
        <w:t xml:space="preserve">                                                            </w:t>
      </w:r>
      <w:r w:rsidR="001D1757" w:rsidRPr="001D1757">
        <w:rPr>
          <w:b/>
          <w:sz w:val="28"/>
          <w:szCs w:val="28"/>
        </w:rPr>
        <w:t>RESUME</w:t>
      </w:r>
    </w:p>
    <w:p w:rsidR="001D1757" w:rsidRDefault="001D1757">
      <w:pPr>
        <w:rPr>
          <w:b/>
          <w:sz w:val="28"/>
          <w:szCs w:val="28"/>
        </w:rPr>
      </w:pPr>
    </w:p>
    <w:p w:rsidR="00D409DE" w:rsidRPr="005C6608" w:rsidRDefault="009562D5">
      <w:pPr>
        <w:rPr>
          <w:b/>
          <w:sz w:val="28"/>
          <w:szCs w:val="28"/>
        </w:rPr>
      </w:pPr>
      <w:r>
        <w:rPr>
          <w:b/>
          <w:sz w:val="28"/>
          <w:szCs w:val="28"/>
        </w:rPr>
        <w:t xml:space="preserve">DASARI BHANU </w:t>
      </w:r>
    </w:p>
    <w:p w:rsidR="00F35CEE" w:rsidRPr="00F35CEE" w:rsidRDefault="00F35CEE" w:rsidP="00F35CEE">
      <w:pPr>
        <w:pStyle w:val="NoSpacing"/>
        <w:rPr>
          <w:sz w:val="28"/>
          <w:szCs w:val="28"/>
        </w:rPr>
      </w:pPr>
      <w:r>
        <w:rPr>
          <w:sz w:val="28"/>
          <w:szCs w:val="28"/>
        </w:rPr>
        <w:t xml:space="preserve">                                                                          </w:t>
      </w:r>
      <w:r w:rsidR="00D34DCB">
        <w:rPr>
          <w:sz w:val="28"/>
          <w:szCs w:val="28"/>
        </w:rPr>
        <w:t xml:space="preserve">           Email:</w:t>
      </w:r>
      <w:r w:rsidR="009942F7">
        <w:rPr>
          <w:sz w:val="28"/>
          <w:szCs w:val="28"/>
        </w:rPr>
        <w:t>dasaribhanu76</w:t>
      </w:r>
      <w:r>
        <w:rPr>
          <w:sz w:val="28"/>
          <w:szCs w:val="28"/>
        </w:rPr>
        <w:t>@gmail.com</w:t>
      </w:r>
    </w:p>
    <w:p w:rsidR="00F35CEE" w:rsidRDefault="00F35CEE" w:rsidP="00F35CEE">
      <w:pPr>
        <w:pStyle w:val="NoSpacing"/>
        <w:rPr>
          <w:sz w:val="28"/>
          <w:szCs w:val="28"/>
        </w:rPr>
      </w:pPr>
      <w:r>
        <w:rPr>
          <w:sz w:val="28"/>
          <w:szCs w:val="28"/>
        </w:rPr>
        <w:t xml:space="preserve">                                                                          </w:t>
      </w:r>
      <w:r w:rsidR="001D1757">
        <w:rPr>
          <w:sz w:val="28"/>
          <w:szCs w:val="28"/>
        </w:rPr>
        <w:t xml:space="preserve">            </w:t>
      </w:r>
      <w:r w:rsidRPr="00F35CEE">
        <w:rPr>
          <w:sz w:val="28"/>
          <w:szCs w:val="28"/>
        </w:rPr>
        <w:t>Phone:-</w:t>
      </w:r>
      <w:r w:rsidR="009942F7" w:rsidRPr="009942F7">
        <w:rPr>
          <w:rFonts w:cstheme="minorHAnsi"/>
          <w:color w:val="000000" w:themeColor="text1"/>
          <w:sz w:val="28"/>
          <w:szCs w:val="28"/>
          <w:shd w:val="clear" w:color="auto" w:fill="FFFFFF"/>
        </w:rPr>
        <w:t>9380273840</w:t>
      </w:r>
    </w:p>
    <w:p w:rsidR="001D1757" w:rsidRDefault="001D1757" w:rsidP="00F35CEE">
      <w:pPr>
        <w:pStyle w:val="NoSpacing"/>
        <w:rPr>
          <w:sz w:val="28"/>
          <w:szCs w:val="28"/>
        </w:rPr>
      </w:pPr>
    </w:p>
    <w:p w:rsidR="001D1757" w:rsidRDefault="001D1757" w:rsidP="00F35CEE">
      <w:pPr>
        <w:pStyle w:val="NoSpacing"/>
        <w:rPr>
          <w:sz w:val="28"/>
          <w:szCs w:val="28"/>
        </w:rPr>
      </w:pPr>
    </w:p>
    <w:p w:rsidR="00F35CEE" w:rsidRPr="001D1757" w:rsidRDefault="00F35CEE" w:rsidP="00F35CEE">
      <w:pPr>
        <w:pStyle w:val="NoSpacing"/>
        <w:shd w:val="clear" w:color="auto" w:fill="D9D9D9" w:themeFill="background1" w:themeFillShade="D9"/>
        <w:rPr>
          <w:b/>
          <w:sz w:val="24"/>
          <w:szCs w:val="24"/>
        </w:rPr>
      </w:pPr>
      <w:r w:rsidRPr="001D1757">
        <w:rPr>
          <w:b/>
          <w:sz w:val="24"/>
          <w:szCs w:val="24"/>
        </w:rPr>
        <w:t>PROFILE SUMMARY</w:t>
      </w:r>
    </w:p>
    <w:p w:rsidR="00F35CEE" w:rsidRDefault="00F35CEE" w:rsidP="00F35CEE">
      <w:pPr>
        <w:pStyle w:val="Default"/>
      </w:pPr>
    </w:p>
    <w:p w:rsidR="00F35CEE" w:rsidRPr="00F35CEE" w:rsidRDefault="003D1EA7" w:rsidP="00F35CEE">
      <w:pPr>
        <w:pStyle w:val="NoSpacing"/>
        <w:rPr>
          <w:color w:val="000000" w:themeColor="text1"/>
          <w:sz w:val="28"/>
          <w:szCs w:val="28"/>
        </w:rPr>
      </w:pPr>
      <w:r>
        <w:rPr>
          <w:bCs/>
          <w:color w:val="000000" w:themeColor="text1"/>
          <w:sz w:val="24"/>
          <w:szCs w:val="24"/>
        </w:rPr>
        <w:t xml:space="preserve">Having </w:t>
      </w:r>
      <w:r w:rsidRPr="003D1EA7">
        <w:rPr>
          <w:b/>
          <w:bCs/>
          <w:color w:val="000000" w:themeColor="text1"/>
          <w:sz w:val="28"/>
          <w:szCs w:val="28"/>
        </w:rPr>
        <w:t>1.5 years</w:t>
      </w:r>
      <w:r>
        <w:rPr>
          <w:bCs/>
          <w:color w:val="000000" w:themeColor="text1"/>
          <w:sz w:val="24"/>
          <w:szCs w:val="24"/>
        </w:rPr>
        <w:t xml:space="preserve"> </w:t>
      </w:r>
      <w:r w:rsidR="00F35CEE" w:rsidRPr="001D1757">
        <w:rPr>
          <w:bCs/>
          <w:color w:val="000000" w:themeColor="text1"/>
          <w:sz w:val="24"/>
          <w:szCs w:val="24"/>
        </w:rPr>
        <w:t>Experienced</w:t>
      </w:r>
      <w:r w:rsidR="009562D5">
        <w:rPr>
          <w:bCs/>
          <w:color w:val="000000" w:themeColor="text1"/>
          <w:sz w:val="24"/>
          <w:szCs w:val="24"/>
        </w:rPr>
        <w:t xml:space="preserve"> in</w:t>
      </w:r>
      <w:r w:rsidR="00F35CEE" w:rsidRPr="001D1757">
        <w:rPr>
          <w:bCs/>
          <w:color w:val="000000" w:themeColor="text1"/>
          <w:sz w:val="24"/>
          <w:szCs w:val="24"/>
        </w:rPr>
        <w:t xml:space="preserve"> KYC</w:t>
      </w:r>
      <w:r w:rsidR="009562D5">
        <w:rPr>
          <w:bCs/>
          <w:color w:val="000000" w:themeColor="text1"/>
          <w:sz w:val="24"/>
          <w:szCs w:val="24"/>
        </w:rPr>
        <w:t xml:space="preserve"> Analyst &amp; AML</w:t>
      </w:r>
      <w:r w:rsidR="00F35CEE" w:rsidRPr="001D1757">
        <w:rPr>
          <w:bCs/>
          <w:color w:val="000000" w:themeColor="text1"/>
          <w:sz w:val="24"/>
          <w:szCs w:val="24"/>
        </w:rPr>
        <w:t xml:space="preserve"> Transaction M</w:t>
      </w:r>
      <w:r>
        <w:rPr>
          <w:bCs/>
          <w:color w:val="000000" w:themeColor="text1"/>
          <w:sz w:val="24"/>
          <w:szCs w:val="24"/>
        </w:rPr>
        <w:t>onit</w:t>
      </w:r>
      <w:r w:rsidR="00A15B50">
        <w:rPr>
          <w:bCs/>
          <w:color w:val="000000" w:themeColor="text1"/>
          <w:sz w:val="24"/>
          <w:szCs w:val="24"/>
        </w:rPr>
        <w:t xml:space="preserve">oring and Financial crime, </w:t>
      </w:r>
      <w:r>
        <w:rPr>
          <w:bCs/>
          <w:color w:val="000000" w:themeColor="text1"/>
          <w:sz w:val="24"/>
          <w:szCs w:val="24"/>
        </w:rPr>
        <w:t>CDD, EDD</w:t>
      </w:r>
      <w:r w:rsidR="00BE0F9D">
        <w:rPr>
          <w:bCs/>
          <w:color w:val="000000" w:themeColor="text1"/>
          <w:sz w:val="24"/>
          <w:szCs w:val="24"/>
        </w:rPr>
        <w:t xml:space="preserve"> </w:t>
      </w:r>
      <w:bookmarkStart w:id="0" w:name="_GoBack"/>
      <w:bookmarkEnd w:id="0"/>
      <w:r w:rsidR="00F35CEE" w:rsidRPr="001D1757">
        <w:rPr>
          <w:bCs/>
          <w:color w:val="000000" w:themeColor="text1"/>
          <w:sz w:val="24"/>
          <w:szCs w:val="24"/>
        </w:rPr>
        <w:t>skilled in analyzing financial data to identify and mitigate compliance risks. Proficient in transaction monitoring, risk profiling, and conducting in-depth investigations into suspicious activities. Expertise in AML and KYC regulations, including FATF, PEP, OFAC, and FinCEN, and experienced in preparing SARs and audit reports. Strong background in optimizing monitoring systems, reducing false positives, and ensuring compliance with regulatory guidelines</w:t>
      </w:r>
      <w:r w:rsidR="00F35CEE" w:rsidRPr="00F35CEE">
        <w:rPr>
          <w:bCs/>
          <w:color w:val="000000" w:themeColor="text1"/>
        </w:rPr>
        <w:t>.</w:t>
      </w:r>
    </w:p>
    <w:p w:rsidR="00F35CEE" w:rsidRDefault="00F35CEE" w:rsidP="00F35CEE">
      <w:pPr>
        <w:pStyle w:val="NoSpacing"/>
        <w:rPr>
          <w:sz w:val="28"/>
          <w:szCs w:val="28"/>
        </w:rPr>
      </w:pPr>
    </w:p>
    <w:p w:rsidR="005A5820" w:rsidRDefault="005A5820" w:rsidP="00F35CEE">
      <w:pPr>
        <w:pStyle w:val="NoSpacing"/>
        <w:rPr>
          <w:sz w:val="28"/>
          <w:szCs w:val="28"/>
        </w:rPr>
      </w:pPr>
    </w:p>
    <w:p w:rsidR="00F35CEE" w:rsidRPr="001D1757" w:rsidRDefault="001D1757" w:rsidP="00F35CEE">
      <w:pPr>
        <w:pStyle w:val="NoSpacing"/>
        <w:shd w:val="clear" w:color="auto" w:fill="D9D9D9" w:themeFill="background1" w:themeFillShade="D9"/>
        <w:rPr>
          <w:b/>
          <w:sz w:val="24"/>
          <w:szCs w:val="24"/>
        </w:rPr>
      </w:pPr>
      <w:r w:rsidRPr="001D1757">
        <w:rPr>
          <w:b/>
          <w:sz w:val="24"/>
          <w:szCs w:val="24"/>
        </w:rPr>
        <w:t>CORE SKILLS</w:t>
      </w:r>
    </w:p>
    <w:p w:rsidR="001D1757" w:rsidRPr="001D1757" w:rsidRDefault="001D1757" w:rsidP="001D1757">
      <w:pPr>
        <w:autoSpaceDE w:val="0"/>
        <w:autoSpaceDN w:val="0"/>
        <w:adjustRightInd w:val="0"/>
        <w:spacing w:after="0" w:line="240" w:lineRule="auto"/>
        <w:rPr>
          <w:rFonts w:ascii="Cambria" w:hAnsi="Cambria" w:cs="Cambria"/>
          <w:color w:val="000000"/>
          <w:sz w:val="24"/>
          <w:szCs w:val="24"/>
        </w:rPr>
      </w:pP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AML and KYC Regulations: </w:t>
      </w:r>
      <w:r w:rsidRPr="001D1757">
        <w:rPr>
          <w:rFonts w:ascii="Cambria" w:hAnsi="Cambria" w:cs="Cambria"/>
          <w:color w:val="000000"/>
        </w:rPr>
        <w:t xml:space="preserve">Compliance, FATF, OFAC, FinCEN, Sanctions, ATO, Regulatory Adherence </w:t>
      </w: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KYC Processes: </w:t>
      </w:r>
      <w:r w:rsidRPr="001D1757">
        <w:rPr>
          <w:rFonts w:ascii="Cambria" w:hAnsi="Cambria" w:cs="Cambria"/>
          <w:color w:val="000000"/>
        </w:rPr>
        <w:t xml:space="preserve">Onboarding, CDD, EDD, Periodic Reviews, Event-Based Reviews, Risk Profiling </w:t>
      </w: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Transaction Monitoring: </w:t>
      </w:r>
      <w:r w:rsidRPr="001D1757">
        <w:rPr>
          <w:rFonts w:ascii="Cambria" w:hAnsi="Cambria" w:cs="Cambria"/>
          <w:color w:val="000000"/>
        </w:rPr>
        <w:t xml:space="preserve">Actimize, NICE, Oracle Mantas, Threshold Validation, Alert Review, Escalation </w:t>
      </w: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Risk Analysis: </w:t>
      </w:r>
      <w:r w:rsidRPr="001D1757">
        <w:rPr>
          <w:rFonts w:ascii="Cambria" w:hAnsi="Cambria" w:cs="Cambria"/>
          <w:color w:val="000000"/>
        </w:rPr>
        <w:t xml:space="preserve">Profiling, Pattern Detection, Risk Scoring, Financial Assessment </w:t>
      </w: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Process Improvement: </w:t>
      </w:r>
      <w:r w:rsidRPr="001D1757">
        <w:rPr>
          <w:rFonts w:ascii="Cambria" w:hAnsi="Cambria" w:cs="Cambria"/>
          <w:color w:val="000000"/>
        </w:rPr>
        <w:t xml:space="preserve">Optimization, Streamlining, Automation, Workflow Enhancement </w:t>
      </w:r>
    </w:p>
    <w:p w:rsidR="001D1757" w:rsidRP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Report Writing: </w:t>
      </w:r>
      <w:r w:rsidRPr="001D1757">
        <w:rPr>
          <w:rFonts w:ascii="Cambria" w:hAnsi="Cambria" w:cs="Cambria"/>
          <w:color w:val="000000"/>
        </w:rPr>
        <w:t xml:space="preserve">SARs, Documentation, Audit Reports, Compliance Reports </w:t>
      </w:r>
    </w:p>
    <w:p w:rsidR="001D1757" w:rsidRDefault="001D1757" w:rsidP="001D1757">
      <w:pPr>
        <w:pStyle w:val="ListParagraph"/>
        <w:numPr>
          <w:ilvl w:val="0"/>
          <w:numId w:val="1"/>
        </w:numPr>
        <w:autoSpaceDE w:val="0"/>
        <w:autoSpaceDN w:val="0"/>
        <w:adjustRightInd w:val="0"/>
        <w:spacing w:after="22" w:line="240" w:lineRule="auto"/>
        <w:rPr>
          <w:rFonts w:ascii="Cambria" w:hAnsi="Cambria" w:cs="Cambria"/>
          <w:color w:val="000000"/>
        </w:rPr>
      </w:pPr>
      <w:r w:rsidRPr="001D1757">
        <w:rPr>
          <w:rFonts w:ascii="Cambria" w:hAnsi="Cambria" w:cs="Cambria"/>
          <w:b/>
          <w:bCs/>
          <w:color w:val="000000"/>
        </w:rPr>
        <w:t xml:space="preserve">Client Onboarding: </w:t>
      </w:r>
      <w:r w:rsidRPr="001D1757">
        <w:rPr>
          <w:rFonts w:ascii="Cambria" w:hAnsi="Cambria" w:cs="Cambria"/>
          <w:color w:val="000000"/>
        </w:rPr>
        <w:t xml:space="preserve">Verification, Profiling, Screening, Onboarding Processes </w:t>
      </w:r>
      <w:r w:rsidRPr="001D1757">
        <w:rPr>
          <w:rFonts w:ascii="Cambria" w:hAnsi="Cambria" w:cs="Cambria"/>
          <w:b/>
          <w:bCs/>
          <w:color w:val="000000"/>
        </w:rPr>
        <w:t xml:space="preserve">Sanctions Screening: </w:t>
      </w:r>
      <w:r w:rsidRPr="001D1757">
        <w:rPr>
          <w:rFonts w:ascii="Cambria" w:hAnsi="Cambria" w:cs="Cambria"/>
          <w:color w:val="000000"/>
        </w:rPr>
        <w:t xml:space="preserve">Dow Jones, World-Check, Bridger Insight, </w:t>
      </w:r>
      <w:r w:rsidR="005A5820">
        <w:rPr>
          <w:rFonts w:ascii="Cambria" w:hAnsi="Cambria" w:cs="Cambria"/>
          <w:color w:val="000000"/>
        </w:rPr>
        <w:t xml:space="preserve">Restricted Party Screening, </w:t>
      </w:r>
      <w:proofErr w:type="gramStart"/>
      <w:r w:rsidR="005A5820">
        <w:rPr>
          <w:rFonts w:ascii="Cambria" w:hAnsi="Cambria" w:cs="Cambria"/>
          <w:color w:val="000000"/>
        </w:rPr>
        <w:t>PEP</w:t>
      </w:r>
      <w:proofErr w:type="gramEnd"/>
      <w:r w:rsidR="005A5820">
        <w:rPr>
          <w:rFonts w:ascii="Cambria" w:hAnsi="Cambria" w:cs="Cambria"/>
          <w:color w:val="000000"/>
        </w:rPr>
        <w:t>.</w:t>
      </w:r>
    </w:p>
    <w:p w:rsidR="005A5820" w:rsidRDefault="005A5820" w:rsidP="005A5820">
      <w:pPr>
        <w:pStyle w:val="ListParagraph"/>
        <w:autoSpaceDE w:val="0"/>
        <w:autoSpaceDN w:val="0"/>
        <w:adjustRightInd w:val="0"/>
        <w:spacing w:after="22" w:line="240" w:lineRule="auto"/>
        <w:rPr>
          <w:rFonts w:ascii="Cambria" w:hAnsi="Cambria" w:cs="Cambria"/>
          <w:b/>
          <w:bCs/>
          <w:color w:val="000000"/>
        </w:rPr>
      </w:pPr>
    </w:p>
    <w:p w:rsidR="005A5820" w:rsidRPr="00F91A3B" w:rsidRDefault="00F91A3B" w:rsidP="00F91A3B">
      <w:pPr>
        <w:pStyle w:val="NoSpacing"/>
        <w:shd w:val="clear" w:color="auto" w:fill="D9D9D9" w:themeFill="background1" w:themeFillShade="D9"/>
        <w:rPr>
          <w:b/>
        </w:rPr>
      </w:pPr>
      <w:r w:rsidRPr="00F91A3B">
        <w:rPr>
          <w:b/>
          <w:shd w:val="clear" w:color="auto" w:fill="D9D9D9" w:themeFill="background1" w:themeFillShade="D9"/>
        </w:rPr>
        <w:t>EDUCATIONAL</w:t>
      </w:r>
      <w:r w:rsidRPr="00F91A3B">
        <w:rPr>
          <w:b/>
        </w:rPr>
        <w:t xml:space="preserve"> </w:t>
      </w:r>
    </w:p>
    <w:p w:rsidR="005A5820" w:rsidRDefault="005A5820" w:rsidP="005A5820">
      <w:pPr>
        <w:pStyle w:val="ListParagraph"/>
        <w:autoSpaceDE w:val="0"/>
        <w:autoSpaceDN w:val="0"/>
        <w:adjustRightInd w:val="0"/>
        <w:spacing w:after="22" w:line="240" w:lineRule="auto"/>
        <w:rPr>
          <w:rFonts w:ascii="Cambria" w:hAnsi="Cambria" w:cs="Cambria"/>
          <w:b/>
          <w:bCs/>
          <w:color w:val="000000"/>
        </w:rPr>
      </w:pPr>
    </w:p>
    <w:p w:rsidR="00F91A3B" w:rsidRDefault="00F91A3B" w:rsidP="005A5820">
      <w:pPr>
        <w:pStyle w:val="ListParagraph"/>
        <w:autoSpaceDE w:val="0"/>
        <w:autoSpaceDN w:val="0"/>
        <w:adjustRightInd w:val="0"/>
        <w:spacing w:after="22" w:line="240" w:lineRule="auto"/>
        <w:rPr>
          <w:rFonts w:ascii="Cambria" w:hAnsi="Cambria" w:cs="Cambria"/>
          <w:bCs/>
          <w:color w:val="000000"/>
        </w:rPr>
      </w:pPr>
      <w:r>
        <w:rPr>
          <w:rFonts w:ascii="Cambria" w:hAnsi="Cambria" w:cs="Cambria"/>
          <w:bCs/>
          <w:color w:val="000000"/>
        </w:rPr>
        <w:t>B Tech in EEE from Visakha Institute of Engineering and Technology</w:t>
      </w:r>
      <w:r w:rsidR="00A03F31">
        <w:rPr>
          <w:rFonts w:ascii="Cambria" w:hAnsi="Cambria" w:cs="Cambria"/>
          <w:bCs/>
          <w:color w:val="000000"/>
        </w:rPr>
        <w:t xml:space="preserve"> 2021.</w:t>
      </w:r>
    </w:p>
    <w:p w:rsidR="00F91A3B" w:rsidRPr="00F91A3B" w:rsidRDefault="00F91A3B" w:rsidP="005A5820">
      <w:pPr>
        <w:pStyle w:val="ListParagraph"/>
        <w:autoSpaceDE w:val="0"/>
        <w:autoSpaceDN w:val="0"/>
        <w:adjustRightInd w:val="0"/>
        <w:spacing w:after="22" w:line="240" w:lineRule="auto"/>
        <w:rPr>
          <w:rFonts w:ascii="Cambria" w:hAnsi="Cambria" w:cs="Cambria"/>
          <w:bCs/>
          <w:color w:val="000000"/>
        </w:rPr>
      </w:pPr>
      <w:r>
        <w:rPr>
          <w:rFonts w:ascii="Cambria" w:hAnsi="Cambria" w:cs="Cambria"/>
          <w:bCs/>
          <w:color w:val="000000"/>
        </w:rPr>
        <w:t>Diploma in EEE from Gokul Institute of science and Technology 2015.</w:t>
      </w:r>
    </w:p>
    <w:p w:rsidR="005A5820" w:rsidRDefault="005A5820" w:rsidP="00F91A3B">
      <w:pPr>
        <w:pStyle w:val="ListParagraph"/>
        <w:shd w:val="clear" w:color="auto" w:fill="FFFFFF" w:themeFill="background1"/>
        <w:autoSpaceDE w:val="0"/>
        <w:autoSpaceDN w:val="0"/>
        <w:adjustRightInd w:val="0"/>
        <w:spacing w:after="22" w:line="240" w:lineRule="auto"/>
        <w:rPr>
          <w:rFonts w:ascii="Cambria" w:hAnsi="Cambria" w:cs="Cambria"/>
          <w:color w:val="000000"/>
        </w:rPr>
      </w:pPr>
    </w:p>
    <w:p w:rsidR="001D1757" w:rsidRDefault="001D1757" w:rsidP="001D1757">
      <w:pPr>
        <w:pStyle w:val="ListParagraph"/>
        <w:autoSpaceDE w:val="0"/>
        <w:autoSpaceDN w:val="0"/>
        <w:adjustRightInd w:val="0"/>
        <w:spacing w:after="22" w:line="240" w:lineRule="auto"/>
        <w:rPr>
          <w:rFonts w:ascii="Cambria" w:hAnsi="Cambria" w:cs="Cambria"/>
          <w:color w:val="000000"/>
        </w:rPr>
      </w:pPr>
    </w:p>
    <w:p w:rsidR="00F91A3B" w:rsidRDefault="00F91A3B" w:rsidP="001D1757">
      <w:pPr>
        <w:pStyle w:val="ListParagraph"/>
        <w:autoSpaceDE w:val="0"/>
        <w:autoSpaceDN w:val="0"/>
        <w:adjustRightInd w:val="0"/>
        <w:spacing w:after="22" w:line="240" w:lineRule="auto"/>
        <w:rPr>
          <w:rFonts w:ascii="Cambria" w:hAnsi="Cambria" w:cs="Cambria"/>
          <w:color w:val="000000"/>
        </w:rPr>
      </w:pPr>
    </w:p>
    <w:p w:rsidR="00F91A3B" w:rsidRPr="001D1757" w:rsidRDefault="00F91A3B" w:rsidP="001D1757">
      <w:pPr>
        <w:pStyle w:val="ListParagraph"/>
        <w:autoSpaceDE w:val="0"/>
        <w:autoSpaceDN w:val="0"/>
        <w:adjustRightInd w:val="0"/>
        <w:spacing w:after="22" w:line="240" w:lineRule="auto"/>
        <w:rPr>
          <w:rFonts w:ascii="Cambria" w:hAnsi="Cambria" w:cs="Cambria"/>
          <w:color w:val="000000"/>
        </w:rPr>
      </w:pPr>
    </w:p>
    <w:p w:rsidR="001D1757" w:rsidRDefault="001D1757" w:rsidP="001D1757">
      <w:pPr>
        <w:shd w:val="clear" w:color="auto" w:fill="D9D9D9" w:themeFill="background1" w:themeFillShade="D9"/>
        <w:rPr>
          <w:b/>
          <w:sz w:val="24"/>
          <w:szCs w:val="24"/>
        </w:rPr>
      </w:pPr>
      <w:r w:rsidRPr="001D1757">
        <w:rPr>
          <w:b/>
          <w:sz w:val="24"/>
          <w:szCs w:val="24"/>
        </w:rPr>
        <w:lastRenderedPageBreak/>
        <w:t>EXPERIENCE</w:t>
      </w:r>
    </w:p>
    <w:p w:rsidR="001D1757" w:rsidRDefault="001D1757" w:rsidP="001D1757">
      <w:pPr>
        <w:autoSpaceDE w:val="0"/>
        <w:autoSpaceDN w:val="0"/>
        <w:adjustRightInd w:val="0"/>
        <w:spacing w:after="0" w:line="240" w:lineRule="auto"/>
        <w:rPr>
          <w:rFonts w:ascii="Cambria" w:hAnsi="Cambria" w:cs="Cambria"/>
          <w:color w:val="000000"/>
          <w:sz w:val="24"/>
          <w:szCs w:val="24"/>
        </w:rPr>
      </w:pPr>
    </w:p>
    <w:p w:rsidR="005A5820" w:rsidRPr="002D5FCD" w:rsidRDefault="002D5FCD" w:rsidP="001D1757">
      <w:pPr>
        <w:autoSpaceDE w:val="0"/>
        <w:autoSpaceDN w:val="0"/>
        <w:adjustRightInd w:val="0"/>
        <w:spacing w:after="0" w:line="240" w:lineRule="auto"/>
        <w:rPr>
          <w:rFonts w:cstheme="minorHAnsi"/>
          <w:b/>
          <w:color w:val="000000"/>
          <w:sz w:val="28"/>
          <w:szCs w:val="28"/>
        </w:rPr>
      </w:pPr>
      <w:r w:rsidRPr="002D5FCD">
        <w:rPr>
          <w:rFonts w:cstheme="minorHAnsi"/>
          <w:b/>
          <w:color w:val="000000"/>
          <w:sz w:val="28"/>
          <w:szCs w:val="28"/>
        </w:rPr>
        <w:t>KLR Digi</w:t>
      </w:r>
      <w:r w:rsidR="00141A14" w:rsidRPr="002D5FCD">
        <w:rPr>
          <w:rFonts w:cstheme="minorHAnsi"/>
          <w:b/>
          <w:color w:val="000000"/>
          <w:sz w:val="28"/>
          <w:szCs w:val="28"/>
        </w:rPr>
        <w:t>tech Pvt Ltd</w:t>
      </w:r>
    </w:p>
    <w:p w:rsidR="009562D5" w:rsidRDefault="001D1757" w:rsidP="005A5820">
      <w:p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AML KYC</w:t>
      </w:r>
      <w:r w:rsidR="002D5FCD">
        <w:rPr>
          <w:rFonts w:cstheme="minorHAnsi"/>
          <w:color w:val="000000"/>
          <w:sz w:val="24"/>
          <w:szCs w:val="24"/>
        </w:rPr>
        <w:t xml:space="preserve"> Analyst | April</w:t>
      </w:r>
      <w:r w:rsidR="005A5820" w:rsidRPr="005A5820">
        <w:rPr>
          <w:rFonts w:cstheme="minorHAnsi"/>
          <w:color w:val="000000"/>
          <w:sz w:val="24"/>
          <w:szCs w:val="24"/>
        </w:rPr>
        <w:t xml:space="preserve"> 2024 – Till date</w:t>
      </w:r>
      <w:r w:rsidRPr="005A5820">
        <w:rPr>
          <w:rFonts w:cstheme="minorHAnsi"/>
          <w:color w:val="000000"/>
          <w:sz w:val="24"/>
          <w:szCs w:val="24"/>
        </w:rPr>
        <w:t xml:space="preserve"> </w:t>
      </w:r>
    </w:p>
    <w:p w:rsidR="003D1EA7" w:rsidRPr="00D80EF6" w:rsidRDefault="003D1EA7" w:rsidP="00D80EF6">
      <w:pPr>
        <w:pStyle w:val="ListParagraph"/>
        <w:numPr>
          <w:ilvl w:val="0"/>
          <w:numId w:val="4"/>
        </w:numPr>
        <w:autoSpaceDE w:val="0"/>
        <w:autoSpaceDN w:val="0"/>
        <w:adjustRightInd w:val="0"/>
        <w:spacing w:after="0" w:line="240" w:lineRule="auto"/>
        <w:rPr>
          <w:rFonts w:cstheme="minorHAnsi"/>
          <w:color w:val="000000"/>
          <w:sz w:val="24"/>
          <w:szCs w:val="24"/>
        </w:rPr>
      </w:pPr>
      <w:r>
        <w:rPr>
          <w:rFonts w:cstheme="minorHAnsi"/>
          <w:color w:val="000000"/>
          <w:sz w:val="24"/>
          <w:szCs w:val="24"/>
        </w:rPr>
        <w:t xml:space="preserve">Performed in CDD, EDD, including PEP sanctions and adverse media screening.  </w:t>
      </w:r>
    </w:p>
    <w:p w:rsidR="001D1757" w:rsidRDefault="001D1757" w:rsidP="001D1757">
      <w:pPr>
        <w:pStyle w:val="ListParagraph"/>
        <w:numPr>
          <w:ilvl w:val="0"/>
          <w:numId w:val="2"/>
        </w:numPr>
        <w:autoSpaceDE w:val="0"/>
        <w:autoSpaceDN w:val="0"/>
        <w:adjustRightInd w:val="0"/>
        <w:spacing w:after="18" w:line="240" w:lineRule="auto"/>
        <w:rPr>
          <w:rFonts w:cstheme="minorHAnsi"/>
          <w:color w:val="000000"/>
          <w:sz w:val="24"/>
          <w:szCs w:val="24"/>
        </w:rPr>
      </w:pPr>
      <w:r w:rsidRPr="005A5820">
        <w:rPr>
          <w:rFonts w:cstheme="minorHAnsi"/>
          <w:color w:val="000000"/>
          <w:sz w:val="24"/>
          <w:szCs w:val="24"/>
        </w:rPr>
        <w:t xml:space="preserve">The primary role involves disposition of alerts via a preliminary review to filter alerts that can readily be negated (i.e. obviously show no signs of anomalous behavior). To validate the usefulness of the alert and utilizing all the available sources both internal and external to establish whether the anomalous behavior can be allayed. If it can, the alert will be closed, if not the alert is passed to Investigative Reporting Team. The findings are summarized in a clear and concise manner with evidences and thus ensuring that the work is completed in accordance with established procedures and standards. </w:t>
      </w:r>
    </w:p>
    <w:p w:rsidR="001D1757" w:rsidRPr="005A5820"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Using the systems available to review the authenticity of the transaction within each alert i.e., checking the principal activities of the customer to ensuring trading patterns or transactional activities are not unusual Working under the Anti-Money Laundering</w:t>
      </w:r>
      <w:r w:rsidR="005A5820" w:rsidRPr="005A5820">
        <w:rPr>
          <w:rFonts w:cstheme="minorHAnsi"/>
          <w:color w:val="000000"/>
          <w:sz w:val="24"/>
          <w:szCs w:val="24"/>
        </w:rPr>
        <w:t xml:space="preserve"> </w:t>
      </w:r>
      <w:r w:rsidRPr="005A5820">
        <w:rPr>
          <w:rFonts w:cstheme="minorHAnsi"/>
          <w:color w:val="000000"/>
          <w:sz w:val="24"/>
          <w:szCs w:val="24"/>
        </w:rPr>
        <w:t xml:space="preserve">Compliance Department (AML). </w:t>
      </w:r>
    </w:p>
    <w:p w:rsidR="001D1757" w:rsidRPr="002D5FCD"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 xml:space="preserve">Investigate the client payment activity and routing of funds to validate the legitimacy of the transactions within the account. </w:t>
      </w:r>
    </w:p>
    <w:p w:rsidR="001D1757" w:rsidRPr="005A5820"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 xml:space="preserve">Checking full KYC details of the customer. </w:t>
      </w:r>
    </w:p>
    <w:p w:rsidR="001D1757" w:rsidRPr="005A5820"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 xml:space="preserve">Checking prior SAR or Case. </w:t>
      </w:r>
    </w:p>
    <w:p w:rsidR="001D1757" w:rsidRPr="005A5820" w:rsidRDefault="009562D5" w:rsidP="001D1757">
      <w:pPr>
        <w:pStyle w:val="ListParagraph"/>
        <w:numPr>
          <w:ilvl w:val="0"/>
          <w:numId w:val="2"/>
        </w:numPr>
        <w:autoSpaceDE w:val="0"/>
        <w:autoSpaceDN w:val="0"/>
        <w:adjustRightInd w:val="0"/>
        <w:spacing w:after="0" w:line="240" w:lineRule="auto"/>
        <w:rPr>
          <w:rFonts w:cstheme="minorHAnsi"/>
          <w:color w:val="000000"/>
          <w:sz w:val="24"/>
          <w:szCs w:val="24"/>
        </w:rPr>
      </w:pPr>
      <w:r>
        <w:rPr>
          <w:rFonts w:cstheme="minorHAnsi"/>
          <w:color w:val="000000"/>
          <w:sz w:val="24"/>
          <w:szCs w:val="24"/>
        </w:rPr>
        <w:t>Adverse Media Screening.</w:t>
      </w:r>
    </w:p>
    <w:p w:rsidR="001D1757" w:rsidRPr="005A5820"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 xml:space="preserve">Prepare full narratives that summarize results for review to support decision regarding activities analyzed. </w:t>
      </w:r>
    </w:p>
    <w:p w:rsidR="001D1757" w:rsidRPr="005A5820" w:rsidRDefault="001D1757" w:rsidP="001D1757">
      <w:pPr>
        <w:pStyle w:val="ListParagraph"/>
        <w:numPr>
          <w:ilvl w:val="0"/>
          <w:numId w:val="2"/>
        </w:numPr>
        <w:autoSpaceDE w:val="0"/>
        <w:autoSpaceDN w:val="0"/>
        <w:adjustRightInd w:val="0"/>
        <w:spacing w:after="0" w:line="240" w:lineRule="auto"/>
        <w:rPr>
          <w:rFonts w:cstheme="minorHAnsi"/>
          <w:color w:val="000000"/>
          <w:sz w:val="24"/>
          <w:szCs w:val="24"/>
        </w:rPr>
      </w:pPr>
      <w:r w:rsidRPr="005A5820">
        <w:rPr>
          <w:rFonts w:cstheme="minorHAnsi"/>
          <w:color w:val="000000"/>
          <w:sz w:val="24"/>
          <w:szCs w:val="24"/>
        </w:rPr>
        <w:t xml:space="preserve">Escalate Suspicious Transactions if found. </w:t>
      </w:r>
    </w:p>
    <w:p w:rsidR="001D1757" w:rsidRPr="005A5820" w:rsidRDefault="001D1757" w:rsidP="00141A14">
      <w:pPr>
        <w:pStyle w:val="ListParagraph"/>
        <w:numPr>
          <w:ilvl w:val="0"/>
          <w:numId w:val="2"/>
        </w:numPr>
        <w:rPr>
          <w:rFonts w:cstheme="minorHAnsi"/>
          <w:sz w:val="24"/>
          <w:szCs w:val="24"/>
        </w:rPr>
      </w:pPr>
      <w:r w:rsidRPr="005A5820">
        <w:rPr>
          <w:rFonts w:cstheme="minorHAnsi"/>
          <w:color w:val="000000"/>
          <w:sz w:val="24"/>
          <w:szCs w:val="24"/>
        </w:rPr>
        <w:t xml:space="preserve">Knowledge of various tools such as </w:t>
      </w:r>
      <w:proofErr w:type="spellStart"/>
      <w:r w:rsidRPr="005A5820">
        <w:rPr>
          <w:rFonts w:cstheme="minorHAnsi"/>
          <w:color w:val="000000"/>
          <w:sz w:val="24"/>
          <w:szCs w:val="24"/>
        </w:rPr>
        <w:t>Actimize</w:t>
      </w:r>
      <w:proofErr w:type="spellEnd"/>
      <w:r w:rsidRPr="005A5820">
        <w:rPr>
          <w:rFonts w:cstheme="minorHAnsi"/>
          <w:color w:val="000000"/>
          <w:sz w:val="24"/>
          <w:szCs w:val="24"/>
        </w:rPr>
        <w:t xml:space="preserve">, Portal, Lexis </w:t>
      </w:r>
      <w:proofErr w:type="spellStart"/>
      <w:r w:rsidRPr="005A5820">
        <w:rPr>
          <w:rFonts w:cstheme="minorHAnsi"/>
          <w:color w:val="000000"/>
          <w:sz w:val="24"/>
          <w:szCs w:val="24"/>
        </w:rPr>
        <w:t>Nexis</w:t>
      </w:r>
      <w:proofErr w:type="spellEnd"/>
      <w:r w:rsidRPr="005A5820">
        <w:rPr>
          <w:rFonts w:cstheme="minorHAnsi"/>
          <w:color w:val="000000"/>
          <w:sz w:val="24"/>
          <w:szCs w:val="24"/>
        </w:rPr>
        <w:t>, AML Risk Manager and BO.</w:t>
      </w:r>
    </w:p>
    <w:p w:rsidR="005A5820" w:rsidRDefault="005A5820" w:rsidP="00141A14">
      <w:pPr>
        <w:pStyle w:val="ListParagraph"/>
        <w:rPr>
          <w:rFonts w:cstheme="minorHAnsi"/>
          <w:sz w:val="24"/>
          <w:szCs w:val="24"/>
        </w:rPr>
      </w:pPr>
    </w:p>
    <w:p w:rsidR="00141A14" w:rsidRPr="00141A14" w:rsidRDefault="00141A14" w:rsidP="00141A14">
      <w:pPr>
        <w:shd w:val="clear" w:color="auto" w:fill="D9D9D9" w:themeFill="background1" w:themeFillShade="D9"/>
        <w:rPr>
          <w:rFonts w:cstheme="minorHAnsi"/>
          <w:b/>
          <w:sz w:val="24"/>
          <w:szCs w:val="24"/>
        </w:rPr>
      </w:pPr>
      <w:r w:rsidRPr="00141A14">
        <w:rPr>
          <w:rFonts w:cstheme="minorHAnsi"/>
          <w:b/>
          <w:sz w:val="24"/>
          <w:szCs w:val="24"/>
          <w:shd w:val="clear" w:color="auto" w:fill="D9D9D9" w:themeFill="background1" w:themeFillShade="D9"/>
        </w:rPr>
        <w:t>DECLARATION</w:t>
      </w:r>
      <w:r w:rsidRPr="00141A14">
        <w:rPr>
          <w:rFonts w:cstheme="minorHAnsi"/>
          <w:b/>
          <w:sz w:val="24"/>
          <w:szCs w:val="24"/>
        </w:rPr>
        <w:t xml:space="preserve"> </w:t>
      </w:r>
    </w:p>
    <w:p w:rsidR="00141A14" w:rsidRPr="00141A14" w:rsidRDefault="00141A14" w:rsidP="00141A14">
      <w:pPr>
        <w:pBdr>
          <w:top w:val="nil"/>
          <w:left w:val="nil"/>
          <w:bottom w:val="nil"/>
          <w:right w:val="nil"/>
          <w:between w:val="nil"/>
        </w:pBdr>
        <w:rPr>
          <w:rFonts w:eastAsia="Calibri" w:cstheme="minorHAnsi"/>
          <w:color w:val="000000"/>
          <w:sz w:val="24"/>
          <w:szCs w:val="24"/>
        </w:rPr>
      </w:pPr>
      <w:r w:rsidRPr="00141A14">
        <w:rPr>
          <w:rFonts w:eastAsia="Calibri" w:cstheme="minorHAnsi"/>
          <w:color w:val="000000"/>
          <w:sz w:val="24"/>
          <w:szCs w:val="24"/>
        </w:rPr>
        <w:t>I hereby certify that the above details are correct and complete to the best of my knowledge and belief.</w:t>
      </w:r>
    </w:p>
    <w:p w:rsidR="00141A14" w:rsidRPr="00004E61" w:rsidRDefault="00141A14" w:rsidP="00141A14">
      <w:pPr>
        <w:tabs>
          <w:tab w:val="left" w:pos="360"/>
        </w:tabs>
        <w:ind w:right="180"/>
        <w:jc w:val="both"/>
        <w:rPr>
          <w:rFonts w:cstheme="minorHAnsi"/>
        </w:rPr>
      </w:pPr>
      <w:r w:rsidRPr="00141A14">
        <w:rPr>
          <w:rFonts w:cstheme="minorHAnsi"/>
          <w:sz w:val="24"/>
          <w:szCs w:val="24"/>
        </w:rPr>
        <w:t>Date</w:t>
      </w:r>
      <w:proofErr w:type="gramStart"/>
      <w:r w:rsidRPr="00141A14">
        <w:rPr>
          <w:rFonts w:cstheme="minorHAnsi"/>
          <w:sz w:val="24"/>
          <w:szCs w:val="24"/>
        </w:rPr>
        <w:t>:-</w:t>
      </w:r>
      <w:proofErr w:type="gramEnd"/>
      <w:r w:rsidRPr="00141A14">
        <w:rPr>
          <w:rFonts w:cstheme="minorHAnsi"/>
          <w:sz w:val="24"/>
          <w:szCs w:val="24"/>
        </w:rPr>
        <w:t xml:space="preserve">                                                                                         </w:t>
      </w:r>
      <w:r>
        <w:rPr>
          <w:rFonts w:cstheme="minorHAnsi"/>
          <w:sz w:val="24"/>
          <w:szCs w:val="24"/>
        </w:rPr>
        <w:t xml:space="preserve">                          </w:t>
      </w:r>
      <w:r w:rsidRPr="00141A14">
        <w:rPr>
          <w:rFonts w:cstheme="minorHAnsi"/>
          <w:sz w:val="24"/>
          <w:szCs w:val="24"/>
        </w:rPr>
        <w:t>(Bhanu vara prasadu)</w:t>
      </w:r>
    </w:p>
    <w:p w:rsidR="00141A14" w:rsidRPr="00632E51" w:rsidRDefault="00141A14" w:rsidP="00141A14">
      <w:pPr>
        <w:pStyle w:val="NoSpacing"/>
        <w:rPr>
          <w:rFonts w:cstheme="minorHAnsi"/>
          <w:b/>
          <w:sz w:val="20"/>
          <w:szCs w:val="20"/>
        </w:rPr>
      </w:pPr>
    </w:p>
    <w:p w:rsidR="00F95FB1" w:rsidRPr="000E71AF" w:rsidRDefault="00141A14" w:rsidP="000E71AF">
      <w:pPr>
        <w:pStyle w:val="NoSpacing"/>
        <w:spacing w:before="240"/>
        <w:rPr>
          <w:sz w:val="24"/>
          <w:szCs w:val="24"/>
        </w:rPr>
      </w:pPr>
      <w:r>
        <w:rPr>
          <w:rFonts w:cstheme="minorHAnsi"/>
          <w:sz w:val="20"/>
          <w:szCs w:val="20"/>
        </w:rPr>
        <w:t xml:space="preserve">                                                                                       </w:t>
      </w:r>
      <w:r w:rsidR="000E71AF">
        <w:rPr>
          <w:rFonts w:cstheme="minorHAnsi"/>
          <w:sz w:val="20"/>
          <w:szCs w:val="20"/>
        </w:rPr>
        <w:t xml:space="preserve">                    </w:t>
      </w:r>
    </w:p>
    <w:sectPr w:rsidR="00F95FB1" w:rsidRPr="000E71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978" w:rsidRDefault="00857978" w:rsidP="00F91A3B">
      <w:pPr>
        <w:spacing w:after="0" w:line="240" w:lineRule="auto"/>
      </w:pPr>
      <w:r>
        <w:separator/>
      </w:r>
    </w:p>
  </w:endnote>
  <w:endnote w:type="continuationSeparator" w:id="0">
    <w:p w:rsidR="00857978" w:rsidRDefault="00857978" w:rsidP="00F91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978" w:rsidRDefault="00857978" w:rsidP="00F91A3B">
      <w:pPr>
        <w:spacing w:after="0" w:line="240" w:lineRule="auto"/>
      </w:pPr>
      <w:r>
        <w:separator/>
      </w:r>
    </w:p>
  </w:footnote>
  <w:footnote w:type="continuationSeparator" w:id="0">
    <w:p w:rsidR="00857978" w:rsidRDefault="00857978" w:rsidP="00F91A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25218"/>
    <w:multiLevelType w:val="hybridMultilevel"/>
    <w:tmpl w:val="6EFC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78140B"/>
    <w:multiLevelType w:val="hybridMultilevel"/>
    <w:tmpl w:val="3E2E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E72C67"/>
    <w:multiLevelType w:val="hybridMultilevel"/>
    <w:tmpl w:val="53CC2466"/>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3">
    <w:nsid w:val="50B916FF"/>
    <w:multiLevelType w:val="hybridMultilevel"/>
    <w:tmpl w:val="C590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CEE"/>
    <w:rsid w:val="00044ABE"/>
    <w:rsid w:val="000E71AF"/>
    <w:rsid w:val="00141A14"/>
    <w:rsid w:val="0019249D"/>
    <w:rsid w:val="001D1757"/>
    <w:rsid w:val="002D5FCD"/>
    <w:rsid w:val="003B7402"/>
    <w:rsid w:val="003D1EA7"/>
    <w:rsid w:val="003D2238"/>
    <w:rsid w:val="005A5820"/>
    <w:rsid w:val="005C6608"/>
    <w:rsid w:val="00857978"/>
    <w:rsid w:val="009562D5"/>
    <w:rsid w:val="00985A86"/>
    <w:rsid w:val="009942F7"/>
    <w:rsid w:val="00A03F31"/>
    <w:rsid w:val="00A15B50"/>
    <w:rsid w:val="00BE0F9D"/>
    <w:rsid w:val="00CC477C"/>
    <w:rsid w:val="00D34DCB"/>
    <w:rsid w:val="00D409DE"/>
    <w:rsid w:val="00D80EF6"/>
    <w:rsid w:val="00D92DA1"/>
    <w:rsid w:val="00E116E5"/>
    <w:rsid w:val="00EA37F4"/>
    <w:rsid w:val="00F35CEE"/>
    <w:rsid w:val="00F91A3B"/>
    <w:rsid w:val="00F9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5CEE"/>
    <w:pPr>
      <w:spacing w:after="0" w:line="240" w:lineRule="auto"/>
    </w:pPr>
  </w:style>
  <w:style w:type="paragraph" w:customStyle="1" w:styleId="Default">
    <w:name w:val="Default"/>
    <w:rsid w:val="00F35CEE"/>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1D1757"/>
    <w:pPr>
      <w:ind w:left="720"/>
      <w:contextualSpacing/>
    </w:pPr>
  </w:style>
  <w:style w:type="paragraph" w:styleId="Header">
    <w:name w:val="header"/>
    <w:basedOn w:val="Normal"/>
    <w:link w:val="HeaderChar"/>
    <w:uiPriority w:val="99"/>
    <w:unhideWhenUsed/>
    <w:rsid w:val="00F91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A3B"/>
  </w:style>
  <w:style w:type="paragraph" w:styleId="Footer">
    <w:name w:val="footer"/>
    <w:basedOn w:val="Normal"/>
    <w:link w:val="FooterChar"/>
    <w:uiPriority w:val="99"/>
    <w:unhideWhenUsed/>
    <w:rsid w:val="00F91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A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5CEE"/>
    <w:pPr>
      <w:spacing w:after="0" w:line="240" w:lineRule="auto"/>
    </w:pPr>
  </w:style>
  <w:style w:type="paragraph" w:customStyle="1" w:styleId="Default">
    <w:name w:val="Default"/>
    <w:rsid w:val="00F35CEE"/>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1D1757"/>
    <w:pPr>
      <w:ind w:left="720"/>
      <w:contextualSpacing/>
    </w:pPr>
  </w:style>
  <w:style w:type="paragraph" w:styleId="Header">
    <w:name w:val="header"/>
    <w:basedOn w:val="Normal"/>
    <w:link w:val="HeaderChar"/>
    <w:uiPriority w:val="99"/>
    <w:unhideWhenUsed/>
    <w:rsid w:val="00F91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A3B"/>
  </w:style>
  <w:style w:type="paragraph" w:styleId="Footer">
    <w:name w:val="footer"/>
    <w:basedOn w:val="Normal"/>
    <w:link w:val="FooterChar"/>
    <w:uiPriority w:val="99"/>
    <w:unhideWhenUsed/>
    <w:rsid w:val="00F91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2025-09-23T07:44:00Z</dcterms:created>
  <dcterms:modified xsi:type="dcterms:W3CDTF">2025-09-23T07:44:00Z</dcterms:modified>
</cp:coreProperties>
</file>