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93" w:rsidRPr="00AD3093" w:rsidRDefault="00AD3093" w:rsidP="00AD30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3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Calendar 2010/11</w:t>
      </w:r>
      <w:bookmarkStart w:id="0" w:name="_GoBack"/>
      <w:bookmarkEnd w:id="0"/>
    </w:p>
    <w:p w:rsidR="00AD3093" w:rsidRPr="00AD3093" w:rsidRDefault="00AD3093" w:rsidP="00AD3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d.en.103347"/>
      <w:bookmarkEnd w:id="1"/>
      <w:r w:rsidRPr="00AD3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Regulations Governing Academic </w:t>
      </w:r>
      <w:proofErr w:type="spellStart"/>
      <w:r w:rsidRPr="00AD3093">
        <w:rPr>
          <w:rFonts w:ascii="Times New Roman" w:eastAsia="Times New Roman" w:hAnsi="Times New Roman" w:cs="Times New Roman"/>
          <w:b/>
          <w:bCs/>
          <w:sz w:val="36"/>
          <w:szCs w:val="36"/>
        </w:rPr>
        <w:t>Programmes</w:t>
      </w:r>
      <w:proofErr w:type="spellEnd"/>
    </w:p>
    <w:p w:rsidR="00AD3093" w:rsidRPr="00AD3093" w:rsidRDefault="00AD3093" w:rsidP="00AD3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Faculty of Taught </w:t>
      </w:r>
      <w:proofErr w:type="spellStart"/>
      <w:r w:rsidRPr="00AD3093">
        <w:rPr>
          <w:rFonts w:ascii="Times New Roman" w:eastAsia="Times New Roman" w:hAnsi="Times New Roman" w:cs="Times New Roman"/>
          <w:b/>
          <w:bCs/>
          <w:sz w:val="27"/>
          <w:szCs w:val="27"/>
        </w:rPr>
        <w:t>Programmes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937"/>
      </w:tblGrid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Regulations Governing the Diploma in English Law for International Students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Eligibility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Applicants for admission must have either a degree from a </w:t>
            </w:r>
            <w:proofErr w:type="spellStart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recognised</w:t>
            </w:r>
            <w:proofErr w:type="spellEnd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degree-awarding body or another qualification acceptable to the Board of the Faculty of Taught </w:t>
            </w:r>
            <w:proofErr w:type="spellStart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recommendation of the Head of the School of Law.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Applicants will be required to provide evidence of competence in the English language sufficient for the </w:t>
            </w:r>
            <w:proofErr w:type="spellStart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Credit-rating of </w:t>
            </w:r>
            <w:proofErr w:type="spellStart"/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Programme</w:t>
            </w:r>
            <w:proofErr w:type="spellEnd"/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Candidates are required to follow modules to a total value of 120 credits.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 of Study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Candidates shall undertake a full-time </w:t>
            </w:r>
            <w:proofErr w:type="spellStart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study approved by the Head of School for a period of not less than three terms.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Programme</w:t>
            </w:r>
            <w:proofErr w:type="spellEnd"/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Study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Candidates shall undertake four modules chosen from the list of LLB modules. With the permission of the Head of the School a postgraduate module may be substituted for one of the undergraduate modules.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The examination shall consist of written papers or the submission of essay(s), each of which may be supplemented by oral examination.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candidate shall be admitted to the examination unless the Head of the School is satisfied that the candidate has completed, by attendance and otherwise, the requirements of the </w:t>
            </w:r>
            <w:proofErr w:type="spellStart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Candidates who fail to satisfy the examiners may, with the approval of the Board of the Faculty of Taught </w:t>
            </w:r>
            <w:proofErr w:type="spellStart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acting on behalf of the Senate, be re-examined in part or all of the examination on one subsequent occasion.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Award</w:t>
            </w:r>
          </w:p>
        </w:tc>
      </w:tr>
      <w:tr w:rsidR="00AD3093" w:rsidRPr="00AD3093" w:rsidTr="00AD3093">
        <w:trPr>
          <w:tblCellSpacing w:w="15" w:type="dxa"/>
        </w:trPr>
        <w:tc>
          <w:tcPr>
            <w:tcW w:w="2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750" w:type="pct"/>
            <w:hideMark/>
          </w:tcPr>
          <w:p w:rsidR="00AD3093" w:rsidRPr="00AD3093" w:rsidRDefault="00AD3093" w:rsidP="00AD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093">
              <w:rPr>
                <w:rFonts w:ascii="Times New Roman" w:eastAsia="Times New Roman" w:hAnsi="Times New Roman" w:cs="Times New Roman"/>
                <w:sz w:val="24"/>
                <w:szCs w:val="24"/>
              </w:rPr>
              <w:t>The Diploma in English Law shall be awarded as a pass Diploma.</w:t>
            </w:r>
          </w:p>
        </w:tc>
      </w:tr>
    </w:tbl>
    <w:p w:rsidR="009C4F49" w:rsidRDefault="009C4F49"/>
    <w:sectPr w:rsidR="009C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93"/>
    <w:rsid w:val="009C4F49"/>
    <w:rsid w:val="00A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0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30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30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0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30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3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HttpCommander</dc:creator>
  <cp:lastModifiedBy>HttpCommander</cp:lastModifiedBy>
  <cp:revision>1</cp:revision>
  <dcterms:created xsi:type="dcterms:W3CDTF">2011-04-26T10:24:00Z</dcterms:created>
  <dcterms:modified xsi:type="dcterms:W3CDTF">2011-04-26T10:25:00Z</dcterms:modified>
</cp:coreProperties>
</file>