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CDN.ZlcNag.ZcN_GIDNumer, CDN.ZlcNag.ZcN_ZlcSeria, CDN.ZlcNag.ZcN_ZlcNumer, CDN.TSToDate(CDN.ZlcNag.ZcN_DataRealizacji, 0) AS data,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CASE CDN.ZlcElem.ZcE_TwrNazwa WHEN 'Usługa marżowa' THEN 'marza' ELSE 'pozostałe' END AS Expr2, CDN.ZlcElem.ZcE_KosztEwidencyjny, CDN.KntKarty.Knt_Akronim,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CASE CDN.KntKarty.Knt_Akronim WHEN 'OLKIEWICZ JADWIGA' THEN 'JO' WHEN 'CURYŁO RADOSŁAW' THEN 'RC' WHEN 'KRASUCKI ŁUKASZ' THEN 'LK' WHEN 'ŚWITALSKI MAREK' THEN 'MS' WHEN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'ŻURAWSKI KRZYSZTOF' THEN 'KZ' WHEN 'KONOPKA IZABELA' THEN 'I-' WHEN 'KOPIŃSKI MATEUSZ' THEN 'MK' WHEN 'MAKOWSKA BOŻENA' THEN 'BM' WHEN 'PIOTR ŁOJCZYK' THEN 'PL' WHEN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'PISARSKI MARIUSZ' THEN 'MP' WHEN 'ZIELIŃSKA JOLANTA' THEN 'JZ' ELSE 'PRD' END AS Expr1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CDN.ZlcNag INNER JOIN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CDN.ZlcElem ON CDN.ZlcNag.ZcN_GIDNumer = CDN.ZlcElem.ZcE_GIDNumer INNER JOIN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 ON CDN.ZlcNag.ZcN_KntNumer = CDN.KntKarty.Knt_GIDNumer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(CDN.ZlcNag.ZcN_DataRealizacji &gt;= 78580) AND (CDN.ZlcNag.ZcN_GIDTyp = 4192) AND (CDN.ZlcNag.ZcN_ZlcSeria = 'PRD') AND (CDN.ZlcElem.ZcE_KosztEwidencyjny &gt; 0)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