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Informe Técnico</w:t>
      </w:r>
    </w:p>
    <w:p>
      <w:pPr>
        <w:pStyle w:val="Subtitle"/>
      </w:pPr>
      <w:r>
        <w:t xml:space="preserve">Simulación, Aleatoriedad, Compresión</w:t>
      </w:r>
    </w:p>
    <w:p>
      <w:pPr>
        <w:pStyle w:val="Subtitle"/>
      </w:pPr>
      <w:r>
        <w:t xml:space="preserve">y Eficiencia Algorítmica</w:t>
      </w:r>
    </w:p>
    <w:p>
      <w:pPr>
        <w:spacing w:before="600" w:after="120"/>
        <w:jc w:val="center"/>
      </w:pPr>
      <w:r>
        <w:rPr>
          <w:b/>
          <w:bCs/>
          <w:sz w:val="28"/>
          <w:szCs w:val="28"/>
        </w:rPr>
        <w:t xml:space="preserve">Caso: DATA Investigaciones</w:t>
      </w:r>
    </w:p>
    <w:p>
      <w:pPr>
        <w:spacing w:after="120"/>
        <w:jc w:val="center"/>
      </w:pPr>
      <w:r>
        <w:rPr>
          <w:sz w:val="24"/>
          <w:szCs w:val="24"/>
        </w:rPr>
        <w:t xml:space="preserve">Taller de Algoritmos y Estructura de Datos II</w:t>
      </w:r>
    </w:p>
    <w:p>
      <w:pPr>
        <w:spacing w:after="120"/>
        <w:jc w:val="center"/>
      </w:pPr>
      <w:r>
        <w:rPr>
          <w:sz w:val="24"/>
          <w:szCs w:val="24"/>
        </w:rPr>
        <w:t xml:space="preserve">Ingeniería en Software</w:t>
      </w:r>
    </w:p>
    <w:p>
      <w:pPr>
        <w:spacing w:before="600"/>
        <w:jc w:val="center"/>
      </w:pPr>
      <w:r>
        <w:rPr>
          <w:sz w:val="24"/>
          <w:szCs w:val="24"/>
        </w:rPr>
        <w:t xml:space="preserve">2025</w:t>
      </w:r>
    </w:p>
    <w:p>
      <w:r>
        <w:br w:type="page"/>
      </w:r>
    </w:p>
    <w:p>
      <w:pPr>
        <w:pStyle w:val="Heading1"/>
      </w:pPr>
      <w:r>
        <w:t xml:space="preserve">Resumen Ejecutivo</w:t>
      </w:r>
    </w:p>
    <w:p>
      <w:pPr>
        <w:spacing w:after="180"/>
      </w:pPr>
      <w:r>
        <w:t xml:space="preserve">Este informe técnico presenta el análisis y resolución de tres problemas fundamentales en ciencias de la computación aplicados al contexto de DATA Investigaciones: simulación con números pseudoaleatorios, optimización de estructuras de datos mediante el problema de Josephus, y compresión sin pérdida usando el algoritmo de Huffman.</w:t>
      </w:r>
    </w:p>
    <w:p>
      <w:pPr>
        <w:spacing w:after="180"/>
      </w:pPr>
      <w:r>
        <w:t xml:space="preserve">Los principales hallazgos incluyen:</w:t>
      </w:r>
    </w:p>
    <w:p>
      <w:pPr>
        <w:pStyle w:val="ListParagraph"/>
        <w:numPr>
          <w:ilvl w:val="0"/>
          <w:numId w:val="2"/>
        </w:numPr>
      </w:pPr>
      <w:r>
        <w:rPr>
          <w:b/>
          <w:bCs/>
        </w:rPr>
        <w:t xml:space="preserve">Verificación de reproducibilidad en simulaciones mediante control de semillas aleatorias, esencial para validación y debugging de sistemas críticos.</w:t>
      </w:r>
    </w:p>
    <w:p>
      <w:pPr>
        <w:pStyle w:val="ListParagraph"/>
        <w:numPr>
          <w:ilvl w:val="0"/>
          <w:numId w:val="2"/>
        </w:numPr>
      </w:pPr>
      <w:r>
        <w:rPr>
          <w:b/>
          <w:bCs/>
        </w:rPr>
        <w:t xml:space="preserve">Comparación cuantitativa de estructuras de datos (arreglo, lista circular y árbol BST) para procesos de eliminación circular, con la lista circular demostrando mejor rendimiento para el caso estudiado.</w:t>
      </w:r>
    </w:p>
    <w:p>
      <w:pPr>
        <w:pStyle w:val="ListParagraph"/>
        <w:numPr>
          <w:ilvl w:val="0"/>
          <w:numId w:val="2"/>
        </w:numPr>
      </w:pPr>
      <w:r>
        <w:rPr>
          <w:b/>
          <w:bCs/>
        </w:rPr>
        <w:t xml:space="preserve">Implementación exitosa del algoritmo de Huffman logrando 38.75% de compresión en la frase de prueba, demostrando la efectividad de códigos variables basados en frecuencia.</w:t>
      </w:r>
    </w:p>
    <w:p>
      <w:pPr>
        <w:pStyle w:val="ListParagraph"/>
        <w:numPr>
          <w:ilvl w:val="0"/>
          <w:numId w:val="2"/>
        </w:numPr>
      </w:pPr>
      <w:r>
        <w:rPr>
          <w:b/>
          <w:bCs/>
        </w:rPr>
        <w:t xml:space="preserve">Análisis ético sobre la responsabilidad profesional en el manejo de datos sensibles, destacando la importancia de compresión sin pérdida en contextos censales y médicos.</w:t>
      </w:r>
    </w:p>
    <w:p>
      <w:pPr>
        <w:spacing w:before="240" w:after="180"/>
      </w:pPr>
      <w:r>
        <w:t xml:space="preserve">Las conclusiones enfatizan que la elección de algoritmos y estructuras de datos debe considerar no solo eficiencia computacional, sino también confiabilidad, reproducibilidad y responsabilidad ética en el tratamiento de datos críticos.</w:t>
      </w:r>
    </w:p>
    <w:p>
      <w:r>
        <w:br w:type="page"/>
      </w:r>
    </w:p>
    <w:p>
      <w:pPr>
        <w:pStyle w:val="Heading1"/>
      </w:pPr>
      <w:r>
        <w:t xml:space="preserve">1. Introducción</w:t>
      </w:r>
    </w:p>
    <w:p>
      <w:pPr>
        <w:pStyle w:val="Heading2"/>
      </w:pPr>
      <w:r>
        <w:t xml:space="preserve">1.1 Contexto del Caso</w:t>
      </w:r>
    </w:p>
    <w:p>
      <w:pPr>
        <w:spacing w:after="180"/>
      </w:pPr>
      <w:r>
        <w:t xml:space="preserve">DATA Investigaciones es una organización dedicada al análisis y procesamiento de grandes volúmenes de información censal y estadística. En el desarrollo de sus sistemas de consulta y almacenamiento, la empresa enfrenta desafíos relacionados con:</w:t>
      </w:r>
    </w:p>
    <w:p>
      <w:pPr>
        <w:pStyle w:val="ListParagraph"/>
        <w:numPr>
          <w:ilvl w:val="0"/>
          <w:numId w:val="2"/>
        </w:numPr>
      </w:pPr>
      <w:r>
        <w:t xml:space="preserve">La necesidad de simulaciones reproducibles para pruebas de carga y validación de sistemas</w:t>
      </w:r>
    </w:p>
    <w:p>
      <w:pPr>
        <w:pStyle w:val="ListParagraph"/>
        <w:numPr>
          <w:ilvl w:val="0"/>
          <w:numId w:val="2"/>
        </w:numPr>
      </w:pPr>
      <w:r>
        <w:t xml:space="preserve">La optimización de procesos de eliminación y selección en estructuras circulares</w:t>
      </w:r>
    </w:p>
    <w:p>
      <w:pPr>
        <w:pStyle w:val="ListParagraph"/>
        <w:numPr>
          <w:ilvl w:val="0"/>
          <w:numId w:val="2"/>
        </w:numPr>
      </w:pPr>
      <w:r>
        <w:t xml:space="preserve">La compresión eficiente de archivos de texto sin pérdida de información</w:t>
      </w:r>
    </w:p>
    <w:p>
      <w:pPr>
        <w:pStyle w:val="ListParagraph"/>
        <w:numPr>
          <w:ilvl w:val="0"/>
          <w:numId w:val="2"/>
        </w:numPr>
      </w:pPr>
      <w:r>
        <w:t xml:space="preserve">El cumplimiento de estándares éticos en el manejo de datos sensibles</w:t>
      </w:r>
    </w:p>
    <w:p>
      <w:pPr>
        <w:pStyle w:val="Heading2"/>
        <w:spacing w:before="240"/>
      </w:pPr>
      <w:r>
        <w:t xml:space="preserve">1.2 Objetivos del Estudio</w:t>
      </w:r>
    </w:p>
    <w:p>
      <w:pPr>
        <w:spacing w:after="180"/>
      </w:pPr>
      <w:r>
        <w:t xml:space="preserve">El presente trabajo tiene como objetivos:</w:t>
      </w:r>
    </w:p>
    <w:p>
      <w:pPr>
        <w:pStyle w:val="ListParagraph"/>
        <w:numPr>
          <w:ilvl w:val="0"/>
          <w:numId w:val="3"/>
        </w:numPr>
      </w:pPr>
      <w:r>
        <w:t xml:space="preserve">Implementar y analizar sistemas de generación de números pseudoaleatorios controlados</w:t>
      </w:r>
    </w:p>
    <w:p>
      <w:pPr>
        <w:pStyle w:val="ListParagraph"/>
        <w:numPr>
          <w:ilvl w:val="0"/>
          <w:numId w:val="3"/>
        </w:numPr>
      </w:pPr>
      <w:r>
        <w:t xml:space="preserve">Comparar la eficiencia de diferentes estructuras de datos en el problema de Josephus</w:t>
      </w:r>
    </w:p>
    <w:p>
      <w:pPr>
        <w:pStyle w:val="ListParagraph"/>
        <w:numPr>
          <w:ilvl w:val="0"/>
          <w:numId w:val="3"/>
        </w:numPr>
      </w:pPr>
      <w:r>
        <w:t xml:space="preserve">Aplicar el algoritmo de Huffman para compresión sin pérdida</w:t>
      </w:r>
    </w:p>
    <w:p>
      <w:pPr>
        <w:pStyle w:val="ListParagraph"/>
        <w:numPr>
          <w:ilvl w:val="0"/>
          <w:numId w:val="3"/>
        </w:numPr>
      </w:pPr>
      <w:r>
        <w:t xml:space="preserve">Evaluar métodos alternativos de compresión y criterios de selección</w:t>
      </w:r>
    </w:p>
    <w:p>
      <w:pPr>
        <w:pStyle w:val="ListParagraph"/>
        <w:numPr>
          <w:ilvl w:val="0"/>
          <w:numId w:val="3"/>
        </w:numPr>
      </w:pPr>
      <w:r>
        <w:t xml:space="preserve">Reflexionar sobre las implicaciones éticas del desarrollo de software en contextos críticos</w:t>
      </w:r>
    </w:p>
    <w:p>
      <w:r>
        <w:br w:type="page"/>
      </w:r>
    </w:p>
    <w:p>
      <w:pPr>
        <w:pStyle w:val="Heading1"/>
      </w:pPr>
      <w:r>
        <w:t xml:space="preserve">2. Simulación y Control de Aleatoriedad</w:t>
      </w:r>
    </w:p>
    <w:p>
      <w:pPr>
        <w:pStyle w:val="Heading2"/>
      </w:pPr>
      <w:r>
        <w:t xml:space="preserve">2.1 Implementación</w:t>
      </w:r>
    </w:p>
    <w:p>
      <w:pPr>
        <w:spacing w:after="180"/>
      </w:pPr>
      <w:r>
        <w:t xml:space="preserve">Se implementó un programa en Java que utiliza la clase Random para generar secuencias de 100 números entre 0 y 9. El experimento se estructuró en tres fases:</w:t>
      </w:r>
    </w:p>
    <w:p>
      <w:pPr>
        <w:pStyle w:val="ListParagraph"/>
        <w:numPr>
          <w:ilvl w:val="0"/>
          <w:numId w:val="2"/>
        </w:numPr>
      </w:pPr>
      <w:r>
        <w:rPr>
          <w:b/>
          <w:bCs/>
        </w:rPr>
        <w:t xml:space="preserve">Generación inicial con semilla 12345</w:t>
      </w:r>
    </w:p>
    <w:p>
      <w:pPr>
        <w:pStyle w:val="ListParagraph"/>
        <w:numPr>
          <w:ilvl w:val="0"/>
          <w:numId w:val="2"/>
        </w:numPr>
      </w:pPr>
      <w:r>
        <w:rPr>
          <w:b/>
          <w:bCs/>
        </w:rPr>
        <w:t xml:space="preserve">Repetición con la misma semilla para verificar reproducibilidad</w:t>
      </w:r>
    </w:p>
    <w:p>
      <w:pPr>
        <w:pStyle w:val="ListParagraph"/>
        <w:numPr>
          <w:ilvl w:val="0"/>
          <w:numId w:val="2"/>
        </w:numPr>
      </w:pPr>
      <w:r>
        <w:rPr>
          <w:b/>
          <w:bCs/>
        </w:rPr>
        <w:t xml:space="preserve">Nueva generación con semilla 67890 para observar cambios</w:t>
      </w:r>
    </w:p>
    <w:p>
      <w:pPr>
        <w:pStyle w:val="Heading2"/>
        <w:spacing w:before="240"/>
      </w:pPr>
      <w:r>
        <w:t xml:space="preserve">2.2 Resultados Obtenidos</w:t>
      </w:r>
    </w:p>
    <w:p>
      <w:pPr>
        <w:spacing w:after="120"/>
      </w:pPr>
      <w:r>
        <w:t xml:space="preserve">Los resultados confirmaron que:</w:t>
      </w:r>
    </w:p>
    <w:p>
      <w:pPr>
        <w:pStyle w:val="ListParagraph"/>
        <w:numPr>
          <w:ilvl w:val="0"/>
          <w:numId w:val="3"/>
        </w:numPr>
      </w:pPr>
      <w:r>
        <w:t xml:space="preserve">Las secuencias generadas con la misma semilla son idénticas en el 100% de los casos</w:t>
      </w:r>
    </w:p>
    <w:p>
      <w:pPr>
        <w:pStyle w:val="ListParagraph"/>
        <w:numPr>
          <w:ilvl w:val="0"/>
          <w:numId w:val="3"/>
        </w:numPr>
      </w:pPr>
      <w:r>
        <w:t xml:space="preserve">Cambiar la semilla produce secuencias completamente diferentes</w:t>
      </w:r>
    </w:p>
    <w:p>
      <w:pPr>
        <w:pStyle w:val="ListParagraph"/>
        <w:numPr>
          <w:ilvl w:val="0"/>
          <w:numId w:val="3"/>
        </w:numPr>
      </w:pPr>
      <w:r>
        <w:t xml:space="preserve">Dos objetos Random distintos con la misma semilla generan secuencias idénticas</w:t>
      </w:r>
    </w:p>
    <w:p>
      <w:pPr>
        <w:pStyle w:val="Heading2"/>
        <w:spacing w:before="240"/>
      </w:pPr>
      <w:r>
        <w:t xml:space="preserve">2.3 Análisis y Reflexión</w:t>
      </w:r>
    </w:p>
    <w:p>
      <w:pPr>
        <w:pStyle w:val="Heading3"/>
        <w:spacing w:before="120"/>
      </w:pPr>
      <w:r>
        <w:t xml:space="preserve">Ventajas de la reproducibilidad</w:t>
      </w:r>
    </w:p>
    <w:p>
      <w:pPr>
        <w:pStyle w:val="ListParagraph"/>
        <w:numPr>
          <w:ilvl w:val="0"/>
          <w:numId w:val="2"/>
        </w:numPr>
      </w:pPr>
      <w:r>
        <w:rPr>
          <w:b/>
          <w:bCs/>
        </w:rPr>
        <w:t xml:space="preserve">Debugging determinístico: </w:t>
      </w:r>
      <w:r>
        <w:t xml:space="preserve">Permite reproducir exactamente el mismo escenario para identificar errores</w:t>
      </w:r>
    </w:p>
    <w:p>
      <w:pPr>
        <w:pStyle w:val="ListParagraph"/>
        <w:numPr>
          <w:ilvl w:val="0"/>
          <w:numId w:val="2"/>
        </w:numPr>
      </w:pPr>
      <w:r>
        <w:rPr>
          <w:b/>
          <w:bCs/>
        </w:rPr>
        <w:t xml:space="preserve">Validación de resultados: </w:t>
      </w:r>
      <w:r>
        <w:t xml:space="preserve">Facilita la comparación entre diferentes versiones de un sistema</w:t>
      </w:r>
    </w:p>
    <w:p>
      <w:pPr>
        <w:pStyle w:val="ListParagraph"/>
        <w:numPr>
          <w:ilvl w:val="0"/>
          <w:numId w:val="2"/>
        </w:numPr>
      </w:pPr>
      <w:r>
        <w:rPr>
          <w:b/>
          <w:bCs/>
        </w:rPr>
        <w:t xml:space="preserve">Testing automatizado: </w:t>
      </w:r>
      <w:r>
        <w:t xml:space="preserve">Posibilita pruebas unitarias consistentes</w:t>
      </w:r>
    </w:p>
    <w:p>
      <w:pPr>
        <w:pStyle w:val="ListParagraph"/>
        <w:numPr>
          <w:ilvl w:val="0"/>
          <w:numId w:val="2"/>
        </w:numPr>
      </w:pPr>
      <w:r>
        <w:rPr>
          <w:b/>
          <w:bCs/>
        </w:rPr>
        <w:t xml:space="preserve">Auditoría y trazabilidad: </w:t>
      </w:r>
      <w:r>
        <w:t xml:space="preserve">Permite recrear exactamente las condiciones de una simulación pasada</w:t>
      </w:r>
    </w:p>
    <w:p>
      <w:pPr>
        <w:pStyle w:val="Heading3"/>
        <w:spacing w:before="240"/>
      </w:pPr>
      <w:r>
        <w:t xml:space="preserve">Riesgos del control inadecuado de semillas</w:t>
      </w:r>
    </w:p>
    <w:p>
      <w:pPr>
        <w:spacing w:after="180"/>
      </w:pPr>
      <w:r>
        <w:t xml:space="preserve">En simulaciones críticas (sistemas médicos, financieros o militares), no controlar la semilla puede resultar en:</w:t>
      </w:r>
    </w:p>
    <w:p>
      <w:pPr>
        <w:pStyle w:val="ListParagraph"/>
        <w:numPr>
          <w:ilvl w:val="0"/>
          <w:numId w:val="2"/>
        </w:numPr>
      </w:pPr>
      <w:r>
        <w:rPr>
          <w:b/>
          <w:bCs/>
        </w:rPr>
        <w:t xml:space="preserve">Imposibilidad de reproducir errores: </w:t>
      </w:r>
      <w:r>
        <w:t xml:space="preserve">Un bug detectado en producción puede no poderse recrear en desarrollo</w:t>
      </w:r>
    </w:p>
    <w:p>
      <w:pPr>
        <w:pStyle w:val="ListParagraph"/>
        <w:numPr>
          <w:ilvl w:val="0"/>
          <w:numId w:val="2"/>
        </w:numPr>
      </w:pPr>
      <w:r>
        <w:rPr>
          <w:b/>
          <w:bCs/>
        </w:rPr>
        <w:t xml:space="preserve">Resultados no verificables: </w:t>
      </w:r>
      <w:r>
        <w:t xml:space="preserve">Auditorías o validaciones posteriores no pueden confirmar resultados anteriores</w:t>
      </w:r>
    </w:p>
    <w:p>
      <w:pPr>
        <w:pStyle w:val="ListParagraph"/>
        <w:numPr>
          <w:ilvl w:val="0"/>
          <w:numId w:val="2"/>
        </w:numPr>
      </w:pPr>
      <w:r>
        <w:rPr>
          <w:b/>
          <w:bCs/>
        </w:rPr>
        <w:t xml:space="preserve">Problemas legales: </w:t>
      </w:r>
      <w:r>
        <w:t xml:space="preserve">En entornos regulados, la falta de reproducibilidad puede violar normativas</w:t>
      </w:r>
    </w:p>
    <w:p>
      <w:pPr>
        <w:pStyle w:val="ListParagraph"/>
        <w:numPr>
          <w:ilvl w:val="0"/>
          <w:numId w:val="2"/>
        </w:numPr>
      </w:pPr>
      <w:r>
        <w:rPr>
          <w:b/>
          <w:bCs/>
        </w:rPr>
        <w:t xml:space="preserve">Pérdida de confianza: </w:t>
      </w:r>
      <w:r>
        <w:t xml:space="preserve">Stakeholders pueden cuestionar la validez de toda la simulación</w:t>
      </w:r>
    </w:p>
    <w:p>
      <w:pPr>
        <w:pStyle w:val="Heading3"/>
        <w:spacing w:before="240"/>
      </w:pPr>
      <w:r>
        <w:t xml:space="preserve">Casos donde se requiere impredecibilidad</w:t>
      </w:r>
    </w:p>
    <w:p>
      <w:pPr>
        <w:spacing w:after="120"/>
      </w:pPr>
      <w:r>
        <w:t xml:space="preserve">Existen escenarios donde la impredecibilidad es deseable o necesaria:</w:t>
      </w:r>
    </w:p>
    <w:p>
      <w:pPr>
        <w:pStyle w:val="ListParagraph"/>
        <w:numPr>
          <w:ilvl w:val="0"/>
          <w:numId w:val="2"/>
        </w:numPr>
      </w:pPr>
      <w:r>
        <w:rPr>
          <w:b/>
          <w:bCs/>
        </w:rPr>
        <w:t xml:space="preserve">Criptografía: </w:t>
      </w:r>
      <w:r>
        <w:t xml:space="preserve">Generación de claves, tokens de sesión, nonces</w:t>
      </w:r>
    </w:p>
    <w:p>
      <w:pPr>
        <w:pStyle w:val="ListParagraph"/>
        <w:numPr>
          <w:ilvl w:val="0"/>
          <w:numId w:val="2"/>
        </w:numPr>
      </w:pPr>
      <w:r>
        <w:rPr>
          <w:b/>
          <w:bCs/>
        </w:rPr>
        <w:t xml:space="preserve">Videojuegos: </w:t>
      </w:r>
      <w:r>
        <w:t xml:space="preserve">Experiencias únicas e irrepetibles para cada jugador</w:t>
      </w:r>
    </w:p>
    <w:p>
      <w:pPr>
        <w:pStyle w:val="ListParagraph"/>
        <w:numPr>
          <w:ilvl w:val="0"/>
          <w:numId w:val="2"/>
        </w:numPr>
      </w:pPr>
      <w:r>
        <w:rPr>
          <w:b/>
          <w:bCs/>
        </w:rPr>
        <w:t xml:space="preserve">Sorteos y loterías: </w:t>
      </w:r>
      <w:r>
        <w:t xml:space="preserve">Garantizar justicia e imposibilidad de predicción</w:t>
      </w:r>
    </w:p>
    <w:p>
      <w:pPr>
        <w:pStyle w:val="ListParagraph"/>
        <w:numPr>
          <w:ilvl w:val="0"/>
          <w:numId w:val="2"/>
        </w:numPr>
      </w:pPr>
      <w:r>
        <w:rPr>
          <w:b/>
          <w:bCs/>
        </w:rPr>
        <w:t xml:space="preserve">Machine Learning: </w:t>
      </w:r>
      <w:r>
        <w:t xml:space="preserve">Inicialización de pesos en redes neuronales para evitar mínimos locales idénticos</w:t>
      </w:r>
    </w:p>
    <w:p>
      <w:pPr>
        <w:pStyle w:val="ListParagraph"/>
        <w:numPr>
          <w:ilvl w:val="0"/>
          <w:numId w:val="2"/>
        </w:numPr>
      </w:pPr>
      <w:r>
        <w:rPr>
          <w:b/>
          <w:bCs/>
        </w:rPr>
        <w:t xml:space="preserve">Simulaciones Monte Carlo: </w:t>
      </w:r>
      <w:r>
        <w:t xml:space="preserve">Cuando se busca explorar el espacio de posibilidades sin sesgos</w:t>
      </w:r>
    </w:p>
    <w:p>
      <w:r>
        <w:br w:type="page"/>
      </w:r>
    </w:p>
    <w:p>
      <w:pPr>
        <w:pStyle w:val="Heading1"/>
      </w:pPr>
      <w:r>
        <w:t xml:space="preserve">3. El Problema de Josephus</w:t>
      </w:r>
    </w:p>
    <w:p>
      <w:pPr>
        <w:pStyle w:val="Heading2"/>
      </w:pPr>
      <w:r>
        <w:t xml:space="preserve">3.1 Descripción del Problema</w:t>
      </w:r>
    </w:p>
    <w:p>
      <w:pPr>
        <w:spacing w:after="180"/>
      </w:pPr>
      <w:r>
        <w:t xml:space="preserve">El problema de Josephus es un problema matemático clásico que modela un proceso de eliminación circular. En este caso, se simulan n=20 personas en círculo, eliminando cada k=4 persona hasta que solo queda una.</w:t>
      </w:r>
    </w:p>
    <w:p>
      <w:pPr>
        <w:spacing w:after="180"/>
      </w:pPr>
      <w:r>
        <w:t xml:space="preserve">Este problema tiene aplicaciones prácticas en:</w:t>
      </w:r>
    </w:p>
    <w:p>
      <w:pPr>
        <w:pStyle w:val="ListParagraph"/>
        <w:numPr>
          <w:ilvl w:val="0"/>
          <w:numId w:val="2"/>
        </w:numPr>
      </w:pPr>
      <w:r>
        <w:t xml:space="preserve">Algoritmos de scheduling circular (Round-Robin)</w:t>
      </w:r>
    </w:p>
    <w:p>
      <w:pPr>
        <w:pStyle w:val="ListParagraph"/>
        <w:numPr>
          <w:ilvl w:val="0"/>
          <w:numId w:val="2"/>
        </w:numPr>
      </w:pPr>
      <w:r>
        <w:t xml:space="preserve">Selección de nodos en sistemas distribuidos</w:t>
      </w:r>
    </w:p>
    <w:p>
      <w:pPr>
        <w:pStyle w:val="ListParagraph"/>
        <w:numPr>
          <w:ilvl w:val="0"/>
          <w:numId w:val="2"/>
        </w:numPr>
      </w:pPr>
      <w:r>
        <w:t xml:space="preserve">Eliminación progresiva en colas de prioridad</w:t>
      </w:r>
    </w:p>
    <w:p>
      <w:pPr>
        <w:pStyle w:val="Heading2"/>
        <w:spacing w:before="240"/>
      </w:pPr>
      <w:r>
        <w:t xml:space="preserve">3.2 Implementaciones Desarrolladas</w:t>
      </w:r>
    </w:p>
    <w:p>
      <w:pPr>
        <w:spacing w:after="180"/>
      </w:pPr>
      <w:r>
        <w:t xml:space="preserve">Se desarrollaron tres implementaciones diferentes: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4472C4" w:val="clear"/>
          </w:tcPr>
          <w:p>
            <w:pPr>
              <w:jc w:val="center"/>
            </w:pPr>
            <w:r>
              <w:rPr>
                <w:b/>
                <w:bCs/>
                <w:color w:val="FFFFFF"/>
                <w:sz w:val="22"/>
                <w:szCs w:val="22"/>
              </w:rPr>
              <w:t xml:space="preserve">Implementación</w:t>
            </w:r>
          </w:p>
        </w:tc>
        <w:tc>
          <w:tcPr>
            <w:tcW w:type="dxa" w:w="3120"/>
            <w:tcBorders>
              <w:top w:val="single" w:color="999999" w:sz="1"/>
              <w:left w:val="single" w:color="999999" w:sz="1"/>
              <w:bottom w:val="single" w:color="999999" w:sz="1"/>
              <w:right w:val="single" w:color="999999" w:sz="1"/>
            </w:tcBorders>
            <w:shd w:fill="4472C4" w:val="clear"/>
          </w:tcPr>
          <w:p>
            <w:pPr>
              <w:jc w:val="center"/>
            </w:pPr>
            <w:r>
              <w:rPr>
                <w:b/>
                <w:bCs/>
                <w:color w:val="FFFFFF"/>
                <w:sz w:val="22"/>
                <w:szCs w:val="22"/>
              </w:rPr>
              <w:t xml:space="preserve">Complejidad</w:t>
            </w:r>
          </w:p>
        </w:tc>
        <w:tc>
          <w:tcPr>
            <w:tcW w:type="dxa" w:w="3120"/>
            <w:tcBorders>
              <w:top w:val="single" w:color="999999" w:sz="1"/>
              <w:left w:val="single" w:color="999999" w:sz="1"/>
              <w:bottom w:val="single" w:color="999999" w:sz="1"/>
              <w:right w:val="single" w:color="999999" w:sz="1"/>
            </w:tcBorders>
            <w:shd w:fill="4472C4" w:val="clear"/>
          </w:tcPr>
          <w:p>
            <w:pPr>
              <w:jc w:val="center"/>
            </w:pPr>
            <w:r>
              <w:rPr>
                <w:b/>
                <w:bCs/>
                <w:color w:val="FFFFFF"/>
                <w:sz w:val="22"/>
                <w:szCs w:val="22"/>
              </w:rPr>
              <w:t xml:space="preserve">Características</w:t>
            </w:r>
          </w:p>
        </w:tc>
      </w:tr>
      <w:tr>
        <w:tc>
          <w:tcPr>
            <w:tcW w:type="dxa" w:w="3120"/>
            <w:tcBorders>
              <w:top w:val="single" w:color="999999" w:sz="1"/>
              <w:left w:val="single" w:color="999999" w:sz="1"/>
              <w:bottom w:val="single" w:color="999999" w:sz="1"/>
              <w:right w:val="single" w:color="999999" w:sz="1"/>
            </w:tcBorders>
          </w:tcPr>
          <w:p>
            <w:r>
              <w:rPr>
                <w:b/>
                <w:bCs/>
              </w:rPr>
              <w:t xml:space="preserve">Arreglo simple</w:t>
            </w:r>
          </w:p>
        </w:tc>
        <w:tc>
          <w:tcPr>
            <w:tcW w:type="dxa" w:w="3120"/>
            <w:tcBorders>
              <w:top w:val="single" w:color="999999" w:sz="1"/>
              <w:left w:val="single" w:color="999999" w:sz="1"/>
              <w:bottom w:val="single" w:color="999999" w:sz="1"/>
              <w:right w:val="single" w:color="999999" w:sz="1"/>
            </w:tcBorders>
          </w:tcPr>
          <w:p>
            <w:pPr>
              <w:jc w:val="center"/>
            </w:pPr>
            <w:r>
              <w:t xml:space="preserve">O(n × k)</w:t>
            </w:r>
          </w:p>
        </w:tc>
        <w:tc>
          <w:tcPr>
            <w:tcW w:type="dxa" w:w="3120"/>
            <w:tcBorders>
              <w:top w:val="single" w:color="999999" w:sz="1"/>
              <w:left w:val="single" w:color="999999" w:sz="1"/>
              <w:bottom w:val="single" w:color="999999" w:sz="1"/>
              <w:right w:val="single" w:color="999999" w:sz="1"/>
            </w:tcBorders>
          </w:tcPr>
          <w:p>
            <w:r>
              <w:t xml:space="preserve">Usa boolean[] para marcar eliminados. Simple pero ineficiente con saltos.</w:t>
            </w:r>
          </w:p>
        </w:tc>
      </w:tr>
      <w:tr>
        <w:tc>
          <w:tcPr>
            <w:tcW w:type="dxa" w:w="3120"/>
            <w:tcBorders>
              <w:top w:val="single" w:color="999999" w:sz="1"/>
              <w:left w:val="single" w:color="999999" w:sz="1"/>
              <w:bottom w:val="single" w:color="999999" w:sz="1"/>
              <w:right w:val="single" w:color="999999" w:sz="1"/>
            </w:tcBorders>
            <w:shd w:fill="E7E6E6" w:val="clear"/>
          </w:tcPr>
          <w:p>
            <w:r>
              <w:rPr>
                <w:b/>
                <w:bCs/>
              </w:rPr>
              <w:t xml:space="preserve">Lista circular</w:t>
            </w:r>
          </w:p>
        </w:tc>
        <w:tc>
          <w:tcPr>
            <w:tcW w:type="dxa" w:w="3120"/>
            <w:tcBorders>
              <w:top w:val="single" w:color="999999" w:sz="1"/>
              <w:left w:val="single" w:color="999999" w:sz="1"/>
              <w:bottom w:val="single" w:color="999999" w:sz="1"/>
              <w:right w:val="single" w:color="999999" w:sz="1"/>
            </w:tcBorders>
            <w:shd w:fill="E7E6E6" w:val="clear"/>
          </w:tcPr>
          <w:p>
            <w:pPr>
              <w:jc w:val="center"/>
            </w:pPr>
            <w:r>
              <w:t xml:space="preserve">O(n × k)</w:t>
            </w:r>
          </w:p>
        </w:tc>
        <w:tc>
          <w:tcPr>
            <w:tcW w:type="dxa" w:w="3120"/>
            <w:tcBorders>
              <w:top w:val="single" w:color="999999" w:sz="1"/>
              <w:left w:val="single" w:color="999999" w:sz="1"/>
              <w:bottom w:val="single" w:color="999999" w:sz="1"/>
              <w:right w:val="single" w:color="999999" w:sz="1"/>
            </w:tcBorders>
            <w:shd w:fill="E7E6E6" w:val="clear"/>
          </w:tcPr>
          <w:p>
            <w:r>
              <w:t xml:space="preserve">Elimina directamente nodos. Mejor rendimiento en práctica.</w:t>
            </w:r>
          </w:p>
        </w:tc>
      </w:tr>
      <w:tr>
        <w:tc>
          <w:tcPr>
            <w:tcW w:type="dxa" w:w="3120"/>
            <w:tcBorders>
              <w:top w:val="single" w:color="999999" w:sz="1"/>
              <w:left w:val="single" w:color="999999" w:sz="1"/>
              <w:bottom w:val="single" w:color="999999" w:sz="1"/>
              <w:right w:val="single" w:color="999999" w:sz="1"/>
            </w:tcBorders>
          </w:tcPr>
          <w:p>
            <w:r>
              <w:rPr>
                <w:b/>
                <w:bCs/>
              </w:rPr>
              <w:t xml:space="preserve">BST balanceado</w:t>
            </w:r>
          </w:p>
        </w:tc>
        <w:tc>
          <w:tcPr>
            <w:tcW w:type="dxa" w:w="3120"/>
            <w:tcBorders>
              <w:top w:val="single" w:color="999999" w:sz="1"/>
              <w:left w:val="single" w:color="999999" w:sz="1"/>
              <w:bottom w:val="single" w:color="999999" w:sz="1"/>
              <w:right w:val="single" w:color="999999" w:sz="1"/>
            </w:tcBorders>
          </w:tcPr>
          <w:p>
            <w:pPr>
              <w:jc w:val="center"/>
            </w:pPr>
            <w:r>
              <w:t xml:space="preserve">O(n × k × log n)</w:t>
            </w:r>
          </w:p>
        </w:tc>
        <w:tc>
          <w:tcPr>
            <w:tcW w:type="dxa" w:w="3120"/>
            <w:tcBorders>
              <w:top w:val="single" w:color="999999" w:sz="1"/>
              <w:left w:val="single" w:color="999999" w:sz="1"/>
              <w:bottom w:val="single" w:color="999999" w:sz="1"/>
              <w:right w:val="single" w:color="999999" w:sz="1"/>
            </w:tcBorders>
          </w:tcPr>
          <w:p>
            <w:r>
              <w:t xml:space="preserve">Usa TreeSet. Mayor complejidad pero escalable con n grande.</w:t>
            </w:r>
          </w:p>
        </w:tc>
      </w:tr>
    </w:tbl>
    <w:p>
      <w:pPr>
        <w:pStyle w:val="Heading2"/>
        <w:spacing w:before="240"/>
      </w:pPr>
      <w:r>
        <w:t xml:space="preserve">3.3 Resultados de Rendimiento</w:t>
      </w:r>
    </w:p>
    <w:p>
      <w:pPr>
        <w:spacing w:after="120"/>
      </w:pPr>
      <w:r>
        <w:t xml:space="preserve">Resultados de 1000 iteraciones con n=20, k=4:</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70AD47" w:val="clear"/>
          </w:tcPr>
          <w:p>
            <w:pPr>
              <w:jc w:val="center"/>
            </w:pPr>
            <w:r>
              <w:rPr>
                <w:b/>
                <w:bCs/>
                <w:color w:val="FFFFFF"/>
                <w:sz w:val="22"/>
                <w:szCs w:val="22"/>
              </w:rPr>
              <w:t xml:space="preserve">Estructura</w:t>
            </w:r>
          </w:p>
        </w:tc>
        <w:tc>
          <w:tcPr>
            <w:tcW w:type="dxa" w:w="3120"/>
            <w:tcBorders>
              <w:top w:val="single" w:color="999999" w:sz="1"/>
              <w:left w:val="single" w:color="999999" w:sz="1"/>
              <w:bottom w:val="single" w:color="999999" w:sz="1"/>
              <w:right w:val="single" w:color="999999" w:sz="1"/>
            </w:tcBorders>
            <w:shd w:fill="70AD47" w:val="clear"/>
          </w:tcPr>
          <w:p>
            <w:pPr>
              <w:jc w:val="center"/>
            </w:pPr>
            <w:r>
              <w:rPr>
                <w:b/>
                <w:bCs/>
                <w:color w:val="FFFFFF"/>
                <w:sz w:val="22"/>
                <w:szCs w:val="22"/>
              </w:rPr>
              <w:t xml:space="preserve">Tiempo promedio</w:t>
            </w:r>
          </w:p>
        </w:tc>
        <w:tc>
          <w:tcPr>
            <w:tcW w:type="dxa" w:w="3120"/>
            <w:tcBorders>
              <w:top w:val="single" w:color="999999" w:sz="1"/>
              <w:left w:val="single" w:color="999999" w:sz="1"/>
              <w:bottom w:val="single" w:color="999999" w:sz="1"/>
              <w:right w:val="single" w:color="999999" w:sz="1"/>
            </w:tcBorders>
            <w:shd w:fill="70AD47" w:val="clear"/>
          </w:tcPr>
          <w:p>
            <w:pPr>
              <w:jc w:val="center"/>
            </w:pPr>
            <w:r>
              <w:rPr>
                <w:b/>
                <w:bCs/>
                <w:color w:val="FFFFFF"/>
                <w:sz w:val="22"/>
                <w:szCs w:val="22"/>
              </w:rPr>
              <w:t xml:space="preserve">Factor relativo</w:t>
            </w:r>
          </w:p>
        </w:tc>
      </w:tr>
      <w:tr>
        <w:tc>
          <w:tcPr>
            <w:tcW w:type="dxa" w:w="3120"/>
            <w:tcBorders>
              <w:top w:val="single" w:color="999999" w:sz="1"/>
              <w:left w:val="single" w:color="999999" w:sz="1"/>
              <w:bottom w:val="single" w:color="999999" w:sz="1"/>
              <w:right w:val="single" w:color="999999" w:sz="1"/>
            </w:tcBorders>
          </w:tcPr>
          <w:p>
            <w:r>
              <w:t xml:space="preserve">Arreglo</w:t>
            </w:r>
          </w:p>
        </w:tc>
        <w:tc>
          <w:tcPr>
            <w:tcW w:type="dxa" w:w="3120"/>
            <w:tcBorders>
              <w:top w:val="single" w:color="999999" w:sz="1"/>
              <w:left w:val="single" w:color="999999" w:sz="1"/>
              <w:bottom w:val="single" w:color="999999" w:sz="1"/>
              <w:right w:val="single" w:color="999999" w:sz="1"/>
            </w:tcBorders>
          </w:tcPr>
          <w:p>
            <w:pPr>
              <w:jc w:val="center"/>
            </w:pPr>
            <w:r>
              <w:t xml:space="preserve">~85,000 ns</w:t>
            </w:r>
          </w:p>
        </w:tc>
        <w:tc>
          <w:tcPr>
            <w:tcW w:type="dxa" w:w="3120"/>
            <w:tcBorders>
              <w:top w:val="single" w:color="999999" w:sz="1"/>
              <w:left w:val="single" w:color="999999" w:sz="1"/>
              <w:bottom w:val="single" w:color="999999" w:sz="1"/>
              <w:right w:val="single" w:color="999999" w:sz="1"/>
            </w:tcBorders>
          </w:tcPr>
          <w:p>
            <w:pPr>
              <w:jc w:val="center"/>
            </w:pPr>
            <w:r>
              <w:t xml:space="preserve">1.3x</w:t>
            </w:r>
          </w:p>
        </w:tc>
      </w:tr>
      <w:tr>
        <w:tc>
          <w:tcPr>
            <w:tcW w:type="dxa" w:w="3120"/>
            <w:tcBorders>
              <w:top w:val="single" w:color="999999" w:sz="1"/>
              <w:left w:val="single" w:color="999999" w:sz="1"/>
              <w:bottom w:val="single" w:color="999999" w:sz="1"/>
              <w:right w:val="single" w:color="999999" w:sz="1"/>
            </w:tcBorders>
            <w:shd w:fill="C6E0B4" w:val="clear"/>
          </w:tcPr>
          <w:p>
            <w:r>
              <w:rPr>
                <w:b/>
                <w:bCs/>
              </w:rPr>
              <w:t xml:space="preserve">Lista Circular</w:t>
            </w:r>
          </w:p>
        </w:tc>
        <w:tc>
          <w:tcPr>
            <w:tcW w:type="dxa" w:w="3120"/>
            <w:tcBorders>
              <w:top w:val="single" w:color="999999" w:sz="1"/>
              <w:left w:val="single" w:color="999999" w:sz="1"/>
              <w:bottom w:val="single" w:color="999999" w:sz="1"/>
              <w:right w:val="single" w:color="999999" w:sz="1"/>
            </w:tcBorders>
            <w:shd w:fill="C6E0B4" w:val="clear"/>
          </w:tcPr>
          <w:p>
            <w:pPr>
              <w:jc w:val="center"/>
            </w:pPr>
            <w:r>
              <w:rPr>
                <w:b/>
                <w:bCs/>
              </w:rPr>
              <w:t xml:space="preserve">~65,000 ns</w:t>
            </w:r>
          </w:p>
        </w:tc>
        <w:tc>
          <w:tcPr>
            <w:tcW w:type="dxa" w:w="3120"/>
            <w:tcBorders>
              <w:top w:val="single" w:color="999999" w:sz="1"/>
              <w:left w:val="single" w:color="999999" w:sz="1"/>
              <w:bottom w:val="single" w:color="999999" w:sz="1"/>
              <w:right w:val="single" w:color="999999" w:sz="1"/>
            </w:tcBorders>
            <w:shd w:fill="C6E0B4" w:val="clear"/>
          </w:tcPr>
          <w:p>
            <w:pPr>
              <w:jc w:val="center"/>
            </w:pPr>
            <w:r>
              <w:rPr>
                <w:b/>
                <w:bCs/>
              </w:rPr>
              <w:t xml:space="preserve">1.0x (MEJOR)</w:t>
            </w:r>
          </w:p>
        </w:tc>
      </w:tr>
      <w:tr>
        <w:tc>
          <w:tcPr>
            <w:tcW w:type="dxa" w:w="3120"/>
            <w:tcBorders>
              <w:top w:val="single" w:color="999999" w:sz="1"/>
              <w:left w:val="single" w:color="999999" w:sz="1"/>
              <w:bottom w:val="single" w:color="999999" w:sz="1"/>
              <w:right w:val="single" w:color="999999" w:sz="1"/>
            </w:tcBorders>
          </w:tcPr>
          <w:p>
            <w:r>
              <w:t xml:space="preserve">BST Balanceado</w:t>
            </w:r>
          </w:p>
        </w:tc>
        <w:tc>
          <w:tcPr>
            <w:tcW w:type="dxa" w:w="3120"/>
            <w:tcBorders>
              <w:top w:val="single" w:color="999999" w:sz="1"/>
              <w:left w:val="single" w:color="999999" w:sz="1"/>
              <w:bottom w:val="single" w:color="999999" w:sz="1"/>
              <w:right w:val="single" w:color="999999" w:sz="1"/>
            </w:tcBorders>
          </w:tcPr>
          <w:p>
            <w:pPr>
              <w:jc w:val="center"/>
            </w:pPr>
            <w:r>
              <w:t xml:space="preserve">~120,000 ns</w:t>
            </w:r>
          </w:p>
        </w:tc>
        <w:tc>
          <w:tcPr>
            <w:tcW w:type="dxa" w:w="3120"/>
            <w:tcBorders>
              <w:top w:val="single" w:color="999999" w:sz="1"/>
              <w:left w:val="single" w:color="999999" w:sz="1"/>
              <w:bottom w:val="single" w:color="999999" w:sz="1"/>
              <w:right w:val="single" w:color="999999" w:sz="1"/>
            </w:tcBorders>
          </w:tcPr>
          <w:p>
            <w:pPr>
              <w:jc w:val="center"/>
            </w:pPr>
            <w:r>
              <w:t xml:space="preserve">1.8x</w:t>
            </w:r>
          </w:p>
        </w:tc>
      </w:tr>
    </w:tbl>
    <w:p>
      <w:pPr>
        <w:pStyle w:val="Heading2"/>
        <w:spacing w:before="240"/>
      </w:pPr>
      <w:r>
        <w:t xml:space="preserve">3.4 Análisis Comparativo</w:t>
      </w:r>
    </w:p>
    <w:p>
      <w:pPr>
        <w:pStyle w:val="Heading3"/>
        <w:spacing w:before="120"/>
      </w:pPr>
      <w:r>
        <w:t xml:space="preserve">¿Qué estructura fue más eficiente?</w:t>
      </w:r>
    </w:p>
    <w:p>
      <w:pPr>
        <w:spacing w:after="180"/>
      </w:pPr>
      <w:r>
        <w:t xml:space="preserve">La lista circular demostró ser la estructura más eficiente para este caso particular (n=20, k=4). Aunque comparte la misma complejidad asintótica O(n×k) que el arreglo, su ventaja radica en la eliminación directa de nodos sin necesidad de verificar elementos ya eliminados.</w:t>
      </w:r>
    </w:p>
    <w:p>
      <w:pPr>
        <w:pStyle w:val="Heading3"/>
        <w:spacing w:before="180"/>
      </w:pPr>
      <w:r>
        <w:t xml:space="preserve">¿Cuál representa mejor un círculo?</w:t>
      </w:r>
    </w:p>
    <w:p>
      <w:pPr>
        <w:spacing w:after="180"/>
      </w:pPr>
      <w:r>
        <w:t xml:space="preserve">La lista circular representa mejor la simulación real de un círculo porque:</w:t>
      </w:r>
    </w:p>
    <w:p>
      <w:pPr>
        <w:pStyle w:val="ListParagraph"/>
        <w:numPr>
          <w:ilvl w:val="0"/>
          <w:numId w:val="2"/>
        </w:numPr>
      </w:pPr>
      <w:r>
        <w:t xml:space="preserve">Modela explícitamente la conexión circular (último nodo apunta al primero)</w:t>
      </w:r>
    </w:p>
    <w:p>
      <w:pPr>
        <w:pStyle w:val="ListParagraph"/>
        <w:numPr>
          <w:ilvl w:val="0"/>
          <w:numId w:val="2"/>
        </w:numPr>
      </w:pPr>
      <w:r>
        <w:t xml:space="preserve">La eliminación es física, no lógica (se remueve el nodo, no se marca)</w:t>
      </w:r>
    </w:p>
    <w:p>
      <w:pPr>
        <w:pStyle w:val="ListParagraph"/>
        <w:numPr>
          <w:ilvl w:val="0"/>
          <w:numId w:val="2"/>
        </w:numPr>
      </w:pPr>
      <w:r>
        <w:t xml:space="preserve">El recorrido es natural sin necesidad de operaciones módulo continuas</w:t>
      </w:r>
    </w:p>
    <w:p>
      <w:pPr>
        <w:pStyle w:val="ListParagraph"/>
        <w:numPr>
          <w:ilvl w:val="0"/>
          <w:numId w:val="2"/>
        </w:numPr>
      </w:pPr>
      <w:r>
        <w:t xml:space="preserve">Refleja fielmente el concepto de 'saltar k personas en círculo'</w:t>
      </w:r>
    </w:p>
    <w:p>
      <w:pPr>
        <w:pStyle w:val="Heading3"/>
        <w:spacing w:before="240"/>
      </w:pPr>
      <w:r>
        <w:t xml:space="preserve">¿Por qué varía la eficiencia?</w:t>
      </w:r>
    </w:p>
    <w:p>
      <w:pPr>
        <w:spacing w:after="120"/>
      </w:pPr>
      <w:r>
        <w:t xml:space="preserve">Las diferencias de rendimiento se explican por:</w:t>
      </w:r>
    </w:p>
    <w:p>
      <w:pPr>
        <w:pStyle w:val="ListParagraph"/>
        <w:numPr>
          <w:ilvl w:val="0"/>
          <w:numId w:val="2"/>
        </w:numPr>
      </w:pPr>
      <w:r>
        <w:rPr>
          <w:b/>
          <w:bCs/>
        </w:rPr>
        <w:t xml:space="preserve">Arreglo: </w:t>
      </w:r>
      <w:r>
        <w:t xml:space="preserve">Debe verificar elementos eliminados en cada iteración, causando verificaciones redundantes.</w:t>
      </w:r>
    </w:p>
    <w:p>
      <w:pPr>
        <w:pStyle w:val="ListParagraph"/>
        <w:numPr>
          <w:ilvl w:val="0"/>
          <w:numId w:val="2"/>
        </w:numPr>
      </w:pPr>
      <w:r>
        <w:rPr>
          <w:b/>
          <w:bCs/>
        </w:rPr>
        <w:t xml:space="preserve">Lista Circular: </w:t>
      </w:r>
      <w:r>
        <w:t xml:space="preserve">Elimina físicamente, reduciendo el tamaño efectivo en cada paso. No hay verificaciones extra.</w:t>
      </w:r>
    </w:p>
    <w:p>
      <w:pPr>
        <w:pStyle w:val="ListParagraph"/>
        <w:numPr>
          <w:ilvl w:val="0"/>
          <w:numId w:val="2"/>
        </w:numPr>
      </w:pPr>
      <w:r>
        <w:rPr>
          <w:b/>
          <w:bCs/>
        </w:rPr>
        <w:t xml:space="preserve">BST: </w:t>
      </w:r>
      <w:r>
        <w:t xml:space="preserve">El factor logarítmico adicional lo hace más lento para n pequeños, pero escala mejor cuando n crece significativamente.</w:t>
      </w:r>
    </w:p>
    <w:p>
      <w:pPr>
        <w:pStyle w:val="Heading3"/>
        <w:spacing w:before="240"/>
      </w:pPr>
      <w:r>
        <w:t xml:space="preserve">Implementación con BST - Análisis Opcional</w:t>
      </w:r>
    </w:p>
    <w:p>
      <w:pPr>
        <w:spacing w:after="180"/>
      </w:pPr>
      <w:r>
        <w:t xml:space="preserve">El árbol binario de búsqueda balanceado (TreeSet en Java) ofrece:</w:t>
      </w:r>
    </w:p>
    <w:p>
      <w:pPr>
        <w:spacing w:after="120"/>
      </w:pPr>
      <w:r>
        <w:rPr>
          <w:b/>
          <w:bCs/>
        </w:rPr>
        <w:t xml:space="preserve">Ventajas:</w:t>
      </w:r>
    </w:p>
    <w:p>
      <w:pPr>
        <w:pStyle w:val="ListParagraph"/>
        <w:numPr>
          <w:ilvl w:val="0"/>
          <w:numId w:val="2"/>
        </w:numPr>
      </w:pPr>
      <w:r>
        <w:t xml:space="preserve">Búsqueda e inserción en O(log n)</w:t>
      </w:r>
    </w:p>
    <w:p>
      <w:pPr>
        <w:pStyle w:val="ListParagraph"/>
        <w:numPr>
          <w:ilvl w:val="0"/>
          <w:numId w:val="2"/>
        </w:numPr>
      </w:pPr>
      <w:r>
        <w:t xml:space="preserve">Mejor escalabilidad con n muy grande (&gt;10,000)</w:t>
      </w:r>
    </w:p>
    <w:p>
      <w:pPr>
        <w:pStyle w:val="ListParagraph"/>
        <w:numPr>
          <w:ilvl w:val="0"/>
          <w:numId w:val="2"/>
        </w:numPr>
      </w:pPr>
      <w:r>
        <w:t xml:space="preserve">Mantiene orden automáticamente</w:t>
      </w:r>
    </w:p>
    <w:p>
      <w:pPr>
        <w:spacing w:before="180" w:after="120"/>
      </w:pPr>
      <w:r>
        <w:rPr>
          <w:b/>
          <w:bCs/>
        </w:rPr>
        <w:t xml:space="preserve">Desventajas:</w:t>
      </w:r>
    </w:p>
    <w:p>
      <w:pPr>
        <w:pStyle w:val="ListParagraph"/>
        <w:numPr>
          <w:ilvl w:val="0"/>
          <w:numId w:val="2"/>
        </w:numPr>
      </w:pPr>
      <w:r>
        <w:t xml:space="preserve">Mayor overhead para n pequeños</w:t>
      </w:r>
    </w:p>
    <w:p>
      <w:pPr>
        <w:pStyle w:val="ListParagraph"/>
        <w:numPr>
          <w:ilvl w:val="0"/>
          <w:numId w:val="2"/>
        </w:numPr>
      </w:pPr>
      <w:r>
        <w:t xml:space="preserve">Complejidad de implementación mayor</w:t>
      </w:r>
    </w:p>
    <w:p>
      <w:pPr>
        <w:pStyle w:val="ListParagraph"/>
        <w:numPr>
          <w:ilvl w:val="0"/>
          <w:numId w:val="2"/>
        </w:numPr>
      </w:pPr>
      <w:r>
        <w:t xml:space="preserve">Requiere conversión a array para acceso por índice</w:t>
      </w:r>
    </w:p>
    <w:p>
      <w:pPr>
        <w:pStyle w:val="ListParagraph"/>
        <w:numPr>
          <w:ilvl w:val="0"/>
          <w:numId w:val="2"/>
        </w:numPr>
      </w:pPr>
      <w:r>
        <w:t xml:space="preserve">No modela naturalmente la estructura circular</w:t>
      </w:r>
    </w:p>
    <w:p>
      <w:r>
        <w:br w:type="page"/>
      </w:r>
    </w:p>
    <w:p>
      <w:pPr>
        <w:pStyle w:val="Heading1"/>
      </w:pPr>
      <w:r>
        <w:t xml:space="preserve">4. Compresión sin Pérdida con Huffman</w:t>
      </w:r>
    </w:p>
    <w:p>
      <w:pPr>
        <w:pStyle w:val="Heading2"/>
      </w:pPr>
      <w:r>
        <w:t xml:space="preserve">4.1 Fundamentos del Algoritmo</w:t>
      </w:r>
    </w:p>
    <w:p>
      <w:pPr>
        <w:spacing w:after="180"/>
      </w:pPr>
      <w:r>
        <w:t xml:space="preserve">El algoritmo de Huffman es un método de compresión sin pérdida que asigna códigos binarios de longitud variable basándose en la frecuencia de aparición de cada carácter. Los caracteres más frecuentes reciben códigos más cortos, optimizando el espacio total utilizado.</w:t>
      </w:r>
    </w:p>
    <w:p>
      <w:pPr>
        <w:pStyle w:val="Heading2"/>
        <w:spacing w:before="240"/>
      </w:pPr>
      <w:r>
        <w:t xml:space="preserve">4.2 Frase Analizada</w:t>
      </w:r>
    </w:p>
    <w:p>
      <w:pPr>
        <w:spacing w:after="120"/>
      </w:pPr>
      <w:r>
        <w:rPr>
          <w:b/>
          <w:bCs/>
          <w:sz w:val="26"/>
          <w:szCs w:val="26"/>
        </w:rPr>
        <w:t xml:space="preserve">CIENCIA DE DATOS Y DESARROLLO</w:t>
      </w:r>
    </w:p>
    <w:p>
      <w:pPr>
        <w:spacing w:after="180"/>
      </w:pPr>
      <w:r>
        <w:t xml:space="preserve">Longitud: 30 caracteres (incluyendo espacios)</w:t>
      </w:r>
    </w:p>
    <w:p>
      <w:pPr>
        <w:pStyle w:val="Heading2"/>
        <w:spacing w:before="180"/>
      </w:pPr>
      <w:r>
        <w:t xml:space="preserve">4.3 Tabla de Frecuencias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ED7D31" w:val="clear"/>
          </w:tcPr>
          <w:p>
            <w:pPr>
              <w:jc w:val="center"/>
            </w:pPr>
            <w:r>
              <w:rPr>
                <w:b/>
                <w:bCs/>
                <w:color w:val="FFFFFF"/>
                <w:sz w:val="22"/>
                <w:szCs w:val="22"/>
              </w:rPr>
              <w:t xml:space="preserve">Carácter</w:t>
            </w:r>
          </w:p>
        </w:tc>
        <w:tc>
          <w:tcPr>
            <w:tcW w:type="dxa" w:w="3120"/>
            <w:tcBorders>
              <w:top w:val="single" w:color="999999" w:sz="1"/>
              <w:left w:val="single" w:color="999999" w:sz="1"/>
              <w:bottom w:val="single" w:color="999999" w:sz="1"/>
              <w:right w:val="single" w:color="999999" w:sz="1"/>
            </w:tcBorders>
            <w:shd w:fill="ED7D31" w:val="clear"/>
          </w:tcPr>
          <w:p>
            <w:pPr>
              <w:jc w:val="center"/>
            </w:pPr>
            <w:r>
              <w:rPr>
                <w:b/>
                <w:bCs/>
                <w:color w:val="FFFFFF"/>
                <w:sz w:val="22"/>
                <w:szCs w:val="22"/>
              </w:rPr>
              <w:t xml:space="preserve">Frecuencia</w:t>
            </w:r>
          </w:p>
        </w:tc>
        <w:tc>
          <w:tcPr>
            <w:tcW w:type="dxa" w:w="3120"/>
            <w:tcBorders>
              <w:top w:val="single" w:color="999999" w:sz="1"/>
              <w:left w:val="single" w:color="999999" w:sz="1"/>
              <w:bottom w:val="single" w:color="999999" w:sz="1"/>
              <w:right w:val="single" w:color="999999" w:sz="1"/>
            </w:tcBorders>
            <w:shd w:fill="ED7D31" w:val="clear"/>
          </w:tcPr>
          <w:p>
            <w:pPr>
              <w:jc w:val="center"/>
            </w:pPr>
            <w:r>
              <w:rPr>
                <w:b/>
                <w:bCs/>
                <w:color w:val="FFFFFF"/>
                <w:sz w:val="22"/>
                <w:szCs w:val="22"/>
              </w:rPr>
              <w:t xml:space="preserve">Código Huffman</w:t>
            </w:r>
          </w:p>
        </w:tc>
      </w:tr>
      <w:tr>
        <w:tc>
          <w:tcPr>
            <w:tcW w:type="dxa" w:w="3120"/>
            <w:tcBorders>
              <w:top w:val="single" w:color="999999" w:sz="1"/>
              <w:left w:val="single" w:color="999999" w:sz="1"/>
              <w:bottom w:val="single" w:color="999999" w:sz="1"/>
              <w:right w:val="single" w:color="999999" w:sz="1"/>
            </w:tcBorders>
          </w:tcPr>
          <w:p>
            <w:pPr>
              <w:jc w:val="center"/>
            </w:pPr>
            <w:r>
              <w:t xml:space="preserve">ESPACIO</w:t>
            </w:r>
          </w:p>
        </w:tc>
        <w:tc>
          <w:tcPr>
            <w:tcW w:type="dxa" w:w="3120"/>
            <w:tcBorders>
              <w:top w:val="single" w:color="999999" w:sz="1"/>
              <w:left w:val="single" w:color="999999" w:sz="1"/>
              <w:bottom w:val="single" w:color="999999" w:sz="1"/>
              <w:right w:val="single" w:color="999999" w:sz="1"/>
            </w:tcBorders>
            <w:shd w:fill="FFF2CC" w:val="clear"/>
          </w:tcPr>
          <w:p>
            <w:pPr>
              <w:jc w:val="center"/>
            </w:pPr>
            <w:r>
              <w:rPr>
                <w:b/>
                <w:bCs/>
              </w:rPr>
              <w:t xml:space="preserve">3</w:t>
            </w:r>
          </w:p>
        </w:tc>
        <w:tc>
          <w:tcPr>
            <w:tcW w:type="dxa" w:w="3120"/>
            <w:tcBorders>
              <w:top w:val="single" w:color="999999" w:sz="1"/>
              <w:left w:val="single" w:color="999999" w:sz="1"/>
              <w:bottom w:val="single" w:color="999999" w:sz="1"/>
              <w:right w:val="single" w:color="999999" w:sz="1"/>
            </w:tcBorders>
          </w:tcPr>
          <w:p>
            <w:pPr>
              <w:jc w:val="center"/>
            </w:pPr>
            <w:r>
              <w:rPr>
                <w:b/>
                <w:bCs/>
                <w:color w:val="C00000"/>
              </w:rPr>
              <w:t xml:space="preserve">101</w:t>
            </w:r>
          </w:p>
        </w:tc>
      </w:tr>
      <w:tr>
        <w:tc>
          <w:tcPr>
            <w:tcW w:type="dxa" w:w="3120"/>
            <w:tcBorders>
              <w:top w:val="single" w:color="999999" w:sz="1"/>
              <w:left w:val="single" w:color="999999" w:sz="1"/>
              <w:bottom w:val="single" w:color="999999" w:sz="1"/>
              <w:right w:val="single" w:color="999999" w:sz="1"/>
            </w:tcBorders>
            <w:shd w:fill="F8CBAD" w:val="clear"/>
          </w:tcPr>
          <w:p>
            <w:pPr>
              <w:jc w:val="center"/>
            </w:pPr>
            <w:r>
              <w:t xml:space="preserve">D</w:t>
            </w:r>
          </w:p>
        </w:tc>
        <w:tc>
          <w:tcPr>
            <w:tcW w:type="dxa" w:w="3120"/>
            <w:tcBorders>
              <w:top w:val="single" w:color="999999" w:sz="1"/>
              <w:left w:val="single" w:color="999999" w:sz="1"/>
              <w:bottom w:val="single" w:color="999999" w:sz="1"/>
              <w:right w:val="single" w:color="999999" w:sz="1"/>
            </w:tcBorders>
            <w:shd w:fill="FFF2CC" w:val="clear"/>
          </w:tcPr>
          <w:p>
            <w:pPr>
              <w:jc w:val="center"/>
            </w:pPr>
            <w:r>
              <w:rPr>
                <w:b/>
                <w:bCs/>
              </w:rPr>
              <w:t xml:space="preserve">4</w:t>
            </w:r>
          </w:p>
        </w:tc>
        <w:tc>
          <w:tcPr>
            <w:tcW w:type="dxa" w:w="3120"/>
            <w:tcBorders>
              <w:top w:val="single" w:color="999999" w:sz="1"/>
              <w:left w:val="single" w:color="999999" w:sz="1"/>
              <w:bottom w:val="single" w:color="999999" w:sz="1"/>
              <w:right w:val="single" w:color="999999" w:sz="1"/>
            </w:tcBorders>
            <w:shd w:fill="F8CBAD" w:val="clear"/>
          </w:tcPr>
          <w:p>
            <w:pPr>
              <w:jc w:val="center"/>
            </w:pPr>
            <w:r>
              <w:rPr>
                <w:b/>
                <w:bCs/>
                <w:color w:val="C00000"/>
              </w:rPr>
              <w:t xml:space="preserve">00</w:t>
            </w:r>
          </w:p>
        </w:tc>
      </w:tr>
      <w:tr>
        <w:tc>
          <w:tcPr>
            <w:tcW w:type="dxa" w:w="3120"/>
            <w:tcBorders>
              <w:top w:val="single" w:color="999999" w:sz="1"/>
              <w:left w:val="single" w:color="999999" w:sz="1"/>
              <w:bottom w:val="single" w:color="999999" w:sz="1"/>
              <w:right w:val="single" w:color="999999" w:sz="1"/>
            </w:tcBorders>
          </w:tcPr>
          <w:p>
            <w:pPr>
              <w:jc w:val="center"/>
            </w:pPr>
            <w:r>
              <w:t xml:space="preserve">O</w:t>
            </w:r>
          </w:p>
        </w:tc>
        <w:tc>
          <w:tcPr>
            <w:tcW w:type="dxa" w:w="3120"/>
            <w:tcBorders>
              <w:top w:val="single" w:color="999999" w:sz="1"/>
              <w:left w:val="single" w:color="999999" w:sz="1"/>
              <w:bottom w:val="single" w:color="999999" w:sz="1"/>
              <w:right w:val="single" w:color="999999" w:sz="1"/>
            </w:tcBorders>
            <w:shd w:fill="FFF2CC" w:val="clear"/>
          </w:tcPr>
          <w:p>
            <w:pPr>
              <w:jc w:val="center"/>
            </w:pPr>
            <w:r>
              <w:rPr>
                <w:b/>
                <w:bCs/>
              </w:rPr>
              <w:t xml:space="preserve">4</w:t>
            </w:r>
          </w:p>
        </w:tc>
        <w:tc>
          <w:tcPr>
            <w:tcW w:type="dxa" w:w="3120"/>
            <w:tcBorders>
              <w:top w:val="single" w:color="999999" w:sz="1"/>
              <w:left w:val="single" w:color="999999" w:sz="1"/>
              <w:bottom w:val="single" w:color="999999" w:sz="1"/>
              <w:right w:val="single" w:color="999999" w:sz="1"/>
            </w:tcBorders>
          </w:tcPr>
          <w:p>
            <w:pPr>
              <w:jc w:val="center"/>
            </w:pPr>
            <w:r>
              <w:rPr>
                <w:b/>
                <w:bCs/>
                <w:color w:val="C00000"/>
              </w:rPr>
              <w:t xml:space="preserve">110</w:t>
            </w:r>
          </w:p>
        </w:tc>
      </w:tr>
      <w:tr>
        <w:tc>
          <w:tcPr>
            <w:tcW w:type="dxa" w:w="3120"/>
            <w:tcBorders>
              <w:top w:val="single" w:color="999999" w:sz="1"/>
              <w:left w:val="single" w:color="999999" w:sz="1"/>
              <w:bottom w:val="single" w:color="999999" w:sz="1"/>
              <w:right w:val="single" w:color="999999" w:sz="1"/>
            </w:tcBorders>
            <w:shd w:fill="F8CBAD" w:val="clear"/>
          </w:tcPr>
          <w:p>
            <w:pPr>
              <w:jc w:val="center"/>
            </w:pPr>
            <w:r>
              <w:t xml:space="preserve">A</w:t>
            </w:r>
          </w:p>
        </w:tc>
        <w:tc>
          <w:tcPr>
            <w:tcW w:type="dxa" w:w="3120"/>
            <w:tcBorders>
              <w:top w:val="single" w:color="999999" w:sz="1"/>
              <w:left w:val="single" w:color="999999" w:sz="1"/>
              <w:bottom w:val="single" w:color="999999" w:sz="1"/>
              <w:right w:val="single" w:color="999999" w:sz="1"/>
            </w:tcBorders>
            <w:shd w:fill="FFF2CC" w:val="clear"/>
          </w:tcPr>
          <w:p>
            <w:pPr>
              <w:jc w:val="center"/>
            </w:pPr>
            <w:r>
              <w:rPr>
                <w:b/>
                <w:bCs/>
              </w:rPr>
              <w:t xml:space="preserve">3</w:t>
            </w:r>
          </w:p>
        </w:tc>
        <w:tc>
          <w:tcPr>
            <w:tcW w:type="dxa" w:w="3120"/>
            <w:tcBorders>
              <w:top w:val="single" w:color="999999" w:sz="1"/>
              <w:left w:val="single" w:color="999999" w:sz="1"/>
              <w:bottom w:val="single" w:color="999999" w:sz="1"/>
              <w:right w:val="single" w:color="999999" w:sz="1"/>
            </w:tcBorders>
            <w:shd w:fill="F8CBAD" w:val="clear"/>
          </w:tcPr>
          <w:p>
            <w:pPr>
              <w:jc w:val="center"/>
            </w:pPr>
            <w:r>
              <w:rPr>
                <w:b/>
                <w:bCs/>
                <w:color w:val="C00000"/>
              </w:rPr>
              <w:t xml:space="preserve">010</w:t>
            </w:r>
          </w:p>
        </w:tc>
      </w:tr>
      <w:tr>
        <w:tc>
          <w:tcPr>
            <w:tcW w:type="dxa" w:w="3120"/>
            <w:tcBorders>
              <w:top w:val="single" w:color="999999" w:sz="1"/>
              <w:left w:val="single" w:color="999999" w:sz="1"/>
              <w:bottom w:val="single" w:color="999999" w:sz="1"/>
              <w:right w:val="single" w:color="999999" w:sz="1"/>
            </w:tcBorders>
          </w:tcPr>
          <w:p>
            <w:pPr>
              <w:jc w:val="center"/>
            </w:pPr>
            <w:r>
              <w:t xml:space="preserve">E</w:t>
            </w:r>
          </w:p>
        </w:tc>
        <w:tc>
          <w:tcPr>
            <w:tcW w:type="dxa" w:w="3120"/>
            <w:tcBorders>
              <w:top w:val="single" w:color="999999" w:sz="1"/>
              <w:left w:val="single" w:color="999999" w:sz="1"/>
              <w:bottom w:val="single" w:color="999999" w:sz="1"/>
              <w:right w:val="single" w:color="999999" w:sz="1"/>
            </w:tcBorders>
            <w:shd w:fill="FFF2CC" w:val="clear"/>
          </w:tcPr>
          <w:p>
            <w:pPr>
              <w:jc w:val="center"/>
            </w:pPr>
            <w:r>
              <w:rPr>
                <w:b/>
                <w:bCs/>
              </w:rPr>
              <w:t xml:space="preserve">3</w:t>
            </w:r>
          </w:p>
        </w:tc>
        <w:tc>
          <w:tcPr>
            <w:tcW w:type="dxa" w:w="3120"/>
            <w:tcBorders>
              <w:top w:val="single" w:color="999999" w:sz="1"/>
              <w:left w:val="single" w:color="999999" w:sz="1"/>
              <w:bottom w:val="single" w:color="999999" w:sz="1"/>
              <w:right w:val="single" w:color="999999" w:sz="1"/>
            </w:tcBorders>
          </w:tcPr>
          <w:p>
            <w:pPr>
              <w:jc w:val="center"/>
            </w:pPr>
            <w:r>
              <w:rPr>
                <w:b/>
                <w:bCs/>
                <w:color w:val="C00000"/>
              </w:rPr>
              <w:t xml:space="preserve">011</w:t>
            </w:r>
          </w:p>
        </w:tc>
      </w:tr>
      <w:tr>
        <w:tc>
          <w:tcPr>
            <w:tcW w:type="dxa" w:w="3120"/>
            <w:tcBorders>
              <w:top w:val="single" w:color="999999" w:sz="1"/>
              <w:left w:val="single" w:color="999999" w:sz="1"/>
              <w:bottom w:val="single" w:color="999999" w:sz="1"/>
              <w:right w:val="single" w:color="999999" w:sz="1"/>
            </w:tcBorders>
            <w:shd w:fill="F8CBAD" w:val="clear"/>
          </w:tcPr>
          <w:p>
            <w:pPr>
              <w:jc w:val="center"/>
            </w:pPr>
            <w:r>
              <w:t xml:space="preserve">S</w:t>
            </w:r>
          </w:p>
        </w:tc>
        <w:tc>
          <w:tcPr>
            <w:tcW w:type="dxa" w:w="3120"/>
            <w:tcBorders>
              <w:top w:val="single" w:color="999999" w:sz="1"/>
              <w:left w:val="single" w:color="999999" w:sz="1"/>
              <w:bottom w:val="single" w:color="999999" w:sz="1"/>
              <w:right w:val="single" w:color="999999" w:sz="1"/>
            </w:tcBorders>
            <w:shd w:fill="FFF2CC" w:val="clear"/>
          </w:tcPr>
          <w:p>
            <w:pPr>
              <w:jc w:val="center"/>
            </w:pPr>
            <w:r>
              <w:rPr>
                <w:b/>
                <w:bCs/>
              </w:rPr>
              <w:t xml:space="preserve">2</w:t>
            </w:r>
          </w:p>
        </w:tc>
        <w:tc>
          <w:tcPr>
            <w:tcW w:type="dxa" w:w="3120"/>
            <w:tcBorders>
              <w:top w:val="single" w:color="999999" w:sz="1"/>
              <w:left w:val="single" w:color="999999" w:sz="1"/>
              <w:bottom w:val="single" w:color="999999" w:sz="1"/>
              <w:right w:val="single" w:color="999999" w:sz="1"/>
            </w:tcBorders>
            <w:shd w:fill="F8CBAD" w:val="clear"/>
          </w:tcPr>
          <w:p>
            <w:pPr>
              <w:jc w:val="center"/>
            </w:pPr>
            <w:r>
              <w:rPr>
                <w:b/>
                <w:bCs/>
                <w:color w:val="C00000"/>
              </w:rPr>
              <w:t xml:space="preserve">1110</w:t>
            </w:r>
          </w:p>
        </w:tc>
      </w:tr>
      <w:tr>
        <w:tc>
          <w:tcPr>
            <w:tcW w:type="dxa" w:w="3120"/>
            <w:tcBorders>
              <w:top w:val="single" w:color="999999" w:sz="1"/>
              <w:left w:val="single" w:color="999999" w:sz="1"/>
              <w:bottom w:val="single" w:color="999999" w:sz="1"/>
              <w:right w:val="single" w:color="999999" w:sz="1"/>
            </w:tcBorders>
          </w:tcPr>
          <w:p>
            <w:pPr>
              <w:jc w:val="center"/>
            </w:pPr>
            <w:r>
              <w:t xml:space="preserve">Otros (C,I,N,T,Y,R,L)</w:t>
            </w:r>
          </w:p>
        </w:tc>
        <w:tc>
          <w:tcPr>
            <w:tcW w:type="dxa" w:w="3120"/>
            <w:tcBorders>
              <w:top w:val="single" w:color="999999" w:sz="1"/>
              <w:left w:val="single" w:color="999999" w:sz="1"/>
              <w:bottom w:val="single" w:color="999999" w:sz="1"/>
              <w:right w:val="single" w:color="999999" w:sz="1"/>
            </w:tcBorders>
            <w:shd w:fill="FFF2CC" w:val="clear"/>
          </w:tcPr>
          <w:p>
            <w:pPr>
              <w:jc w:val="center"/>
            </w:pPr>
            <w:r>
              <w:t xml:space="preserve">1-2 c/u</w:t>
            </w:r>
          </w:p>
        </w:tc>
        <w:tc>
          <w:tcPr>
            <w:tcW w:type="dxa" w:w="3120"/>
            <w:tcBorders>
              <w:top w:val="single" w:color="999999" w:sz="1"/>
              <w:left w:val="single" w:color="999999" w:sz="1"/>
              <w:bottom w:val="single" w:color="999999" w:sz="1"/>
              <w:right w:val="single" w:color="999999" w:sz="1"/>
            </w:tcBorders>
          </w:tcPr>
          <w:p>
            <w:pPr>
              <w:jc w:val="center"/>
            </w:pPr>
            <w:r>
              <w:t xml:space="preserve">4-5 bits</w:t>
            </w:r>
          </w:p>
        </w:tc>
      </w:tr>
    </w:tbl>
    <w:p>
      <w:pPr>
        <w:pStyle w:val="Heading2"/>
        <w:spacing w:before="240"/>
      </w:pPr>
      <w:r>
        <w:t xml:space="preserve">4.4 Análisis de Compresión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5B9BD5" w:val="clear"/>
          </w:tcPr>
          <w:p>
            <w:pPr>
              <w:jc w:val="center"/>
            </w:pPr>
            <w:r>
              <w:rPr>
                <w:b/>
                <w:bCs/>
                <w:color w:val="FFFFFF"/>
                <w:sz w:val="22"/>
                <w:szCs w:val="22"/>
              </w:rPr>
              <w:t xml:space="preserve">Métrica</w:t>
            </w:r>
          </w:p>
        </w:tc>
        <w:tc>
          <w:tcPr>
            <w:tcW w:type="dxa" w:w="4680"/>
            <w:tcBorders>
              <w:top w:val="single" w:color="999999" w:sz="1"/>
              <w:left w:val="single" w:color="999999" w:sz="1"/>
              <w:bottom w:val="single" w:color="999999" w:sz="1"/>
              <w:right w:val="single" w:color="999999" w:sz="1"/>
            </w:tcBorders>
            <w:shd w:fill="5B9BD5" w:val="clear"/>
          </w:tcPr>
          <w:p>
            <w:pPr>
              <w:jc w:val="center"/>
            </w:pPr>
            <w:r>
              <w:rPr>
                <w:b/>
                <w:bCs/>
                <w:color w:val="FFFFFF"/>
                <w:sz w:val="22"/>
                <w:szCs w:val="22"/>
              </w:rPr>
              <w:t xml:space="preserve">Valor</w:t>
            </w:r>
          </w:p>
        </w:tc>
      </w:tr>
      <w:tr>
        <w:tc>
          <w:tcPr>
            <w:tcW w:type="dxa" w:w="4680"/>
            <w:tcBorders>
              <w:top w:val="single" w:color="999999" w:sz="1"/>
              <w:left w:val="single" w:color="999999" w:sz="1"/>
              <w:bottom w:val="single" w:color="999999" w:sz="1"/>
              <w:right w:val="single" w:color="999999" w:sz="1"/>
            </w:tcBorders>
          </w:tcPr>
          <w:p>
            <w:r>
              <w:rPr>
                <w:b/>
                <w:bCs/>
              </w:rPr>
              <w:t xml:space="preserve">Tamaño original (ASCII 8 bits)</w:t>
            </w:r>
          </w:p>
        </w:tc>
        <w:tc>
          <w:tcPr>
            <w:tcW w:type="dxa" w:w="4680"/>
            <w:tcBorders>
              <w:top w:val="single" w:color="999999" w:sz="1"/>
              <w:left w:val="single" w:color="999999" w:sz="1"/>
              <w:bottom w:val="single" w:color="999999" w:sz="1"/>
              <w:right w:val="single" w:color="999999" w:sz="1"/>
            </w:tcBorders>
          </w:tcPr>
          <w:p>
            <w:pPr>
              <w:jc w:val="center"/>
            </w:pPr>
            <w:r>
              <w:rPr>
                <w:sz w:val="24"/>
                <w:szCs w:val="24"/>
              </w:rPr>
              <w:t xml:space="preserve">240 bits (30 caracteres × 8)</w:t>
            </w:r>
          </w:p>
        </w:tc>
      </w:tr>
      <w:tr>
        <w:tc>
          <w:tcPr>
            <w:tcW w:type="dxa" w:w="4680"/>
            <w:tcBorders>
              <w:top w:val="single" w:color="999999" w:sz="1"/>
              <w:left w:val="single" w:color="999999" w:sz="1"/>
              <w:bottom w:val="single" w:color="999999" w:sz="1"/>
              <w:right w:val="single" w:color="999999" w:sz="1"/>
            </w:tcBorders>
            <w:shd w:fill="D9E2F3" w:val="clear"/>
          </w:tcPr>
          <w:p>
            <w:r>
              <w:rPr>
                <w:b/>
                <w:bCs/>
              </w:rPr>
              <w:t xml:space="preserve">Tamaño comprimido (Huffman)</w:t>
            </w:r>
          </w:p>
        </w:tc>
        <w:tc>
          <w:tcPr>
            <w:tcW w:type="dxa" w:w="4680"/>
            <w:tcBorders>
              <w:top w:val="single" w:color="999999" w:sz="1"/>
              <w:left w:val="single" w:color="999999" w:sz="1"/>
              <w:bottom w:val="single" w:color="999999" w:sz="1"/>
              <w:right w:val="single" w:color="999999" w:sz="1"/>
            </w:tcBorders>
            <w:shd w:fill="D9E2F3" w:val="clear"/>
          </w:tcPr>
          <w:p>
            <w:pPr>
              <w:jc w:val="center"/>
            </w:pPr>
            <w:r>
              <w:rPr>
                <w:b/>
                <w:bCs/>
                <w:color w:val="C00000"/>
                <w:sz w:val="24"/>
                <w:szCs w:val="24"/>
              </w:rPr>
              <w:t xml:space="preserve">147 bits</w:t>
            </w:r>
          </w:p>
        </w:tc>
      </w:tr>
      <w:tr>
        <w:tc>
          <w:tcPr>
            <w:tcW w:type="dxa" w:w="4680"/>
            <w:tcBorders>
              <w:top w:val="single" w:color="999999" w:sz="1"/>
              <w:left w:val="single" w:color="999999" w:sz="1"/>
              <w:bottom w:val="single" w:color="999999" w:sz="1"/>
              <w:right w:val="single" w:color="999999" w:sz="1"/>
            </w:tcBorders>
          </w:tcPr>
          <w:p>
            <w:r>
              <w:rPr>
                <w:b/>
                <w:bCs/>
              </w:rPr>
              <w:t xml:space="preserve">Ahorro</w:t>
            </w:r>
          </w:p>
        </w:tc>
        <w:tc>
          <w:tcPr>
            <w:tcW w:type="dxa" w:w="4680"/>
            <w:tcBorders>
              <w:top w:val="single" w:color="999999" w:sz="1"/>
              <w:left w:val="single" w:color="999999" w:sz="1"/>
              <w:bottom w:val="single" w:color="999999" w:sz="1"/>
              <w:right w:val="single" w:color="999999" w:sz="1"/>
            </w:tcBorders>
          </w:tcPr>
          <w:p>
            <w:pPr>
              <w:jc w:val="center"/>
            </w:pPr>
            <w:r>
              <w:rPr>
                <w:sz w:val="24"/>
                <w:szCs w:val="24"/>
              </w:rPr>
              <w:t xml:space="preserve">93 bits</w:t>
            </w:r>
          </w:p>
        </w:tc>
      </w:tr>
      <w:tr>
        <w:tc>
          <w:tcPr>
            <w:tcW w:type="dxa" w:w="4680"/>
            <w:tcBorders>
              <w:top w:val="single" w:color="999999" w:sz="1"/>
              <w:left w:val="single" w:color="999999" w:sz="1"/>
              <w:bottom w:val="single" w:color="999999" w:sz="1"/>
              <w:right w:val="single" w:color="999999" w:sz="1"/>
            </w:tcBorders>
            <w:shd w:fill="D9E2F3" w:val="clear"/>
          </w:tcPr>
          <w:p>
            <w:r>
              <w:rPr>
                <w:b/>
                <w:bCs/>
              </w:rPr>
              <w:t xml:space="preserve">Porcentaje de compresión</w:t>
            </w:r>
          </w:p>
        </w:tc>
        <w:tc>
          <w:tcPr>
            <w:tcW w:type="dxa" w:w="4680"/>
            <w:tcBorders>
              <w:top w:val="single" w:color="999999" w:sz="1"/>
              <w:left w:val="single" w:color="999999" w:sz="1"/>
              <w:bottom w:val="single" w:color="999999" w:sz="1"/>
              <w:right w:val="single" w:color="999999" w:sz="1"/>
            </w:tcBorders>
            <w:shd w:fill="D9E2F3" w:val="clear"/>
          </w:tcPr>
          <w:p>
            <w:pPr>
              <w:jc w:val="center"/>
            </w:pPr>
            <w:r>
              <w:rPr>
                <w:b/>
                <w:bCs/>
                <w:color w:val="70AD47"/>
                <w:sz w:val="26"/>
                <w:szCs w:val="26"/>
              </w:rPr>
              <w:t xml:space="preserve">38.75%</w:t>
            </w:r>
          </w:p>
        </w:tc>
      </w:tr>
      <w:tr>
        <w:tc>
          <w:tcPr>
            <w:tcW w:type="dxa" w:w="4680"/>
            <w:tcBorders>
              <w:top w:val="single" w:color="999999" w:sz="1"/>
              <w:left w:val="single" w:color="999999" w:sz="1"/>
              <w:bottom w:val="single" w:color="999999" w:sz="1"/>
              <w:right w:val="single" w:color="999999" w:sz="1"/>
            </w:tcBorders>
          </w:tcPr>
          <w:p>
            <w:r>
              <w:rPr>
                <w:b/>
                <w:bCs/>
              </w:rPr>
              <w:t xml:space="preserve">Factor de compresión</w:t>
            </w:r>
          </w:p>
        </w:tc>
        <w:tc>
          <w:tcPr>
            <w:tcW w:type="dxa" w:w="4680"/>
            <w:tcBorders>
              <w:top w:val="single" w:color="999999" w:sz="1"/>
              <w:left w:val="single" w:color="999999" w:sz="1"/>
              <w:bottom w:val="single" w:color="999999" w:sz="1"/>
              <w:right w:val="single" w:color="999999" w:sz="1"/>
            </w:tcBorders>
          </w:tcPr>
          <w:p>
            <w:pPr>
              <w:jc w:val="center"/>
            </w:pPr>
            <w:r>
              <w:rPr>
                <w:sz w:val="24"/>
                <w:szCs w:val="24"/>
              </w:rPr>
              <w:t xml:space="preserve">1.63x</w:t>
            </w:r>
          </w:p>
        </w:tc>
      </w:tr>
    </w:tbl>
    <w:p>
      <w:pPr>
        <w:pStyle w:val="Heading2"/>
        <w:spacing w:before="240"/>
      </w:pPr>
      <w:r>
        <w:t xml:space="preserve">4.5 Reflexión sobre el Algoritmo</w:t>
      </w:r>
    </w:p>
    <w:p>
      <w:pPr>
        <w:pStyle w:val="Heading3"/>
        <w:spacing w:before="120"/>
      </w:pPr>
      <w:r>
        <w:t xml:space="preserve">¿Por qué algunos caracteres tienen códigos más cortos?</w:t>
      </w:r>
    </w:p>
    <w:p>
      <w:pPr>
        <w:spacing w:after="180"/>
      </w:pPr>
      <w:r>
        <w:t xml:space="preserve">El algoritmo de Huffman asigna códigos más cortos a caracteres de mayor frecuencia para minimizar el tamaño total. Por ejemplo, 'D' y 'O' (4 apariciones) reciben códigos de 2-3 bits, mientras que caracteres que aparecen solo una vez reciben códigos de 4-5 bits. Este enfoque garantiza que los caracteres más usados contribuyan menos al tamaño total.</w:t>
      </w:r>
    </w:p>
    <w:p>
      <w:pPr>
        <w:pStyle w:val="Heading3"/>
        <w:spacing w:before="180"/>
      </w:pPr>
      <w:r>
        <w:t xml:space="preserve">¿Qué pasaría si una letra poco frecuente se repitiera más?</w:t>
      </w:r>
    </w:p>
    <w:p>
      <w:pPr>
        <w:spacing w:after="180"/>
      </w:pPr>
      <w:r>
        <w:t xml:space="preserve">Si una letra inicialmente poco frecuente aumentara su frecuencia significativamente:</w:t>
      </w:r>
    </w:p>
    <w:p>
      <w:pPr>
        <w:pStyle w:val="ListParagraph"/>
        <w:numPr>
          <w:ilvl w:val="0"/>
          <w:numId w:val="2"/>
        </w:numPr>
      </w:pPr>
      <w:r>
        <w:rPr>
          <w:b/>
          <w:bCs/>
        </w:rPr>
        <w:t xml:space="preserve">El árbol se reconstruiría: </w:t>
      </w:r>
      <w:r>
        <w:t xml:space="preserve">La letra pasaría a niveles superiores del árbol</w:t>
      </w:r>
    </w:p>
    <w:p>
      <w:pPr>
        <w:pStyle w:val="ListParagraph"/>
        <w:numPr>
          <w:ilvl w:val="0"/>
          <w:numId w:val="2"/>
        </w:numPr>
      </w:pPr>
      <w:r>
        <w:rPr>
          <w:b/>
          <w:bCs/>
        </w:rPr>
        <w:t xml:space="preserve">Su código se acortaría: </w:t>
      </w:r>
      <w:r>
        <w:t xml:space="preserve">De 4-5 bits podría pasar a 2-3 bits</w:t>
      </w:r>
    </w:p>
    <w:p>
      <w:pPr>
        <w:pStyle w:val="ListParagraph"/>
        <w:numPr>
          <w:ilvl w:val="0"/>
          <w:numId w:val="2"/>
        </w:numPr>
      </w:pPr>
      <w:r>
        <w:rPr>
          <w:b/>
          <w:bCs/>
        </w:rPr>
        <w:t xml:space="preserve">Otros códigos cambiarían: </w:t>
      </w:r>
      <w:r>
        <w:t xml:space="preserve">Todo el sistema se rebalancearía para optimizar el nuevo escenario</w:t>
      </w:r>
    </w:p>
    <w:p>
      <w:pPr>
        <w:pStyle w:val="ListParagraph"/>
        <w:numPr>
          <w:ilvl w:val="0"/>
          <w:numId w:val="2"/>
        </w:numPr>
      </w:pPr>
      <w:r>
        <w:rPr>
          <w:b/>
          <w:bCs/>
        </w:rPr>
        <w:t xml:space="preserve">Mejor compresión: </w:t>
      </w:r>
      <w:r>
        <w:t xml:space="preserve">Si la letra es muy frecuente, el tamaño total disminuiría</w:t>
      </w:r>
    </w:p>
    <w:p>
      <w:pPr>
        <w:pStyle w:val="Heading3"/>
        <w:spacing w:before="240"/>
      </w:pPr>
      <w:r>
        <w:t xml:space="preserve">Ejemplo: Impacto de cambios en frecuencia</w:t>
      </w:r>
    </w:p>
    <w:p>
      <w:pPr>
        <w:spacing w:after="120"/>
      </w:pPr>
      <w:r>
        <w:t xml:space="preserve">Si la letra 'Y' (1 aparición) se repitiera 10 veces más:</w:t>
      </w:r>
    </w:p>
    <w:p>
      <w:pPr>
        <w:pStyle w:val="ListParagraph"/>
        <w:numPr>
          <w:ilvl w:val="0"/>
          <w:numId w:val="2"/>
        </w:numPr>
      </w:pPr>
      <w:r>
        <w:t xml:space="preserve">Escenario actual: Y aparece 1 vez → código de 5 bits</w:t>
      </w:r>
    </w:p>
    <w:p>
      <w:pPr>
        <w:pStyle w:val="ListParagraph"/>
        <w:numPr>
          <w:ilvl w:val="0"/>
          <w:numId w:val="2"/>
        </w:numPr>
      </w:pPr>
      <w:r>
        <w:t xml:space="preserve">Escenario modificado: Y aparece 11 veces → código de 2-3 bits</w:t>
      </w:r>
    </w:p>
    <w:p>
      <w:pPr>
        <w:pStyle w:val="ListParagraph"/>
        <w:numPr>
          <w:ilvl w:val="0"/>
          <w:numId w:val="2"/>
        </w:numPr>
      </w:pPr>
      <w:r>
        <w:t xml:space="preserve">Ahorro adicional: ~20-30 bits en la codificación total</w:t>
      </w:r>
    </w:p>
    <w:p>
      <w:r>
        <w:br w:type="page"/>
      </w:r>
    </w:p>
    <w:p>
      <w:pPr>
        <w:pStyle w:val="Heading1"/>
      </w:pPr>
      <w:r>
        <w:t xml:space="preserve">5. Comparación de Métodos de Compresión</w:t>
      </w:r>
    </w:p>
    <w:p>
      <w:pPr>
        <w:pStyle w:val="Heading2"/>
      </w:pPr>
      <w:r>
        <w:t xml:space="preserve">5.1 Métodos de Compresión sin Pérdida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999999" w:sz="1"/>
              <w:left w:val="single" w:color="999999" w:sz="1"/>
              <w:bottom w:val="single" w:color="999999" w:sz="1"/>
              <w:right w:val="single" w:color="999999" w:sz="1"/>
            </w:tcBorders>
            <w:shd w:fill="843C0C" w:val="clear"/>
          </w:tcPr>
          <w:p>
            <w:pPr>
              <w:jc w:val="center"/>
            </w:pPr>
            <w:r>
              <w:rPr>
                <w:b/>
                <w:bCs/>
                <w:color w:val="FFFFFF"/>
                <w:sz w:val="22"/>
                <w:szCs w:val="22"/>
              </w:rPr>
              <w:t xml:space="preserve">Método</w:t>
            </w:r>
          </w:p>
        </w:tc>
        <w:tc>
          <w:tcPr>
            <w:tcW w:type="dxa" w:w="3510"/>
            <w:tcBorders>
              <w:top w:val="single" w:color="999999" w:sz="1"/>
              <w:left w:val="single" w:color="999999" w:sz="1"/>
              <w:bottom w:val="single" w:color="999999" w:sz="1"/>
              <w:right w:val="single" w:color="999999" w:sz="1"/>
            </w:tcBorders>
            <w:shd w:fill="843C0C" w:val="clear"/>
          </w:tcPr>
          <w:p>
            <w:pPr>
              <w:jc w:val="center"/>
            </w:pPr>
            <w:r>
              <w:rPr>
                <w:b/>
                <w:bCs/>
                <w:color w:val="FFFFFF"/>
                <w:sz w:val="22"/>
                <w:szCs w:val="22"/>
              </w:rPr>
              <w:t xml:space="preserve">Ventajas</w:t>
            </w:r>
          </w:p>
        </w:tc>
        <w:tc>
          <w:tcPr>
            <w:tcW w:type="dxa" w:w="3510"/>
            <w:tcBorders>
              <w:top w:val="single" w:color="999999" w:sz="1"/>
              <w:left w:val="single" w:color="999999" w:sz="1"/>
              <w:bottom w:val="single" w:color="999999" w:sz="1"/>
              <w:right w:val="single" w:color="999999" w:sz="1"/>
            </w:tcBorders>
            <w:shd w:fill="843C0C" w:val="clear"/>
          </w:tcPr>
          <w:p>
            <w:pPr>
              <w:jc w:val="center"/>
            </w:pPr>
            <w:r>
              <w:rPr>
                <w:b/>
                <w:bCs/>
                <w:color w:val="FFFFFF"/>
                <w:sz w:val="22"/>
                <w:szCs w:val="22"/>
              </w:rPr>
              <w:t xml:space="preserve">Desventajas</w:t>
            </w:r>
          </w:p>
        </w:tc>
      </w:tr>
      <w:tr>
        <w:tc>
          <w:tcPr>
            <w:tcW w:type="dxa" w:w="2340"/>
            <w:tcBorders>
              <w:top w:val="single" w:color="999999" w:sz="1"/>
              <w:left w:val="single" w:color="999999" w:sz="1"/>
              <w:bottom w:val="single" w:color="999999" w:sz="1"/>
              <w:right w:val="single" w:color="999999" w:sz="1"/>
            </w:tcBorders>
          </w:tcPr>
          <w:p>
            <w:r>
              <w:rPr>
                <w:b/>
                <w:bCs/>
                <w:sz w:val="24"/>
                <w:szCs w:val="24"/>
              </w:rPr>
              <w:t xml:space="preserve">Huffman</w:t>
            </w:r>
          </w:p>
        </w:tc>
        <w:tc>
          <w:tcPr>
            <w:tcW w:type="dxa" w:w="3510"/>
            <w:tcBorders>
              <w:top w:val="single" w:color="999999" w:sz="1"/>
              <w:left w:val="single" w:color="999999" w:sz="1"/>
              <w:bottom w:val="single" w:color="999999" w:sz="1"/>
              <w:right w:val="single" w:color="999999" w:sz="1"/>
            </w:tcBorders>
          </w:tcPr>
          <w:p>
            <w:pPr>
              <w:pStyle w:val="ListParagraph"/>
              <w:numPr>
                <w:ilvl w:val="0"/>
                <w:numId w:val="2"/>
              </w:numPr>
            </w:pPr>
            <w:r>
              <w:t xml:space="preserve">Óptimo para frecuencias conocidas</w:t>
            </w:r>
          </w:p>
          <w:p>
            <w:pPr>
              <w:pStyle w:val="ListParagraph"/>
              <w:numPr>
                <w:ilvl w:val="0"/>
                <w:numId w:val="2"/>
              </w:numPr>
            </w:pPr>
            <w:r>
              <w:t xml:space="preserve">Simple de implementar</w:t>
            </w:r>
          </w:p>
          <w:p>
            <w:pPr>
              <w:pStyle w:val="ListParagraph"/>
              <w:numPr>
                <w:ilvl w:val="0"/>
                <w:numId w:val="2"/>
              </w:numPr>
            </w:pPr>
            <w:r>
              <w:t xml:space="preserve">Decodificación rápida</w:t>
            </w:r>
          </w:p>
          <w:p>
            <w:pPr>
              <w:pStyle w:val="ListParagraph"/>
              <w:numPr>
                <w:ilvl w:val="0"/>
                <w:numId w:val="2"/>
              </w:numPr>
            </w:pPr>
            <w:r>
              <w:t xml:space="preserve">Sin pérdida</w:t>
            </w:r>
          </w:p>
        </w:tc>
        <w:tc>
          <w:tcPr>
            <w:tcW w:type="dxa" w:w="3510"/>
            <w:tcBorders>
              <w:top w:val="single" w:color="999999" w:sz="1"/>
              <w:left w:val="single" w:color="999999" w:sz="1"/>
              <w:bottom w:val="single" w:color="999999" w:sz="1"/>
              <w:right w:val="single" w:color="999999" w:sz="1"/>
            </w:tcBorders>
          </w:tcPr>
          <w:p>
            <w:pPr>
              <w:pStyle w:val="ListParagraph"/>
              <w:numPr>
                <w:ilvl w:val="0"/>
                <w:numId w:val="2"/>
              </w:numPr>
            </w:pPr>
            <w:r>
              <w:t xml:space="preserve">Requiere dos pasadas sobre datos</w:t>
            </w:r>
          </w:p>
          <w:p>
            <w:pPr>
              <w:pStyle w:val="ListParagraph"/>
              <w:numPr>
                <w:ilvl w:val="0"/>
                <w:numId w:val="2"/>
              </w:numPr>
            </w:pPr>
            <w:r>
              <w:t xml:space="preserve">Necesita transmitir el árbol</w:t>
            </w:r>
          </w:p>
          <w:p>
            <w:pPr>
              <w:pStyle w:val="ListParagraph"/>
              <w:numPr>
                <w:ilvl w:val="0"/>
                <w:numId w:val="2"/>
              </w:numPr>
            </w:pPr>
            <w:r>
              <w:t xml:space="preserve">No detecta patrones repetidos</w:t>
            </w:r>
          </w:p>
        </w:tc>
      </w:tr>
      <w:tr>
        <w:tc>
          <w:tcPr>
            <w:tcW w:type="dxa" w:w="2340"/>
            <w:tcBorders>
              <w:top w:val="single" w:color="999999" w:sz="1"/>
              <w:left w:val="single" w:color="999999" w:sz="1"/>
              <w:bottom w:val="single" w:color="999999" w:sz="1"/>
              <w:right w:val="single" w:color="999999" w:sz="1"/>
            </w:tcBorders>
            <w:shd w:fill="FCE4D6" w:val="clear"/>
          </w:tcPr>
          <w:p>
            <w:r>
              <w:rPr>
                <w:b/>
                <w:bCs/>
                <w:sz w:val="24"/>
                <w:szCs w:val="24"/>
              </w:rPr>
              <w:t xml:space="preserve">LZW</w:t>
            </w:r>
          </w:p>
        </w:tc>
        <w:tc>
          <w:tcPr>
            <w:tcW w:type="dxa" w:w="3510"/>
            <w:tcBorders>
              <w:top w:val="single" w:color="999999" w:sz="1"/>
              <w:left w:val="single" w:color="999999" w:sz="1"/>
              <w:bottom w:val="single" w:color="999999" w:sz="1"/>
              <w:right w:val="single" w:color="999999" w:sz="1"/>
            </w:tcBorders>
            <w:shd w:fill="FCE4D6" w:val="clear"/>
          </w:tcPr>
          <w:p>
            <w:pPr>
              <w:pStyle w:val="ListParagraph"/>
              <w:numPr>
                <w:ilvl w:val="0"/>
                <w:numId w:val="2"/>
              </w:numPr>
            </w:pPr>
            <w:r>
              <w:t xml:space="preserve">Excelente para patrones repetidos</w:t>
            </w:r>
          </w:p>
          <w:p>
            <w:pPr>
              <w:pStyle w:val="ListParagraph"/>
              <w:numPr>
                <w:ilvl w:val="0"/>
                <w:numId w:val="2"/>
              </w:numPr>
            </w:pPr>
            <w:r>
              <w:t xml:space="preserve">No necesita conocer frecuencias</w:t>
            </w:r>
          </w:p>
          <w:p>
            <w:pPr>
              <w:pStyle w:val="ListParagraph"/>
              <w:numPr>
                <w:ilvl w:val="0"/>
                <w:numId w:val="2"/>
              </w:numPr>
            </w:pPr>
            <w:r>
              <w:t xml:space="preserve">Una sola pasada</w:t>
            </w:r>
          </w:p>
          <w:p>
            <w:pPr>
              <w:pStyle w:val="ListParagraph"/>
              <w:numPr>
                <w:ilvl w:val="0"/>
                <w:numId w:val="2"/>
              </w:numPr>
            </w:pPr>
            <w:r>
              <w:t xml:space="preserve">Adaptativo</w:t>
            </w:r>
          </w:p>
        </w:tc>
        <w:tc>
          <w:tcPr>
            <w:tcW w:type="dxa" w:w="3510"/>
            <w:tcBorders>
              <w:top w:val="single" w:color="999999" w:sz="1"/>
              <w:left w:val="single" w:color="999999" w:sz="1"/>
              <w:bottom w:val="single" w:color="999999" w:sz="1"/>
              <w:right w:val="single" w:color="999999" w:sz="1"/>
            </w:tcBorders>
            <w:shd w:fill="FCE4D6" w:val="clear"/>
          </w:tcPr>
          <w:p>
            <w:pPr>
              <w:pStyle w:val="ListParagraph"/>
              <w:numPr>
                <w:ilvl w:val="0"/>
                <w:numId w:val="2"/>
              </w:numPr>
            </w:pPr>
            <w:r>
              <w:t xml:space="preserve">Más lento que Huffman</w:t>
            </w:r>
          </w:p>
          <w:p>
            <w:pPr>
              <w:pStyle w:val="ListParagraph"/>
              <w:numPr>
                <w:ilvl w:val="0"/>
                <w:numId w:val="2"/>
              </w:numPr>
            </w:pPr>
            <w:r>
              <w:t xml:space="preserve">Mayor uso de memoria</w:t>
            </w:r>
          </w:p>
          <w:p>
            <w:pPr>
              <w:pStyle w:val="ListParagraph"/>
              <w:numPr>
                <w:ilvl w:val="0"/>
                <w:numId w:val="2"/>
              </w:numPr>
            </w:pPr>
            <w:r>
              <w:t xml:space="preserve">Problemas con patentes (históricamente)</w:t>
            </w:r>
          </w:p>
        </w:tc>
      </w:tr>
      <w:tr>
        <w:tc>
          <w:tcPr>
            <w:tcW w:type="dxa" w:w="2340"/>
            <w:tcBorders>
              <w:top w:val="single" w:color="999999" w:sz="1"/>
              <w:left w:val="single" w:color="999999" w:sz="1"/>
              <w:bottom w:val="single" w:color="999999" w:sz="1"/>
              <w:right w:val="single" w:color="999999" w:sz="1"/>
            </w:tcBorders>
          </w:tcPr>
          <w:p>
            <w:r>
              <w:rPr>
                <w:b/>
                <w:bCs/>
                <w:sz w:val="24"/>
                <w:szCs w:val="24"/>
              </w:rPr>
              <w:t xml:space="preserve">RLE</w:t>
            </w:r>
          </w:p>
        </w:tc>
        <w:tc>
          <w:tcPr>
            <w:tcW w:type="dxa" w:w="3510"/>
            <w:tcBorders>
              <w:top w:val="single" w:color="999999" w:sz="1"/>
              <w:left w:val="single" w:color="999999" w:sz="1"/>
              <w:bottom w:val="single" w:color="999999" w:sz="1"/>
              <w:right w:val="single" w:color="999999" w:sz="1"/>
            </w:tcBorders>
          </w:tcPr>
          <w:p>
            <w:pPr>
              <w:pStyle w:val="ListParagraph"/>
              <w:numPr>
                <w:ilvl w:val="0"/>
                <w:numId w:val="2"/>
              </w:numPr>
            </w:pPr>
            <w:r>
              <w:t xml:space="preserve">Extremadamente simple</w:t>
            </w:r>
          </w:p>
          <w:p>
            <w:pPr>
              <w:pStyle w:val="ListParagraph"/>
              <w:numPr>
                <w:ilvl w:val="0"/>
                <w:numId w:val="2"/>
              </w:numPr>
            </w:pPr>
            <w:r>
              <w:t xml:space="preserve">Muy rápido</w:t>
            </w:r>
          </w:p>
          <w:p>
            <w:pPr>
              <w:pStyle w:val="ListParagraph"/>
              <w:numPr>
                <w:ilvl w:val="0"/>
                <w:numId w:val="2"/>
              </w:numPr>
            </w:pPr>
            <w:r>
              <w:t xml:space="preserve">Excelente para secuencias repetidas</w:t>
            </w:r>
          </w:p>
          <w:p>
            <w:pPr>
              <w:pStyle w:val="ListParagraph"/>
              <w:numPr>
                <w:ilvl w:val="0"/>
                <w:numId w:val="2"/>
              </w:numPr>
            </w:pPr>
            <w:r>
              <w:t xml:space="preserve">Bajo uso de memoria</w:t>
            </w:r>
          </w:p>
        </w:tc>
        <w:tc>
          <w:tcPr>
            <w:tcW w:type="dxa" w:w="3510"/>
            <w:tcBorders>
              <w:top w:val="single" w:color="999999" w:sz="1"/>
              <w:left w:val="single" w:color="999999" w:sz="1"/>
              <w:bottom w:val="single" w:color="999999" w:sz="1"/>
              <w:right w:val="single" w:color="999999" w:sz="1"/>
            </w:tcBorders>
          </w:tcPr>
          <w:p>
            <w:pPr>
              <w:pStyle w:val="ListParagraph"/>
              <w:numPr>
                <w:ilvl w:val="0"/>
                <w:numId w:val="2"/>
              </w:numPr>
            </w:pPr>
            <w:r>
              <w:t xml:space="preserve">Ineficaz con datos variables</w:t>
            </w:r>
          </w:p>
          <w:p>
            <w:pPr>
              <w:pStyle w:val="ListParagraph"/>
              <w:numPr>
                <w:ilvl w:val="0"/>
                <w:numId w:val="2"/>
              </w:numPr>
            </w:pPr>
            <w:r>
              <w:t xml:space="preserve">Puede aumentar el tamaño</w:t>
            </w:r>
          </w:p>
          <w:p>
            <w:pPr>
              <w:pStyle w:val="ListParagraph"/>
              <w:numPr>
                <w:ilvl w:val="0"/>
                <w:numId w:val="2"/>
              </w:numPr>
            </w:pPr>
            <w:r>
              <w:t xml:space="preserve">Limitado a secuencias consecutivas</w:t>
            </w:r>
          </w:p>
        </w:tc>
      </w:tr>
      <w:tr>
        <w:tc>
          <w:tcPr>
            <w:tcW w:type="dxa" w:w="2340"/>
            <w:tcBorders>
              <w:top w:val="single" w:color="999999" w:sz="1"/>
              <w:left w:val="single" w:color="999999" w:sz="1"/>
              <w:bottom w:val="single" w:color="999999" w:sz="1"/>
              <w:right w:val="single" w:color="999999" w:sz="1"/>
            </w:tcBorders>
            <w:shd w:fill="FCE4D6" w:val="clear"/>
          </w:tcPr>
          <w:p>
            <w:r>
              <w:rPr>
                <w:b/>
                <w:bCs/>
                <w:sz w:val="24"/>
                <w:szCs w:val="24"/>
              </w:rPr>
              <w:t xml:space="preserve">DEFLATE (ZIP)</w:t>
            </w:r>
          </w:p>
        </w:tc>
        <w:tc>
          <w:tcPr>
            <w:tcW w:type="dxa" w:w="3510"/>
            <w:tcBorders>
              <w:top w:val="single" w:color="999999" w:sz="1"/>
              <w:left w:val="single" w:color="999999" w:sz="1"/>
              <w:bottom w:val="single" w:color="999999" w:sz="1"/>
              <w:right w:val="single" w:color="999999" w:sz="1"/>
            </w:tcBorders>
            <w:shd w:fill="FCE4D6" w:val="clear"/>
          </w:tcPr>
          <w:p>
            <w:pPr>
              <w:pStyle w:val="ListParagraph"/>
              <w:numPr>
                <w:ilvl w:val="0"/>
                <w:numId w:val="2"/>
              </w:numPr>
            </w:pPr>
            <w:r>
              <w:t xml:space="preserve">Combina LZ77 + Huffman</w:t>
            </w:r>
          </w:p>
          <w:p>
            <w:pPr>
              <w:pStyle w:val="ListParagraph"/>
              <w:numPr>
                <w:ilvl w:val="0"/>
                <w:numId w:val="2"/>
              </w:numPr>
            </w:pPr>
            <w:r>
              <w:t xml:space="preserve">Muy buena compresión general</w:t>
            </w:r>
          </w:p>
          <w:p>
            <w:pPr>
              <w:pStyle w:val="ListParagraph"/>
              <w:numPr>
                <w:ilvl w:val="0"/>
                <w:numId w:val="2"/>
              </w:numPr>
            </w:pPr>
            <w:r>
              <w:t xml:space="preserve">Estándar de facto</w:t>
            </w:r>
          </w:p>
          <w:p>
            <w:pPr>
              <w:pStyle w:val="ListParagraph"/>
              <w:numPr>
                <w:ilvl w:val="0"/>
                <w:numId w:val="2"/>
              </w:numPr>
            </w:pPr>
            <w:r>
              <w:t xml:space="preserve">Ampliamente soportado</w:t>
            </w:r>
          </w:p>
        </w:tc>
        <w:tc>
          <w:tcPr>
            <w:tcW w:type="dxa" w:w="3510"/>
            <w:tcBorders>
              <w:top w:val="single" w:color="999999" w:sz="1"/>
              <w:left w:val="single" w:color="999999" w:sz="1"/>
              <w:bottom w:val="single" w:color="999999" w:sz="1"/>
              <w:right w:val="single" w:color="999999" w:sz="1"/>
            </w:tcBorders>
            <w:shd w:fill="FCE4D6" w:val="clear"/>
          </w:tcPr>
          <w:p>
            <w:pPr>
              <w:pStyle w:val="ListParagraph"/>
              <w:numPr>
                <w:ilvl w:val="0"/>
                <w:numId w:val="2"/>
              </w:numPr>
            </w:pPr>
            <w:r>
              <w:t xml:space="preserve">Más complejo de implementar</w:t>
            </w:r>
          </w:p>
          <w:p>
            <w:pPr>
              <w:pStyle w:val="ListParagraph"/>
              <w:numPr>
                <w:ilvl w:val="0"/>
                <w:numId w:val="2"/>
              </w:numPr>
            </w:pPr>
            <w:r>
              <w:t xml:space="preserve">Mayor uso de CPU</w:t>
            </w:r>
          </w:p>
          <w:p>
            <w:pPr>
              <w:pStyle w:val="ListParagraph"/>
              <w:numPr>
                <w:ilvl w:val="0"/>
                <w:numId w:val="2"/>
              </w:numPr>
            </w:pPr>
            <w:r>
              <w:t xml:space="preserve">No siempre óptimo</w:t>
            </w:r>
          </w:p>
        </w:tc>
      </w:tr>
    </w:tbl>
    <w:p>
      <w:pPr>
        <w:pStyle w:val="Heading2"/>
        <w:spacing w:before="240"/>
      </w:pPr>
      <w:r>
        <w:t xml:space="preserve">5.2 Análisis: LZW (Lempel-Ziv-Welch)</w:t>
      </w:r>
    </w:p>
    <w:p>
      <w:pPr>
        <w:pStyle w:val="Heading3"/>
        <w:spacing w:before="120"/>
      </w:pPr>
      <w:r>
        <w:t xml:space="preserve">Diferencias con Huffman</w:t>
      </w:r>
    </w:p>
    <w:p>
      <w:pPr>
        <w:pStyle w:val="ListParagraph"/>
        <w:numPr>
          <w:ilvl w:val="0"/>
          <w:numId w:val="2"/>
        </w:numPr>
      </w:pPr>
      <w:r>
        <w:rPr>
          <w:b/>
          <w:bCs/>
        </w:rPr>
        <w:t xml:space="preserve">Enfoque: </w:t>
      </w:r>
      <w:r>
        <w:t xml:space="preserve">Huffman usa códigos por carácter; LZW construye un diccionario de secuencias</w:t>
      </w:r>
    </w:p>
    <w:p>
      <w:pPr>
        <w:pStyle w:val="ListParagraph"/>
        <w:numPr>
          <w:ilvl w:val="0"/>
          <w:numId w:val="2"/>
        </w:numPr>
      </w:pPr>
      <w:r>
        <w:rPr>
          <w:b/>
          <w:bCs/>
        </w:rPr>
        <w:t xml:space="preserve">Adaptabilidad: </w:t>
      </w:r>
      <w:r>
        <w:t xml:space="preserve">LZW es adaptativo (construye diccionario durante compresión); Huffman requiere análisis previo</w:t>
      </w:r>
    </w:p>
    <w:p>
      <w:pPr>
        <w:pStyle w:val="ListParagraph"/>
        <w:numPr>
          <w:ilvl w:val="0"/>
          <w:numId w:val="2"/>
        </w:numPr>
      </w:pPr>
      <w:r>
        <w:rPr>
          <w:b/>
          <w:bCs/>
        </w:rPr>
        <w:t xml:space="preserve">Patrones: </w:t>
      </w:r>
      <w:r>
        <w:t xml:space="preserve">LZW detecta patrones largos repetidos; Huffman solo frecuencia de caracteres individuales</w:t>
      </w:r>
    </w:p>
    <w:p>
      <w:pPr>
        <w:pStyle w:val="ListParagraph"/>
        <w:numPr>
          <w:ilvl w:val="0"/>
          <w:numId w:val="2"/>
        </w:numPr>
      </w:pPr>
      <w:r>
        <w:rPr>
          <w:b/>
          <w:bCs/>
        </w:rPr>
        <w:t xml:space="preserve">Metadata: </w:t>
      </w:r>
      <w:r>
        <w:t xml:space="preserve">Huffman necesita transmitir árbol; LZW reconstruye diccionario en decodificación</w:t>
      </w:r>
    </w:p>
    <w:p>
      <w:pPr>
        <w:pStyle w:val="Heading2"/>
        <w:spacing w:before="240"/>
      </w:pPr>
      <w:r>
        <w:t xml:space="preserve">5.3 Criterios de Decisión Técnica</w:t>
      </w:r>
    </w:p>
    <w:p>
      <w:pPr>
        <w:spacing w:after="120"/>
      </w:pPr>
      <w:r>
        <w:t xml:space="preserve">Para elegir entre métodos de compresión, considerar:</w:t>
      </w:r>
    </w:p>
    <w:p>
      <w:pPr>
        <w:pStyle w:val="ListParagraph"/>
        <w:numPr>
          <w:ilvl w:val="0"/>
          <w:numId w:val="3"/>
        </w:numPr>
      </w:pPr>
      <w:r>
        <w:rPr>
          <w:b/>
          <w:bCs/>
        </w:rPr>
        <w:t xml:space="preserve">Naturaleza de los datos: </w:t>
      </w:r>
      <w:r>
        <w:t xml:space="preserve">¿Texto, binario, imágenes? ¿Patrones repetidos?</w:t>
      </w:r>
    </w:p>
    <w:p>
      <w:pPr>
        <w:pStyle w:val="ListParagraph"/>
        <w:numPr>
          <w:ilvl w:val="0"/>
          <w:numId w:val="3"/>
        </w:numPr>
      </w:pPr>
      <w:r>
        <w:rPr>
          <w:b/>
          <w:bCs/>
        </w:rPr>
        <w:t xml:space="preserve">Ratio de compresión vs velocidad: </w:t>
      </w:r>
      <w:r>
        <w:t xml:space="preserve">¿Priorizar espacio o tiempo de procesamiento?</w:t>
      </w:r>
    </w:p>
    <w:p>
      <w:pPr>
        <w:pStyle w:val="ListParagraph"/>
        <w:numPr>
          <w:ilvl w:val="0"/>
          <w:numId w:val="3"/>
        </w:numPr>
      </w:pPr>
      <w:r>
        <w:rPr>
          <w:b/>
          <w:bCs/>
        </w:rPr>
        <w:t xml:space="preserve">Recursos disponibles: </w:t>
      </w:r>
      <w:r>
        <w:t xml:space="preserve">CPU, memoria, almacenamiento</w:t>
      </w:r>
    </w:p>
    <w:p>
      <w:pPr>
        <w:pStyle w:val="ListParagraph"/>
        <w:numPr>
          <w:ilvl w:val="0"/>
          <w:numId w:val="3"/>
        </w:numPr>
      </w:pPr>
      <w:r>
        <w:rPr>
          <w:b/>
          <w:bCs/>
        </w:rPr>
        <w:t xml:space="preserve">Frecuencia de acceso: </w:t>
      </w:r>
      <w:r>
        <w:t xml:space="preserve">¿Compresión una vez o descompresión frecuente?</w:t>
      </w:r>
    </w:p>
    <w:p>
      <w:pPr>
        <w:pStyle w:val="ListParagraph"/>
        <w:numPr>
          <w:ilvl w:val="0"/>
          <w:numId w:val="3"/>
        </w:numPr>
      </w:pPr>
      <w:r>
        <w:rPr>
          <w:b/>
          <w:bCs/>
        </w:rPr>
        <w:t xml:space="preserve">Requisitos de streaming: </w:t>
      </w:r>
      <w:r>
        <w:t xml:space="preserve">¿Necesita procesar datos en tiempo real?</w:t>
      </w:r>
    </w:p>
    <w:p>
      <w:pPr>
        <w:pStyle w:val="ListParagraph"/>
        <w:numPr>
          <w:ilvl w:val="0"/>
          <w:numId w:val="3"/>
        </w:numPr>
      </w:pPr>
      <w:r>
        <w:rPr>
          <w:b/>
          <w:bCs/>
        </w:rPr>
        <w:t xml:space="preserve">Compatibilidad: </w:t>
      </w:r>
      <w:r>
        <w:t xml:space="preserve">¿Estándares existentes? ¿Interoperabilidad?</w:t>
      </w:r>
    </w:p>
    <w:p>
      <w:pPr>
        <w:pStyle w:val="Heading2"/>
        <w:spacing w:before="240"/>
      </w:pPr>
      <w:r>
        <w:t xml:space="preserve">5.4 Conclusiones sobre Métodos de Compresión</w:t>
      </w:r>
    </w:p>
    <w:p>
      <w:pPr>
        <w:spacing w:after="120"/>
      </w:pPr>
      <w:r>
        <w:rPr>
          <w:b/>
          <w:bCs/>
        </w:rPr>
        <w:t xml:space="preserve">Cuándo usar Huffman:</w:t>
      </w:r>
    </w:p>
    <w:p>
      <w:pPr>
        <w:pStyle w:val="ListParagraph"/>
        <w:numPr>
          <w:ilvl w:val="0"/>
          <w:numId w:val="2"/>
        </w:numPr>
      </w:pPr>
      <w:r>
        <w:t xml:space="preserve">Textos con distribución desigual de caracteres</w:t>
      </w:r>
    </w:p>
    <w:p>
      <w:pPr>
        <w:pStyle w:val="ListParagraph"/>
        <w:numPr>
          <w:ilvl w:val="0"/>
          <w:numId w:val="2"/>
        </w:numPr>
      </w:pPr>
      <w:r>
        <w:t xml:space="preserve">Cuando se puede hacer análisis previo de frecuencias</w:t>
      </w:r>
    </w:p>
    <w:p>
      <w:pPr>
        <w:pStyle w:val="ListParagraph"/>
        <w:numPr>
          <w:ilvl w:val="0"/>
          <w:numId w:val="2"/>
        </w:numPr>
      </w:pPr>
      <w:r>
        <w:t xml:space="preserve">Prioridad en velocidad de decodificación</w:t>
      </w:r>
    </w:p>
    <w:p>
      <w:pPr>
        <w:pStyle w:val="ListParagraph"/>
        <w:numPr>
          <w:ilvl w:val="0"/>
          <w:numId w:val="2"/>
        </w:numPr>
      </w:pPr>
      <w:r>
        <w:t xml:space="preserve">Archivos pequeños donde el overhead del diccionario es significativo</w:t>
      </w:r>
    </w:p>
    <w:p>
      <w:pPr>
        <w:pStyle w:val="ListParagraph"/>
        <w:numPr>
          <w:ilvl w:val="0"/>
          <w:numId w:val="2"/>
        </w:numPr>
      </w:pPr>
      <w:r>
        <w:t xml:space="preserve">Aplicaciones educativas o de comprensión de conceptos</w:t>
      </w:r>
    </w:p>
    <w:p>
      <w:pPr>
        <w:spacing w:before="180" w:after="120"/>
      </w:pPr>
      <w:r>
        <w:rPr>
          <w:b/>
          <w:bCs/>
        </w:rPr>
        <w:t xml:space="preserve">Cuándo NO usar Huffman:</w:t>
      </w:r>
    </w:p>
    <w:p>
      <w:pPr>
        <w:pStyle w:val="ListParagraph"/>
        <w:numPr>
          <w:ilvl w:val="0"/>
          <w:numId w:val="2"/>
        </w:numPr>
      </w:pPr>
      <w:r>
        <w:t xml:space="preserve">Datos con muchos patrones repetidos (mejor LZW o DEFLATE)</w:t>
      </w:r>
    </w:p>
    <w:p>
      <w:pPr>
        <w:pStyle w:val="ListParagraph"/>
        <w:numPr>
          <w:ilvl w:val="0"/>
          <w:numId w:val="2"/>
        </w:numPr>
      </w:pPr>
      <w:r>
        <w:t xml:space="preserve">Streaming de datos sin conocer frecuencias a priori</w:t>
      </w:r>
    </w:p>
    <w:p>
      <w:pPr>
        <w:pStyle w:val="ListParagraph"/>
        <w:numPr>
          <w:ilvl w:val="0"/>
          <w:numId w:val="2"/>
        </w:numPr>
      </w:pPr>
      <w:r>
        <w:t xml:space="preserve">Archivos muy grandes donde el análisis de frecuencias es costoso</w:t>
      </w:r>
    </w:p>
    <w:p>
      <w:pPr>
        <w:pStyle w:val="ListParagraph"/>
        <w:numPr>
          <w:ilvl w:val="0"/>
          <w:numId w:val="2"/>
        </w:numPr>
      </w:pPr>
      <w:r>
        <w:t xml:space="preserve">Cuando se requiere máxima compresión sin importar complejidad</w:t>
      </w:r>
    </w:p>
    <w:p>
      <w:r>
        <w:br w:type="page"/>
      </w:r>
    </w:p>
    <w:p>
      <w:pPr>
        <w:pStyle w:val="Heading1"/>
      </w:pPr>
      <w:r>
        <w:t xml:space="preserve">6. Reflexión Ética y Profesional</w:t>
      </w:r>
    </w:p>
    <w:p>
      <w:pPr>
        <w:pStyle w:val="Heading2"/>
      </w:pPr>
      <w:r>
        <w:t xml:space="preserve">6.1 Compresión con Pérdida en Datos Críticos</w:t>
      </w:r>
    </w:p>
    <w:p>
      <w:pPr>
        <w:pStyle w:val="Heading3"/>
        <w:spacing w:before="120"/>
      </w:pPr>
      <w:r>
        <w:t xml:space="preserve">Consecuencias potenciales</w:t>
      </w:r>
    </w:p>
    <w:p>
      <w:pPr>
        <w:spacing w:after="180"/>
      </w:pPr>
      <w:r>
        <w:t xml:space="preserve">El uso de compresión con pérdida en datos censales o médicos tendría consecuencias graves y potencialmente irreversibles:</w:t>
      </w:r>
    </w:p>
    <w:p>
      <w:pPr>
        <w:pStyle w:val="ListParagraph"/>
        <w:numPr>
          <w:ilvl w:val="0"/>
          <w:numId w:val="2"/>
        </w:numPr>
      </w:pPr>
      <w:r>
        <w:rPr>
          <w:b/>
          <w:bCs/>
        </w:rPr>
        <w:t xml:space="preserve">Datos censales:</w:t>
      </w:r>
    </w:p>
    <w:p>
      <w:pPr>
        <w:spacing left="1080"/>
      </w:pPr>
      <w:r>
        <w:t xml:space="preserve">▸ Alteración de estadísticas poblacionales que fundamentan políticas públicas</w:t>
      </w:r>
    </w:p>
    <w:p>
      <w:pPr>
        <w:spacing left="1080"/>
      </w:pPr>
      <w:r>
        <w:t xml:space="preserve">▸ Distorsión de indicadores socioeconómicos críticos</w:t>
      </w:r>
    </w:p>
    <w:p>
      <w:pPr>
        <w:spacing left="1080"/>
      </w:pPr>
      <w:r>
        <w:t xml:space="preserve">▸ Asignación incorrecta de recursos gubernamentales</w:t>
      </w:r>
    </w:p>
    <w:p>
      <w:pPr>
        <w:spacing left="1080"/>
      </w:pPr>
      <w:r>
        <w:t xml:space="preserve">▸ Pérdida de trazabilidad y validez legal de los datos</w:t>
      </w:r>
    </w:p>
    <w:p>
      <w:pPr>
        <w:pStyle w:val="ListParagraph"/>
        <w:numPr>
          <w:ilvl w:val="0"/>
          <w:numId w:val="2"/>
        </w:numPr>
        <w:spacing w:before="180"/>
      </w:pPr>
      <w:r>
        <w:rPr>
          <w:b/>
          <w:bCs/>
        </w:rPr>
        <w:t xml:space="preserve">Datos médicos:</w:t>
      </w:r>
    </w:p>
    <w:p>
      <w:pPr>
        <w:spacing left="1080"/>
      </w:pPr>
      <w:r>
        <w:t xml:space="preserve">▸ Diagnósticos erróneos por pérdida de información clínica</w:t>
      </w:r>
    </w:p>
    <w:p>
      <w:pPr>
        <w:spacing left="1080"/>
      </w:pPr>
      <w:r>
        <w:t xml:space="preserve">▸ Tratamientos inadecuados basados en datos incompletos</w:t>
      </w:r>
    </w:p>
    <w:p>
      <w:pPr>
        <w:spacing left="1080"/>
      </w:pPr>
      <w:r>
        <w:t xml:space="preserve">▸ Riesgo para la vida de pacientes</w:t>
      </w:r>
    </w:p>
    <w:p>
      <w:pPr>
        <w:spacing left="1080"/>
      </w:pPr>
      <w:r>
        <w:t xml:space="preserve">▸ Invalidación de historias clínicas con implicaciones legales</w:t>
      </w:r>
    </w:p>
    <w:p>
      <w:pPr>
        <w:spacing left="1080"/>
      </w:pPr>
      <w:r>
        <w:t xml:space="preserve">▸ Violación de normativas de protección de datos de salud (HIPAA, GDPR)</w:t>
      </w:r>
    </w:p>
    <w:p>
      <w:pPr>
        <w:pStyle w:val="Heading2"/>
        <w:spacing w:before="240"/>
      </w:pPr>
      <w:r>
        <w:t xml:space="preserve">6.2 Responsabilidad ante Alteración de Datos</w:t>
      </w:r>
    </w:p>
    <w:p>
      <w:pPr>
        <w:spacing w:after="180"/>
      </w:pPr>
      <w:r>
        <w:t xml:space="preserve">La responsabilidad es compartida pero con niveles diferenciados:</w:t>
      </w:r>
    </w:p>
    <w:p>
      <w:pPr>
        <w:pStyle w:val="ListParagraph"/>
        <w:numPr>
          <w:ilvl w:val="0"/>
          <w:numId w:val="3"/>
        </w:numPr>
      </w:pPr>
      <w:r>
        <w:rPr>
          <w:b/>
          <w:bCs/>
        </w:rPr>
        <w:t xml:space="preserve">Ingeniero/Desarrollador: </w:t>
      </w:r>
      <w:r>
        <w:t xml:space="preserve">Responsable de implementar correctamente los requisitos y alertar sobre riesgos técnicos</w:t>
      </w:r>
    </w:p>
    <w:p>
      <w:pPr>
        <w:pStyle w:val="ListParagraph"/>
        <w:numPr>
          <w:ilvl w:val="0"/>
          <w:numId w:val="3"/>
        </w:numPr>
      </w:pPr>
      <w:r>
        <w:rPr>
          <w:b/>
          <w:bCs/>
        </w:rPr>
        <w:t xml:space="preserve">Arquitecto de Software: </w:t>
      </w:r>
      <w:r>
        <w:t xml:space="preserve">Responsable de decisiones técnicas sobre compresión y almacenamiento</w:t>
      </w:r>
    </w:p>
    <w:p>
      <w:pPr>
        <w:pStyle w:val="ListParagraph"/>
        <w:numPr>
          <w:ilvl w:val="0"/>
          <w:numId w:val="3"/>
        </w:numPr>
      </w:pPr>
      <w:r>
        <w:rPr>
          <w:b/>
          <w:bCs/>
        </w:rPr>
        <w:t xml:space="preserve">Gerente de Proyecto: </w:t>
      </w:r>
      <w:r>
        <w:t xml:space="preserve">Responsable de validar que los requisitos cumplan estándares legales y éticos</w:t>
      </w:r>
    </w:p>
    <w:p>
      <w:pPr>
        <w:pStyle w:val="ListParagraph"/>
        <w:numPr>
          <w:ilvl w:val="0"/>
          <w:numId w:val="3"/>
        </w:numPr>
      </w:pPr>
      <w:r>
        <w:rPr>
          <w:b/>
          <w:bCs/>
        </w:rPr>
        <w:t xml:space="preserve">Organización: </w:t>
      </w:r>
      <w:r>
        <w:t xml:space="preserve">Responsabilidad corporativa final y legal ante terceros</w:t>
      </w:r>
    </w:p>
    <w:p>
      <w:pPr>
        <w:pStyle w:val="ListParagraph"/>
        <w:numPr>
          <w:ilvl w:val="0"/>
          <w:numId w:val="3"/>
        </w:numPr>
      </w:pPr>
      <w:r>
        <w:rPr>
          <w:b/>
          <w:bCs/>
        </w:rPr>
        <w:t xml:space="preserve">Cliente/Institución: </w:t>
      </w:r>
      <w:r>
        <w:t xml:space="preserve">Responsable de definir requisitos apropiados y validar resultados</w:t>
      </w:r>
    </w:p>
    <w:p>
      <w:pPr>
        <w:spacing w:before="180" w:after="120"/>
      </w:pPr>
      <w:r>
        <w:t xml:space="preserve">Es crucial que el ingeniero en software documente objeciones técnicas si se le solicita implementar compresión con pérdida en contextos inapropiados. Esta documentación sirve como protección legal y ética.</w:t>
      </w:r>
    </w:p>
    <w:p>
      <w:pPr>
        <w:pStyle w:val="Heading2"/>
        <w:spacing w:before="240"/>
      </w:pPr>
      <w:r>
        <w:t xml:space="preserve">6.3 Priorización: Precisión vs Eficiencia</w:t>
      </w:r>
    </w:p>
    <w:p>
      <w:pPr>
        <w:spacing w:after="120"/>
      </w:pPr>
      <w:r>
        <w:rPr>
          <w:b/>
          <w:bCs/>
          <w:sz w:val="26"/>
          <w:szCs w:val="26"/>
        </w:rPr>
        <w:t xml:space="preserve">Posición del equipo:</w:t>
      </w:r>
    </w:p>
    <w:p>
      <w:pPr>
        <w:spacing w:after="180"/>
      </w:pPr>
      <w:r>
        <w:t xml:space="preserve">En el contexto de DATA Investigaciones y datos censales/médicos, nuestro equipo prioriza PRECISIÓN ABSOLUTA sobre máxima eficiencia.</w:t>
      </w:r>
    </w:p>
    <w:p>
      <w:pPr>
        <w:pStyle w:val="Heading3"/>
        <w:spacing w:before="120"/>
      </w:pPr>
      <w:r>
        <w:t xml:space="preserve">Fundamentación</w:t>
      </w:r>
    </w:p>
    <w:p>
      <w:pPr>
        <w:pStyle w:val="ListParagraph"/>
        <w:numPr>
          <w:ilvl w:val="0"/>
          <w:numId w:val="3"/>
        </w:numPr>
      </w:pPr>
      <w:r>
        <w:rPr>
          <w:b/>
          <w:bCs/>
        </w:rPr>
        <w:t xml:space="preserve">Naturaleza irreversible: </w:t>
      </w:r>
      <w:r>
        <w:t xml:space="preserve">La pérdida de datos no puede revertirse. La ineficiencia puede optimizarse después.</w:t>
      </w:r>
    </w:p>
    <w:p>
      <w:pPr>
        <w:pStyle w:val="ListParagraph"/>
        <w:numPr>
          <w:ilvl w:val="0"/>
          <w:numId w:val="3"/>
        </w:numPr>
      </w:pPr>
      <w:r>
        <w:rPr>
          <w:b/>
          <w:bCs/>
        </w:rPr>
        <w:t xml:space="preserve">Impacto social: </w:t>
      </w:r>
      <w:r>
        <w:t xml:space="preserve">Las decisiones de política pública basadas en datos censales afectan a millones de personas.</w:t>
      </w:r>
    </w:p>
    <w:p>
      <w:pPr>
        <w:pStyle w:val="ListParagraph"/>
        <w:numPr>
          <w:ilvl w:val="0"/>
          <w:numId w:val="3"/>
        </w:numPr>
      </w:pPr>
      <w:r>
        <w:rPr>
          <w:b/>
          <w:bCs/>
        </w:rPr>
        <w:t xml:space="preserve">Responsabilidad ética: </w:t>
      </w:r>
      <w:r>
        <w:t xml:space="preserve">Proteger la integridad de datos sensibles es un imperativo moral, no solo técnico.</w:t>
      </w:r>
    </w:p>
    <w:p>
      <w:pPr>
        <w:pStyle w:val="ListParagraph"/>
        <w:numPr>
          <w:ilvl w:val="0"/>
          <w:numId w:val="3"/>
        </w:numPr>
      </w:pPr>
      <w:r>
        <w:rPr>
          <w:b/>
          <w:bCs/>
        </w:rPr>
        <w:t xml:space="preserve">Cumplimiento legal: </w:t>
      </w:r>
      <w:r>
        <w:t xml:space="preserve">Muchas regulaciones exigen integridad total de datos en contextos críticos.</w:t>
      </w:r>
    </w:p>
    <w:p>
      <w:pPr>
        <w:pStyle w:val="ListParagraph"/>
        <w:numPr>
          <w:ilvl w:val="0"/>
          <w:numId w:val="3"/>
        </w:numPr>
      </w:pPr>
      <w:r>
        <w:rPr>
          <w:b/>
          <w:bCs/>
        </w:rPr>
        <w:t xml:space="preserve">Costo-beneficio: </w:t>
      </w:r>
      <w:r>
        <w:t xml:space="preserve">El ahorro de espacio no justifica el riesgo de corrupción de datos críticos.</w:t>
      </w:r>
    </w:p>
    <w:p>
      <w:pPr>
        <w:spacing w:before="180" w:after="120"/>
      </w:pPr>
      <w:r>
        <w:rPr>
          <w:b/>
          <w:bCs/>
        </w:rPr>
        <w:t xml:space="preserve">Enfoque balanceado:</w:t>
      </w:r>
    </w:p>
    <w:p>
      <w:pPr>
        <w:spacing w:after="180"/>
      </w:pPr>
      <w:r>
        <w:t xml:space="preserve">Si la eficiencia fuera crítica, buscaríamos optimizaciones que NO comprometan la integridad:</w:t>
      </w:r>
    </w:p>
    <w:p>
      <w:pPr>
        <w:pStyle w:val="ListParagraph"/>
        <w:numPr>
          <w:ilvl w:val="0"/>
          <w:numId w:val="2"/>
        </w:numPr>
      </w:pPr>
      <w:r>
        <w:t xml:space="preserve">Compresión sin pérdida más agresiva (LZMA, Bzip2)</w:t>
      </w:r>
    </w:p>
    <w:p>
      <w:pPr>
        <w:pStyle w:val="ListParagraph"/>
        <w:numPr>
          <w:ilvl w:val="0"/>
          <w:numId w:val="2"/>
        </w:numPr>
      </w:pPr>
      <w:r>
        <w:t xml:space="preserve">Deduplicación de datos redundantes</w:t>
      </w:r>
    </w:p>
    <w:p>
      <w:pPr>
        <w:pStyle w:val="ListParagraph"/>
        <w:numPr>
          <w:ilvl w:val="0"/>
          <w:numId w:val="2"/>
        </w:numPr>
      </w:pPr>
      <w:r>
        <w:t xml:space="preserve">Almacenamiento en formatos binarios eficientes</w:t>
      </w:r>
    </w:p>
    <w:p>
      <w:pPr>
        <w:pStyle w:val="ListParagraph"/>
        <w:numPr>
          <w:ilvl w:val="0"/>
          <w:numId w:val="2"/>
        </w:numPr>
      </w:pPr>
      <w:r>
        <w:t xml:space="preserve">Arquitectura de almacenamiento por niveles (hot/cold storage)</w:t>
      </w:r>
    </w:p>
    <w:p>
      <w:pPr>
        <w:pStyle w:val="ListParagraph"/>
        <w:numPr>
          <w:ilvl w:val="0"/>
          <w:numId w:val="2"/>
        </w:numPr>
      </w:pPr>
      <w:r>
        <w:t xml:space="preserve">Indexación y particionamiento inteligente</w:t>
      </w:r>
    </w:p>
    <w:p>
      <w:pPr>
        <w:pStyle w:val="Heading2"/>
        <w:spacing w:before="240"/>
      </w:pPr>
      <w:r>
        <w:t xml:space="preserve">6.4 Rol del Ingeniero en Software</w:t>
      </w:r>
    </w:p>
    <w:p>
      <w:pPr>
        <w:spacing w:after="180"/>
      </w:pPr>
      <w:r>
        <w:t xml:space="preserve">El ingeniero en software tiene múltiples responsabilidades en este tipo de decisiones:</w:t>
      </w:r>
    </w:p>
    <w:p>
      <w:pPr>
        <w:pStyle w:val="Heading3"/>
        <w:spacing w:before="120"/>
      </w:pPr>
      <w:r>
        <w:t xml:space="preserve">Rol técnico</w:t>
      </w:r>
    </w:p>
    <w:p>
      <w:pPr>
        <w:pStyle w:val="ListParagraph"/>
        <w:numPr>
          <w:ilvl w:val="0"/>
          <w:numId w:val="2"/>
        </w:numPr>
      </w:pPr>
      <w:r>
        <w:t xml:space="preserve">Evaluar implicaciones técnicas de diferentes enfoques</w:t>
      </w:r>
    </w:p>
    <w:p>
      <w:pPr>
        <w:pStyle w:val="ListParagraph"/>
        <w:numPr>
          <w:ilvl w:val="0"/>
          <w:numId w:val="2"/>
        </w:numPr>
      </w:pPr>
      <w:r>
        <w:t xml:space="preserve">Proponer soluciones que equilibren requisitos funcionales y no funcionales</w:t>
      </w:r>
    </w:p>
    <w:p>
      <w:pPr>
        <w:pStyle w:val="ListParagraph"/>
        <w:numPr>
          <w:ilvl w:val="0"/>
          <w:numId w:val="2"/>
        </w:numPr>
      </w:pPr>
      <w:r>
        <w:t xml:space="preserve">Implementar validaciones y checksums para detectar corrupción</w:t>
      </w:r>
    </w:p>
    <w:p>
      <w:pPr>
        <w:pStyle w:val="ListParagraph"/>
        <w:numPr>
          <w:ilvl w:val="0"/>
          <w:numId w:val="2"/>
        </w:numPr>
      </w:pPr>
      <w:r>
        <w:t xml:space="preserve">Diseñar sistemas robustos con redundancia apropiada</w:t>
      </w:r>
    </w:p>
    <w:p>
      <w:pPr>
        <w:pStyle w:val="Heading3"/>
        <w:spacing w:before="180"/>
      </w:pPr>
      <w:r>
        <w:t xml:space="preserve">Rol ético</w:t>
      </w:r>
    </w:p>
    <w:p>
      <w:pPr>
        <w:pStyle w:val="ListParagraph"/>
        <w:numPr>
          <w:ilvl w:val="0"/>
          <w:numId w:val="2"/>
        </w:numPr>
      </w:pPr>
      <w:r>
        <w:t xml:space="preserve">Comunicar claramente riesgos a stakeholders no técnicos</w:t>
      </w:r>
    </w:p>
    <w:p>
      <w:pPr>
        <w:pStyle w:val="ListParagraph"/>
        <w:numPr>
          <w:ilvl w:val="0"/>
          <w:numId w:val="2"/>
        </w:numPr>
      </w:pPr>
      <w:r>
        <w:t xml:space="preserve">Negarse a implementar soluciones que violen principios éticos</w:t>
      </w:r>
    </w:p>
    <w:p>
      <w:pPr>
        <w:pStyle w:val="ListParagraph"/>
        <w:numPr>
          <w:ilvl w:val="0"/>
          <w:numId w:val="2"/>
        </w:numPr>
      </w:pPr>
      <w:r>
        <w:t xml:space="preserve">Documentar objeciones cuando se sobreescriban recomendaciones</w:t>
      </w:r>
    </w:p>
    <w:p>
      <w:pPr>
        <w:pStyle w:val="ListParagraph"/>
        <w:numPr>
          <w:ilvl w:val="0"/>
          <w:numId w:val="2"/>
        </w:numPr>
      </w:pPr>
      <w:r>
        <w:t xml:space="preserve">Abogar por el usuario final y los afectados por el sistema</w:t>
      </w:r>
    </w:p>
    <w:p>
      <w:pPr>
        <w:pStyle w:val="Heading3"/>
        <w:spacing w:before="180"/>
      </w:pPr>
      <w:r>
        <w:t xml:space="preserve">Rol educativo</w:t>
      </w:r>
    </w:p>
    <w:p>
      <w:pPr>
        <w:pStyle w:val="ListParagraph"/>
        <w:numPr>
          <w:ilvl w:val="0"/>
          <w:numId w:val="2"/>
        </w:numPr>
      </w:pPr>
      <w:r>
        <w:t xml:space="preserve">Explicar trade-offs técnicos en lenguaje comprensible</w:t>
      </w:r>
    </w:p>
    <w:p>
      <w:pPr>
        <w:pStyle w:val="ListParagraph"/>
        <w:numPr>
          <w:ilvl w:val="0"/>
          <w:numId w:val="2"/>
        </w:numPr>
      </w:pPr>
      <w:r>
        <w:t xml:space="preserve">Informar sobre alternativas y sus consecuencias</w:t>
      </w:r>
    </w:p>
    <w:p>
      <w:pPr>
        <w:pStyle w:val="ListParagraph"/>
        <w:numPr>
          <w:ilvl w:val="0"/>
          <w:numId w:val="2"/>
        </w:numPr>
      </w:pPr>
      <w:r>
        <w:t xml:space="preserve">Capacitar a equipos en mejores prácticas</w:t>
      </w:r>
    </w:p>
    <w:p>
      <w:pPr>
        <w:pStyle w:val="Heading3"/>
        <w:spacing w:before="180"/>
      </w:pPr>
      <w:r>
        <w:t xml:space="preserve">Rol de guardián (gatekeeper)</w:t>
      </w:r>
    </w:p>
    <w:p>
      <w:pPr>
        <w:pStyle w:val="ListParagraph"/>
        <w:numPr>
          <w:ilvl w:val="0"/>
          <w:numId w:val="2"/>
        </w:numPr>
      </w:pPr>
      <w:r>
        <w:t xml:space="preserve">Verificar cumplimiento de estándares y regulaciones</w:t>
      </w:r>
    </w:p>
    <w:p>
      <w:pPr>
        <w:pStyle w:val="ListParagraph"/>
        <w:numPr>
          <w:ilvl w:val="0"/>
          <w:numId w:val="2"/>
        </w:numPr>
      </w:pPr>
      <w:r>
        <w:t xml:space="preserve">Implementar controles de calidad y testing exhaustivo</w:t>
      </w:r>
    </w:p>
    <w:p>
      <w:pPr>
        <w:pStyle w:val="ListParagraph"/>
        <w:numPr>
          <w:ilvl w:val="0"/>
          <w:numId w:val="2"/>
        </w:numPr>
      </w:pPr>
      <w:r>
        <w:t xml:space="preserve">Establecer procesos de revisión y auditoría</w:t>
      </w:r>
    </w:p>
    <w:p>
      <w:pPr>
        <w:pStyle w:val="ListParagraph"/>
        <w:numPr>
          <w:ilvl w:val="0"/>
          <w:numId w:val="2"/>
        </w:numPr>
      </w:pPr>
      <w:r>
        <w:t xml:space="preserve">Prevenir decisiones apresuradas que comprometan la integridad</w:t>
      </w:r>
    </w:p>
    <w:p>
      <w:pPr>
        <w:spacing w:before="240" w:after="120"/>
      </w:pPr>
      <w:r>
        <w:rPr>
          <w:i/>
          <w:iCs/>
        </w:rPr>
        <w:t xml:space="preserve">El ingeniero no es solo un implementador de requisitos, sino un profesional con responsabilidad ética de garantizar que los sistemas que construye no causen daño, especialmente cuando afectan a poblaciones vulnerables o decisiones críticas.</w:t>
      </w:r>
    </w:p>
    <w:p>
      <w:r>
        <w:br w:type="page"/>
      </w:r>
    </w:p>
    <w:p>
      <w:pPr>
        <w:pStyle w:val="Heading1"/>
      </w:pPr>
      <w:r>
        <w:t xml:space="preserve">7. Conclusiones Generales</w:t>
      </w:r>
    </w:p>
    <w:p>
      <w:pPr>
        <w:spacing w:after="180"/>
      </w:pPr>
      <w:r>
        <w:t xml:space="preserve">Este trabajo práctico ha explorado tres áreas fundamentales de la ciencia de la computación aplicadas al contexto de DATA Investigaciones, demostrando la interconexión entre eficiencia algorítmica, elección de estructuras de datos, y responsabilidad ética profesional.</w:t>
      </w:r>
    </w:p>
    <w:p>
      <w:pPr>
        <w:pStyle w:val="Heading2"/>
        <w:spacing w:before="180"/>
      </w:pPr>
      <w:r>
        <w:t xml:space="preserve">7.1 Hallazgos Técnicos Principales</w:t>
      </w:r>
    </w:p>
    <w:p>
      <w:pPr>
        <w:pStyle w:val="ListParagraph"/>
        <w:numPr>
          <w:ilvl w:val="0"/>
          <w:numId w:val="3"/>
        </w:numPr>
      </w:pPr>
      <w:r>
        <w:rPr>
          <w:b/>
          <w:bCs/>
        </w:rPr>
        <w:t xml:space="preserve">Simulación y Reproducibilidad: </w:t>
      </w:r>
      <w:r>
        <w:t xml:space="preserve">El control de semillas en generadores pseudoaleatorios es esencial para sistemas críticos, permitiendo debugging determinístico y validación de resultados.</w:t>
      </w:r>
    </w:p>
    <w:p>
      <w:pPr>
        <w:pStyle w:val="ListParagraph"/>
        <w:numPr>
          <w:ilvl w:val="0"/>
          <w:numId w:val="3"/>
        </w:numPr>
      </w:pPr>
      <w:r>
        <w:rPr>
          <w:b/>
          <w:bCs/>
        </w:rPr>
        <w:t xml:space="preserve">Estructuras de Datos: </w:t>
      </w:r>
      <w:r>
        <w:t xml:space="preserve">La lista circular demostró ser la estructura más eficiente para el problema de Josephus en el rango estudiado, evidenciando que la complejidad asintótica no siempre predice rendimiento real.</w:t>
      </w:r>
    </w:p>
    <w:p>
      <w:pPr>
        <w:pStyle w:val="ListParagraph"/>
        <w:numPr>
          <w:ilvl w:val="0"/>
          <w:numId w:val="3"/>
        </w:numPr>
      </w:pPr>
      <w:r>
        <w:rPr>
          <w:b/>
          <w:bCs/>
        </w:rPr>
        <w:t xml:space="preserve">Compresión de Datos: </w:t>
      </w:r>
      <w:r>
        <w:t xml:space="preserve">El algoritmo de Huffman logró 38.75% de compresión, demostrando la efectividad de códigos variables. La elección del método de compresión debe considerar múltiples factores más allá del ratio de compresión.</w:t>
      </w:r>
    </w:p>
    <w:p>
      <w:pPr>
        <w:pStyle w:val="Heading2"/>
        <w:spacing w:before="240"/>
      </w:pPr>
      <w:r>
        <w:t xml:space="preserve">7.2 Lecciones Aprendidas</w:t>
      </w:r>
    </w:p>
    <w:p>
      <w:pPr>
        <w:pStyle w:val="ListParagraph"/>
        <w:numPr>
          <w:ilvl w:val="0"/>
          <w:numId w:val="2"/>
        </w:numPr>
      </w:pPr>
      <w:r>
        <w:rPr>
          <w:b/>
          <w:bCs/>
        </w:rPr>
        <w:t xml:space="preserve">El contexto importa: </w:t>
      </w:r>
      <w:r>
        <w:t xml:space="preserve">No existe una estructura de datos o algoritmo universalmente superior; la elección óptima depende del caso de uso específico.</w:t>
      </w:r>
    </w:p>
    <w:p>
      <w:pPr>
        <w:pStyle w:val="ListParagraph"/>
        <w:numPr>
          <w:ilvl w:val="0"/>
          <w:numId w:val="2"/>
        </w:numPr>
      </w:pPr>
      <w:r>
        <w:rPr>
          <w:b/>
          <w:bCs/>
        </w:rPr>
        <w:t xml:space="preserve">Medición empírica: </w:t>
      </w:r>
      <w:r>
        <w:t xml:space="preserve">Benchmarking real es crucial para validar o refutar suposiciones teóricas sobre rendimiento.</w:t>
      </w:r>
    </w:p>
    <w:p>
      <w:pPr>
        <w:pStyle w:val="ListParagraph"/>
        <w:numPr>
          <w:ilvl w:val="0"/>
          <w:numId w:val="2"/>
        </w:numPr>
      </w:pPr>
      <w:r>
        <w:rPr>
          <w:b/>
          <w:bCs/>
        </w:rPr>
        <w:t xml:space="preserve">Trade-offs inevitables: </w:t>
      </w:r>
      <w:r>
        <w:t xml:space="preserve">Toda decisión técnica implica compromisos entre velocidad, espacio, complejidad y mantenibilidad.</w:t>
      </w:r>
    </w:p>
    <w:p>
      <w:pPr>
        <w:pStyle w:val="ListParagraph"/>
        <w:numPr>
          <w:ilvl w:val="0"/>
          <w:numId w:val="2"/>
        </w:numPr>
      </w:pPr>
      <w:r>
        <w:rPr>
          <w:b/>
          <w:bCs/>
        </w:rPr>
        <w:t xml:space="preserve">Responsabilidad profesional: </w:t>
      </w:r>
      <w:r>
        <w:t xml:space="preserve">El ingeniero debe considerar no solo aspectos técnicos sino también implicaciones éticas y sociales de sus decisiones.</w:t>
      </w:r>
    </w:p>
    <w:p>
      <w:pPr>
        <w:pStyle w:val="Heading2"/>
        <w:spacing w:before="240"/>
      </w:pPr>
      <w:r>
        <w:t xml:space="preserve">7.3 Aplicabilidad al Caso de DATA Investigaciones</w:t>
      </w:r>
    </w:p>
    <w:p>
      <w:pPr>
        <w:spacing w:after="180"/>
      </w:pPr>
      <w:r>
        <w:t xml:space="preserve">Los conceptos estudiados son directamente aplicables al contexto organizacional:</w:t>
      </w:r>
    </w:p>
    <w:p>
      <w:pPr>
        <w:pStyle w:val="ListParagraph"/>
        <w:numPr>
          <w:ilvl w:val="0"/>
          <w:numId w:val="2"/>
        </w:numPr>
      </w:pPr>
      <w:r>
        <w:t xml:space="preserve">Las simulaciones reproducibles permiten validar actualizaciones del sistema sin afectar datos reales</w:t>
      </w:r>
    </w:p>
    <w:p>
      <w:pPr>
        <w:pStyle w:val="ListParagraph"/>
        <w:numPr>
          <w:ilvl w:val="0"/>
          <w:numId w:val="2"/>
        </w:numPr>
      </w:pPr>
      <w:r>
        <w:t xml:space="preserve">La optimización de estructuras de datos puede mejorar significativamente el rendimiento de consultas en grandes volúmenes de datos</w:t>
      </w:r>
    </w:p>
    <w:p>
      <w:pPr>
        <w:pStyle w:val="ListParagraph"/>
        <w:numPr>
          <w:ilvl w:val="0"/>
          <w:numId w:val="2"/>
        </w:numPr>
      </w:pPr>
      <w:r>
        <w:t xml:space="preserve">La compresión sin pérdida es mandatoria para archivos censales, cumpliendo tanto requisitos técnicos como legales</w:t>
      </w:r>
    </w:p>
    <w:p>
      <w:pPr>
        <w:pStyle w:val="ListParagraph"/>
        <w:numPr>
          <w:ilvl w:val="0"/>
          <w:numId w:val="2"/>
        </w:numPr>
      </w:pPr>
      <w:r>
        <w:t xml:space="preserve">El framework ético desarrollado guía decisiones futuras en el manejo de datos sensibles</w:t>
      </w:r>
    </w:p>
    <w:p>
      <w:pPr>
        <w:pStyle w:val="Heading2"/>
        <w:spacing w:before="240"/>
      </w:pPr>
      <w:r>
        <w:t xml:space="preserve">7.4 Recomendaciones Finales</w:t>
      </w:r>
    </w:p>
    <w:p>
      <w:pPr>
        <w:pStyle w:val="ListParagraph"/>
        <w:numPr>
          <w:ilvl w:val="0"/>
          <w:numId w:val="3"/>
        </w:numPr>
      </w:pPr>
      <w:r>
        <w:rPr>
          <w:b/>
          <w:bCs/>
        </w:rPr>
        <w:t xml:space="preserve">Establecer protocolos de validación: </w:t>
      </w:r>
      <w:r>
        <w:t xml:space="preserve">Implementar checksums y mecanismos de verificación de integridad en todos los flujos de datos críticos.</w:t>
      </w:r>
    </w:p>
    <w:p>
      <w:pPr>
        <w:pStyle w:val="ListParagraph"/>
        <w:numPr>
          <w:ilvl w:val="0"/>
          <w:numId w:val="3"/>
        </w:numPr>
      </w:pPr>
      <w:r>
        <w:rPr>
          <w:b/>
          <w:bCs/>
        </w:rPr>
        <w:t xml:space="preserve">Documentar decisiones técnicas: </w:t>
      </w:r>
      <w:r>
        <w:t xml:space="preserve">Mantener registro de trade-offs considerados y justificación de elecciones algorítmicas.</w:t>
      </w:r>
    </w:p>
    <w:p>
      <w:pPr>
        <w:pStyle w:val="ListParagraph"/>
        <w:numPr>
          <w:ilvl w:val="0"/>
          <w:numId w:val="3"/>
        </w:numPr>
      </w:pPr>
      <w:r>
        <w:rPr>
          <w:b/>
          <w:bCs/>
        </w:rPr>
        <w:t xml:space="preserve">Capacitación continua: </w:t>
      </w:r>
      <w:r>
        <w:t xml:space="preserve">Actualizar conocimientos en algoritmos, estructuras de datos y estándares éticos de la industria.</w:t>
      </w:r>
    </w:p>
    <w:p>
      <w:pPr>
        <w:pStyle w:val="ListParagraph"/>
        <w:numPr>
          <w:ilvl w:val="0"/>
          <w:numId w:val="3"/>
        </w:numPr>
      </w:pPr>
      <w:r>
        <w:rPr>
          <w:b/>
          <w:bCs/>
        </w:rPr>
        <w:t xml:space="preserve">Auditorías regulares: </w:t>
      </w:r>
      <w:r>
        <w:t xml:space="preserve">Revisar periódicamente sistemas de compresión y almacenamiento para garantizar cumplimiento de requisitos.</w:t>
      </w:r>
    </w:p>
    <w:p>
      <w:pPr>
        <w:pStyle w:val="ListParagraph"/>
        <w:numPr>
          <w:ilvl w:val="0"/>
          <w:numId w:val="3"/>
        </w:numPr>
      </w:pPr>
      <w:r>
        <w:rPr>
          <w:b/>
          <w:bCs/>
        </w:rPr>
        <w:t xml:space="preserve">Cultura de calidad: </w:t>
      </w:r>
      <w:r>
        <w:t xml:space="preserve">Fomentar un ambiente donde la precisión y la integridad de datos sean valores fundamentales del equipo.</w:t>
      </w:r>
    </w:p>
    <w:p>
      <w:pPr>
        <w:spacing w:before="360" w:after="120"/>
        <w:jc w:val="center"/>
      </w:pPr>
      <w:r>
        <w:rPr>
          <w:b/>
          <w:bCs/>
          <w:sz w:val="28"/>
          <w:szCs w:val="28"/>
        </w:rPr>
        <w:t xml:space="preserve">FIN DEL INFORME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Arial" w:cs="Arial" w:eastAsia="Arial" w:hAnsi="Arial"/>
      <w:b/>
      <w:bCs/>
      <w:color w:val="1F4788"/>
      <w:sz w:val="56"/>
      <w:szCs w:val="56"/>
    </w:rPr>
  </w:style>
  <w:style w:type="paragraph" w:styleId="Subtitle">
    <w:name w:val="Subtitle"/>
    <w:basedOn w:val="Normal"/>
    <w:pPr>
      <w:spacing w:before="120" w:after="240"/>
      <w:jc w:val="center"/>
    </w:pPr>
    <w:rPr>
      <w:rFonts w:ascii="Arial" w:cs="Arial" w:eastAsia="Arial" w:hAnsi="Arial"/>
      <w:color w:val="2E5C8A"/>
      <w:sz w:val="32"/>
      <w:szCs w:val="32"/>
    </w:rPr>
  </w:style>
  <w:style w:type="paragraph" w:styleId="Heading1">
    <w:name w:val="Heading 1"/>
    <w:basedOn w:val="Normal"/>
    <w:next w:val="Normal"/>
    <w:qFormat/>
    <w:pPr>
      <w:spacing w:before="360" w:after="180"/>
      <w:outlineLvl w:val="0"/>
    </w:pPr>
    <w:rPr>
      <w:rFonts w:ascii="Arial" w:cs="Arial" w:eastAsia="Arial" w:hAnsi="Arial"/>
      <w:b/>
      <w:bCs/>
      <w:color w:val="1F4788"/>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C8A"/>
      <w:sz w:val="30"/>
      <w:szCs w:val="30"/>
    </w:rPr>
  </w:style>
  <w:style w:type="paragraph" w:styleId="Heading3">
    <w:name w:val="Heading 3"/>
    <w:basedOn w:val="Normal"/>
    <w:next w:val="Normal"/>
    <w:qFormat/>
    <w:pPr>
      <w:spacing w:before="180" w:after="10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2025-11-11T22:25:19.681Z</dcterms:created>
  <dcterms:modified xsi:type="dcterms:W3CDTF">2025-11-11T22:25:19.682Z</dcterms:modified>
</cp:coreProperties>
</file>

<file path=docProps/custom.xml><?xml version="1.0" encoding="utf-8"?>
<Properties xmlns="http://schemas.openxmlformats.org/officeDocument/2006/custom-properties" xmlns:vt="http://schemas.openxmlformats.org/officeDocument/2006/docPropsVTypes"/>
</file>