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8890" distL="114300" distR="116840" simplePos="0" locked="0" layoutInCell="1" allowOverlap="1" relativeHeight="2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16495" cy="10692130"/>
            <wp:effectExtent l="0" t="0" r="0" b="0"/>
            <wp:wrapNone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520" cy="2379345"/>
            <wp:effectExtent l="0" t="0" r="0" b="0"/>
            <wp:wrapNone/>
            <wp:docPr id="2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835" cy="3105785"/>
                <wp:effectExtent l="0" t="0" r="0" b="0"/>
                <wp:wrapNone/>
                <wp:docPr id="3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31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Requerimientos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i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Priorización de requisitos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es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 xml:space="preserve">Pescio Pablo, Schab </w:t>
                              <w:tab/>
                              <w:t>Esteban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Juan.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Exequiel.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fillcolor="white" stroked="f" style="position:absolute;margin-left:74.7pt;margin-top:128.7pt;width:275.95pt;height:244.4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Requerimientos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i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  <w:t>Priorización de requisitos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 xml:space="preserve">Pescio Pablo, Schab </w:t>
                        <w:tab/>
                        <w:t>Esteban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Juan.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Exequiel.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1014730</wp:posOffset>
                </wp:positionH>
                <wp:positionV relativeFrom="paragraph">
                  <wp:posOffset>2886710</wp:posOffset>
                </wp:positionV>
                <wp:extent cx="3343910" cy="10160"/>
                <wp:effectExtent l="0" t="0" r="28575" b="28575"/>
                <wp:wrapNone/>
                <wp:docPr id="5" name="Conector rec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320" cy="9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9pt,226.95pt" to="343.1pt,227.65pt" ID="Conector recto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4206240</wp:posOffset>
                </wp:positionH>
                <wp:positionV relativeFrom="paragraph">
                  <wp:posOffset>8740140</wp:posOffset>
                </wp:positionV>
                <wp:extent cx="1886585" cy="372110"/>
                <wp:effectExtent l="0" t="0" r="0" b="9525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37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>diciembre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f" style="position:absolute;margin-left:331.2pt;margin-top:688.2pt;width:148.45pt;height:29.2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auto"/>
                          <w:sz w:val="28"/>
                          <w:szCs w:val="28"/>
                        </w:rPr>
                        <w:t>diciembre</w:t>
                      </w: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auto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Requisitos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sz w:val="26"/>
          <w:szCs w:val="26"/>
        </w:rPr>
      </w:pPr>
      <w:r>
        <w:rPr>
          <w:sz w:val="26"/>
          <w:szCs w:val="26"/>
        </w:rPr>
        <w:t>Requerimientos del administrador general</w:t>
      </w:r>
      <w:r>
        <w:rPr>
          <w:b/>
          <w:sz w:val="26"/>
          <w:szCs w:val="26"/>
        </w:rPr>
        <w:t>:</w:t>
      </w:r>
    </w:p>
    <w:p>
      <w:pPr>
        <w:pStyle w:val="Normal"/>
        <w:ind w:left="708" w:hanging="0"/>
        <w:jc w:val="both"/>
        <w:rPr/>
      </w:pPr>
      <w:r>
        <w:rPr/>
        <w:t>El administrador general puede realizar todos los requerimientos establecidos para cualquier tipo de usuario, además de:</w:t>
      </w:r>
    </w:p>
    <w:tbl>
      <w:tblPr>
        <w:tblStyle w:val="Tablaconcuadrcula"/>
        <w:tblW w:w="7821" w:type="dxa"/>
        <w:jc w:val="left"/>
        <w:tblInd w:w="817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55"/>
        <w:gridCol w:w="3965"/>
      </w:tblGrid>
      <w:tr>
        <w:trPr>
          <w:trHeight w:val="329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7365D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Requisito que el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/>
              <w:t>Gestión de cuentas y administración de permisos para los distintos usuarios. Es decir alta, baja y modificación de roles.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Requerimientos del cliente:</w:t>
      </w:r>
    </w:p>
    <w:tbl>
      <w:tblPr>
        <w:tblStyle w:val="Tablaconcuadrcula"/>
        <w:tblW w:w="7821" w:type="dxa"/>
        <w:jc w:val="left"/>
        <w:tblInd w:w="817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55"/>
        <w:gridCol w:w="3965"/>
      </w:tblGrid>
      <w:tr>
        <w:trPr>
          <w:trHeight w:val="329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7365D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Requisito que el 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7365D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</w:rPr>
              <w:t>Requisito que el sistema debería tener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Alta, baja y modificación de la cuenta del usuario.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CD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Realizar comentarios y valoraciones de los artículos. 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Visualizar, ordenar y filtrar productos por diferentes categorías.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Ver información y estado de las compras.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Realizar compras de productos.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CD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Consultar el perfil y editar sus datos.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6"/>
          <w:szCs w:val="26"/>
        </w:rPr>
        <w:t>Requerimientos del administrador de ventas</w:t>
      </w:r>
      <w:r>
        <w:rPr/>
        <w:t>:</w:t>
      </w:r>
    </w:p>
    <w:tbl>
      <w:tblPr>
        <w:tblStyle w:val="Tablaconcuadrcula"/>
        <w:tblW w:w="7821" w:type="dxa"/>
        <w:jc w:val="left"/>
        <w:tblInd w:w="817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55"/>
        <w:gridCol w:w="3965"/>
      </w:tblGrid>
      <w:tr>
        <w:trPr>
          <w:trHeight w:val="329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7365D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Requisito que el 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7365D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</w:rPr>
              <w:t>Requisito que el sistema debería tener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Visualizar las distintas compras e información de los clientes.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CD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Generar y enviar código de seguimiento vía email.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Informar al cliente sobre la confirmación de la compra.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Alta, baja y modificación para el pre-armado de combos de los diferentes productos. 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Marcar compras como devueltas.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CD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Requerimientos del administrador de stock:</w:t>
      </w:r>
    </w:p>
    <w:tbl>
      <w:tblPr>
        <w:tblStyle w:val="Tablaconcuadrcula"/>
        <w:tblW w:w="7821" w:type="dxa"/>
        <w:jc w:val="left"/>
        <w:tblInd w:w="817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55"/>
        <w:gridCol w:w="3965"/>
      </w:tblGrid>
      <w:tr>
        <w:trPr>
          <w:trHeight w:val="329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7365D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Requisito que el 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7365D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</w:rPr>
              <w:t>Requisito que el sistema debería tener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Alta, baja, modificación de los distintos productos.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CD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Notificación de advertencia en caso de bajo stock de cierto producto.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Consultar stock de productos disponibles.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Acceder a la información de los proveedores, para facilitar el contacto.</w:t>
            </w:r>
          </w:p>
        </w:tc>
      </w:tr>
      <w:tr>
        <w:trPr>
          <w:trHeight w:val="313" w:hRule="atLeast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Alta, baja y modificación de los proveedores para su administración.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CD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88618902"/>
    </w:sdtPr>
    <w:sdtContent>
      <w:p>
        <w:pPr>
          <w:pStyle w:val="Piedepgina"/>
          <w:jc w:val="right"/>
          <w:rPr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b/>
        <w:color w:val="1736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color w:val="1736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b0c76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36b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36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206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Calibri"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Calibri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Calib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Calibri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Calibri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b/>
      <w:color w:val="17365D"/>
      <w:sz w:val="26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color w:val="17365D"/>
      <w:sz w:val="26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Calibri"/>
    </w:rPr>
  </w:style>
  <w:style w:type="character" w:styleId="ListLabel69">
    <w:name w:val="ListLabel 69"/>
    <w:qFormat/>
    <w:rPr>
      <w:rFonts w:eastAsia="Calibri" w:cs="Calibri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0070C0"/>
      <w:sz w:val="2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Calibri" w:cs="Calibri"/>
      <w:color w:val="auto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b0c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76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Application>LibreOffice/6.0.7.3$Linux_X86_64 LibreOffice_project/00m0$Build-3</Application>
  <Pages>3</Pages>
  <Words>256</Words>
  <Characters>1497</Characters>
  <CharactersWithSpaces>1714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2019-08-16T03:37:00Z</dcterms:created>
  <dc:creator>exe gonzalez</dc:creator>
  <dc:description/>
  <dc:language>es-AR</dc:language>
  <cp:lastModifiedBy/>
  <dcterms:modified xsi:type="dcterms:W3CDTF">2019-12-02T20:59:40Z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