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Automatic Sphincterotomes: Mechanical Operation and the Automation Landscape</w:t>
      </w:r>
    </w:p>
    <w:p>
      <w:pPr>
        <w:jc w:val="center"/>
      </w:pPr>
      <w:r>
        <w:rPr>
          <w:i/>
          <w:sz w:val="24"/>
        </w:rPr>
        <w:t>A Comparative Review across Boston Scientific, Cook, Olympus, AOHUA, Micro-Tech, Jinshan, and Leo</w:t>
      </w:r>
    </w:p>
    <w:p/>
    <w:p>
      <w:pPr>
        <w:pStyle w:val="Heading1"/>
      </w:pPr>
      <w:r>
        <w:t>1. Scope and a Note on the Word "Automatic"</w:t>
      </w:r>
    </w:p>
    <w:p>
      <w:r>
        <w:t>The term “automatic sphincterotome” is used loosely. In the device-marketing sense it refers to a pull-type papillotome whose handle and cutting wire are engineered so that a single operator can bow, hold, and rotate the wire in a controlled, near-automatic way—no separate assistant needed to manage wire tension. In a second, looser sense it can refer to the electrosurgical generator paired with the device (Endocut, PulseCut), whose microprocessor automatically modulates cut and coagulation phases. And in a third, more recent sense, it can refer to research-stage machine-learning systems that aim to automate part of the cognitive task—locating the papilla, choosing a cut axis, or estimating cut depth. This document focuses on the first and third senses: the mechanical operation of the sphincterotome itself, and the AI/ML work that is beginning to surround it. The electrosurgical-generator side is treated only where it interacts with the device’s mechanics.</w:t>
      </w:r>
    </w:p>
    <w:p>
      <w:pPr>
        <w:pStyle w:val="Heading1"/>
      </w:pPr>
      <w:r>
        <w:t>2. How a Pull-Type Sphincterotome Works Mechanically</w:t>
      </w:r>
    </w:p>
    <w:p>
      <w:r>
        <w:t>Every modern automatic sphincterotome is mechanically a variation on the same theme. Understanding that shared baseline makes the brand-level differences interpretable.</w:t>
      </w:r>
    </w:p>
    <w:p>
      <w:pPr>
        <w:pStyle w:val="Heading2"/>
      </w:pPr>
      <w:r>
        <w:t>2.1 The Catheter and Its Lumens</w:t>
      </w:r>
    </w:p>
    <w:p>
      <w:r>
        <w:t>The shaft is a triple-lumen extrusion, roughly 5–7 Fr in diameter and ~200 cm long, passed through the working channel of a side-viewing duodenoscope. The three lumens are functionally distinct: (i) a guidewire lumen that runs the full length of the catheter and exits at the distal tip, (ii) a contrast lumen that opens through a side hole near the cutting wire, and (iii) a wire lumen that carries the proximal end of the cutting wire back to the handle. The cutting wire is mechanically attached only at its proximal and distal anchor points on the catheter; between those two anchors, a short segment (typically 20–30 mm) is exposed.</w:t>
      </w:r>
    </w:p>
    <w:p>
      <w:pPr>
        <w:pStyle w:val="Heading2"/>
      </w:pPr>
      <w:r>
        <w:t>2.2 The Bowing Mechanism</w:t>
      </w:r>
    </w:p>
    <w:p>
      <w:r>
        <w:t>The cutting wire is shorter than the corresponding length of catheter between the two anchor points. Pulling the proximal end of the wire toward the handle therefore shortens the chord between the anchors, and because the wire cannot stretch, it bows outward in a smooth arc. This bowing is the single most important mechanical action of the device: it converts a linear pull on the handle into a transverse displacement of the exposed wire, lifting it against the papillary roof at the 11–12 o’clock axis. Releasing the handle relaxes the bow and returns the wire to a low profile suitable for reinsertion or repositioning.</w:t>
      </w:r>
    </w:p>
    <w:p>
      <w:pPr>
        <w:pStyle w:val="Heading2"/>
      </w:pPr>
      <w:r>
        <w:t>2.3 The Handle: Where the “Automation” Lives</w:t>
      </w:r>
    </w:p>
    <w:p>
      <w:r>
        <w:t>The handle is the part of the device that endoscopists actually think of as “automatic.” Several mechanical features distinguish a manual papillotome from a modern automatic one:</w:t>
      </w:r>
    </w:p>
    <w:p>
      <w:pPr>
        <w:pStyle w:val="ListBullet"/>
      </w:pPr>
      <w:r>
        <w:rPr>
          <w:b/>
        </w:rPr>
        <w:t xml:space="preserve">Thumb-ring spool with calibrated travel. </w:t>
      </w:r>
      <w:r>
        <w:t>The travel of the thumb ring is mechanically tied to a defined wire-bow geometry, so that a given pull produces a reproducible bow rather than an unpredictable one. Some designs include a tactile detent at a preset bow angle (e.g., the “armed” position).</w:t>
      </w:r>
    </w:p>
    <w:p>
      <w:pPr>
        <w:pStyle w:val="ListBullet"/>
      </w:pPr>
      <w:r>
        <w:rPr>
          <w:b/>
        </w:rPr>
        <w:t xml:space="preserve">Wire-tension locking. </w:t>
      </w:r>
      <w:r>
        <w:t>A mechanical lock (often a friction collar or a ratchet) holds the bow at a chosen angle without requiring the operator to maintain finger pressure. This is what allows a single endoscopist to cut, observe, reposition, and cut again without losing the geometry.</w:t>
      </w:r>
    </w:p>
    <w:p>
      <w:pPr>
        <w:pStyle w:val="ListBullet"/>
      </w:pPr>
      <w:r>
        <w:rPr>
          <w:b/>
        </w:rPr>
        <w:t xml:space="preserve">Guidewire locking at the handle (short-wire systems). </w:t>
      </w:r>
      <w:r>
        <w:t>In short-wire/rapid-exchange devices (Boston Scientific Autotome RX, Cook Fusion), the guidewire is mechanically clamped at the scope or handle, so the same operator who is cutting can also hold wire position. This converts a two-person workflow into a one-person one.</w:t>
      </w:r>
    </w:p>
    <w:p>
      <w:pPr>
        <w:pStyle w:val="ListBullet"/>
      </w:pPr>
      <w:r>
        <w:rPr>
          <w:b/>
        </w:rPr>
        <w:t xml:space="preserve">Rotational coupling. </w:t>
      </w:r>
      <w:r>
        <w:t>The handle rotates the catheter shaft as a torque-transmitting element. In simple designs the catheter is too floppy to transmit torque reliably across 200 cm of working channel; in better designs the shaft has a braid or reinforcement that lets handle rotation translate into wire-tip rotation. A rotation collar—now present on most premium devices, including Micro-Tech’s rotatable line—gives the endoscopist a calibrated, near-1:1 rotational feedback at the tip.</w:t>
      </w:r>
    </w:p>
    <w:p>
      <w:pPr>
        <w:pStyle w:val="ListBullet"/>
      </w:pPr>
      <w:r>
        <w:rPr>
          <w:b/>
        </w:rPr>
        <w:t xml:space="preserve">Spring or pre-shaped bowing memory. </w:t>
      </w:r>
      <w:r>
        <w:t>Some designs pre-shape the wire so that, when relaxed, it sits flush; when tension is applied, it springs into a predictable arc. This is a passive form of mechanical automation: the geometry is built into the wire and does not depend on the operator’s feel.</w:t>
      </w:r>
    </w:p>
    <w:p>
      <w:pPr>
        <w:pStyle w:val="Heading2"/>
      </w:pPr>
      <w:r>
        <w:t>2.4 The Cutting Wire and the Cut Itself</w:t>
      </w:r>
    </w:p>
    <w:p>
      <w:r>
        <w:t>Cutting is electrosurgical, not mechanical. Monopolar high-frequency current passes from the exposed wire through tissue to a dispersive return electrode on the patient, vaporizing the sphincter tissue at the contact line. The wire material—monofilament stainless steel vs. twisted/braided multi-strand—changes the cut character: monofilament wires give a narrower, more focused cut, while braided wires distribute current more smoothly and resist the “zipper” phenomenon (uncontrolled rapid extension of the cut). Most vendors offer both.</w:t>
      </w:r>
    </w:p>
    <w:p>
      <w:r>
        <w:t>When the device is paired with an electrosurgical generator in an auto-cut mode (ERBE Endocut Q/I, Olympus ESG PulseCut), the generator alternates short cutting bursts with coagulation pulses based on a real-time impedance feedback loop. This is the generator’s automation, not the device’s—the sphincterotome is electrically passive.</w:t>
      </w:r>
    </w:p>
    <w:p>
      <w:pPr>
        <w:pStyle w:val="Heading1"/>
      </w:pPr>
      <w:r>
        <w:t>3. Brand-by-Brand Mechanical Design</w:t>
      </w:r>
    </w:p>
    <w:p>
      <w:pPr>
        <w:pStyle w:val="Heading2"/>
      </w:pPr>
      <w:r>
        <w:t>3.1 Boston Scientific — Autotome RX and CleverCut3V</w:t>
      </w:r>
    </w:p>
    <w:p>
      <w:r>
        <w:t>The CleverCut3V family is built around a stiffer-than-average cutting wire intended to bow into a defined geometry: the wire is pre-shaped so that, under tension, it lifts cleanly off the catheter rather than draping. The handle has a calibrated thumb-spool with a friction lock. In the Autotome RX (Rapid Exchange) variant, the guidewire exits through a short side port at the distal end of the catheter and is locked at the scope; the endoscopist can then exchange devices over a short external wire segment without losing biliary access. Mechanically, the “automatic” feel of these devices is dominated by the wire-bow predictability and the short-wire locking workflow.</w:t>
      </w:r>
    </w:p>
    <w:p>
      <w:pPr>
        <w:pStyle w:val="Heading2"/>
      </w:pPr>
      <w:r>
        <w:t>3.2 Cook Medical — Tri-Tome PC and Fusion</w:t>
      </w:r>
    </w:p>
    <w:p>
      <w:r>
        <w:t>Cook’s Tri-Tome PC uses a slightly longer exposed cutting wire and a softer wire bow, intended to accommodate a wider variety of papillary anatomies. The handle is a conventional thumb-ring with friction lock. The Fusion platform is mechanically more interesting: the guidewire exits the catheter through a side port a short distance from the handle, and the wire-locking element is integrated into the scope-mounted Fusion channel adapter. Mechanically, this turns the entire ERCP accessory chain into a short-wire system that can be exchanged with one hand.</w:t>
      </w:r>
    </w:p>
    <w:p>
      <w:pPr>
        <w:pStyle w:val="Heading2"/>
      </w:pPr>
      <w:r>
        <w:t>3.3 Olympus — KD/PR Series and StoneMaster V</w:t>
      </w:r>
    </w:p>
    <w:p>
      <w:r>
        <w:t>Olympus’s pull-type sphincterotomes (KD-V411M and similar) follow the standard triple-lumen, thumb-ring template. The mechanical signature of the Olympus line is its tight integration with the Olympus duodenoscope and VisiGlide guidewire ecosystem: the wire-locking and rotation tolerances are tuned to those specific scopes. The StoneMaster V is a mechanical hybrid—a sphincterotome cutting wire and a stone-extraction balloon on a single triple-lumen catheter, with the handle controlling both wire bowing and balloon inflation. This is automation in the sense of reducing device exchanges, achieved entirely through mechanical multiplexing on one shaft.</w:t>
      </w:r>
    </w:p>
    <w:p>
      <w:pPr>
        <w:pStyle w:val="Heading2"/>
      </w:pPr>
      <w:r>
        <w:t>3.4 AOHUA (Shanghai)</w:t>
      </w:r>
    </w:p>
    <w:p>
      <w:r>
        <w:t>AOHUA manufactures duodenoscopes as well as accessories, and its sphincterotomes are mechanically conventional pull-type devices: triple-lumen shaft, exposed cutting wire, thumb-ring handle with friction lock. AOHUA’s design emphasis is on matching its own scope working-channel diameters and on cost-conscious single-use configurations. The handle implements the standard wire-tension lock but does not advertise a calibrated rotation collar; rotation is achieved by rotating the catheter shaft directly. In practice, AOHUA’s sphincterotome is mechanically closest to a baseline Western pull-type device, with its differentiation coming from system-level pairing with AOHUA endoscopes rather than from a unique handle mechanism.</w:t>
      </w:r>
    </w:p>
    <w:p>
      <w:pPr>
        <w:pStyle w:val="Heading2"/>
      </w:pPr>
      <w:r>
        <w:t>3.5 Micro-Tech (Nanjing)</w:t>
      </w:r>
    </w:p>
    <w:p>
      <w:r>
        <w:t>Micro-Tech’s pull-type sphincterotomes are mechanically the most differentiated of the Chinese vendors. Their premium line includes a handle-mounted rotation knob that transmits torque through a reinforced catheter shaft, giving controlled wire-tip rotation independent of scope position. The cutting wire is twisted/braided to smooth the bow geometry, and the thumb-ring includes a friction lock at a defined bow angle. The needle-knife and short-wire variants share the same handle family. Mechanically, this is the Chinese device closest to Boston Scientific’s and Cook’s design philosophy.</w:t>
      </w:r>
    </w:p>
    <w:p>
      <w:pPr>
        <w:pStyle w:val="Heading2"/>
      </w:pPr>
      <w:r>
        <w:t>3.6 Jinshan and Leo Medical</w:t>
      </w:r>
    </w:p>
    <w:p>
      <w:r>
        <w:t>Jinshan’s sphincterotome line is a conventional pull-type device with a thumb-ring handle and friction wire-lock; the catheter is triple-lumen and the cutting wire is exposed in the standard configuration. Leo Medical’s line is similar in mechanical intent—single-use, standard triple-lumen, thumb-ring with lock—and adds a needle-knife papillotome for precut. Neither line currently advertises a calibrated rotation mechanism; rotation is achieved by torquing the catheter.</w:t>
      </w:r>
    </w:p>
    <w:p>
      <w:pPr>
        <w:pStyle w:val="Heading1"/>
      </w:pPr>
      <w:r>
        <w:t>4. AI / ML “Automation”: What Exists and What Does Not</w:t>
      </w:r>
    </w:p>
    <w:p>
      <w:r>
        <w:t>It is worth being explicit: as of this writing, no commercial sphincterotome ships with a trained machine-learning model embedded in the device or its handle. The “automation” in commercial products is mechanical (the handle and wire) or electrosurgical (the generator’s impedance-feedback algorithm), not learned. The ML work is research-stage and lives upstream of the device—in the endoscope’s video feed or in the cannulation-planning step—rather than inside the sphincterotome itself.</w:t>
      </w:r>
    </w:p>
    <w:p>
      <w:pPr>
        <w:pStyle w:val="Heading2"/>
      </w:pPr>
      <w:r>
        <w:t>4.1 What the Research Has Tried to Automate</w:t>
      </w:r>
    </w:p>
    <w:p>
      <w:pPr>
        <w:pStyle w:val="ListBullet"/>
      </w:pPr>
      <w:r>
        <w:rPr>
          <w:b/>
        </w:rPr>
        <w:t xml:space="preserve">Papilla detection and localization. </w:t>
      </w:r>
      <w:r>
        <w:t>The most mature line of work. Convolutional networks (U-Net, Mask R-CNN, YOLO variants) are trained on annotated ERCP video frames to detect the major papilla, draw a bounding box or segmentation mask, and in some studies estimate orientation. Training data is typically a few hundred to a few thousand annotated frames pooled across patients and scopes. Reported per-frame detection accuracies are high; generalization across scopes and centers is the unresolved problem.</w:t>
      </w:r>
    </w:p>
    <w:p>
      <w:pPr>
        <w:pStyle w:val="ListBullet"/>
      </w:pPr>
      <w:r>
        <w:rPr>
          <w:b/>
        </w:rPr>
        <w:t xml:space="preserve">Papilla classification (anatomy / morphology). </w:t>
      </w:r>
      <w:r>
        <w:t>CNN classifiers trained on still images to assign papillae to morphologic categories (e.g., Haraldsson types) or to predict difficulty of cannulation. The training signal is endoscopist-assigned labels, so models inherit inter-rater variability.</w:t>
      </w:r>
    </w:p>
    <w:p>
      <w:pPr>
        <w:pStyle w:val="ListBullet"/>
      </w:pPr>
      <w:r>
        <w:rPr>
          <w:b/>
        </w:rPr>
        <w:t xml:space="preserve">Cannulation guidance and cut-axis suggestion. </w:t>
      </w:r>
      <w:r>
        <w:t>Pre-clinical work, mostly on retrospective video, in which a model overlays a recommended cannulation axis on the duodenoscope image. Training relies on expert demonstrations as supervised targets; reinforcement-learning formulations exist in simulation but not in vivo.</w:t>
      </w:r>
    </w:p>
    <w:p>
      <w:pPr>
        <w:pStyle w:val="ListBullet"/>
      </w:pPr>
      <w:r>
        <w:rPr>
          <w:b/>
        </w:rPr>
        <w:t xml:space="preserve">Real-time procedural quality and complication risk. </w:t>
      </w:r>
      <w:r>
        <w:t>Models trained on procedural video, patient features, and post-procedure outcomes (post-ERCP pancreatitis being the most clinically important target) to flag high-risk procedures. These are decision-support tools rather than device automation.</w:t>
      </w:r>
    </w:p>
    <w:p>
      <w:pPr>
        <w:pStyle w:val="ListBullet"/>
      </w:pPr>
      <w:r>
        <w:rPr>
          <w:b/>
        </w:rPr>
        <w:t xml:space="preserve">Tissue/impedance classification at the wire. </w:t>
      </w:r>
      <w:r>
        <w:t>Exploratory work using the impedance signature already measured by the electrosurgical generator as input to a classifier that distinguishes sphincter muscle from submucosa or duct wall. This is the closest thing to a learned signal that could in principle live inside the device, but it is not in any shipping product.</w:t>
      </w:r>
    </w:p>
    <w:p>
      <w:pPr>
        <w:pStyle w:val="Heading2"/>
      </w:pPr>
      <w:r>
        <w:t>4.2 How These Models Are Typically Trained</w:t>
      </w:r>
    </w:p>
    <w:p>
      <w:r>
        <w:t>The training pipelines look similar across groups. Endoscopic video or stills are collected from ERCP procedures, frames are annotated by expert endoscopists (bounding box, segmentation mask, or categorical label), and a CNN backbone (ResNet, EfficientNet, or a transformer variant) is fine-tuned on the dataset. Augmentation focuses on the real-world variability of ERCP imagery—specular reflection from bile, contrast staining, motion blur, smoke from electrosurgery. Validation is typically per-frame or per-clip; patient-level held-out evaluation is the most honest setting and is the one most vulnerable to performance drops. Few studies report true prospective deployment performance.</w:t>
      </w:r>
    </w:p>
    <w:p>
      <w:pPr>
        <w:pStyle w:val="Heading2"/>
      </w:pPr>
      <w:r>
        <w:t>4.3 Why Sphincterotome Hardware Is Not Yet “Trained”</w:t>
      </w:r>
    </w:p>
    <w:p>
      <w:r>
        <w:t>There are good reasons commercial sphincterotomes have not absorbed any of this. The device is single-use, electrically passive, and has no onboard sensor stream other than the generator’s impedance trace; there is no obvious place to run a model. The cut itself happens in tenths of a second, faster than a video-frame model could close a feedback loop. And the regulatory burden of putting a learned model in a class-II/III cutting device is much heavier than that of a passive accessory. Where ML will plausibly enter the operating room first is on the duodenoscope’s image processor—as a decision-support overlay—not inside the sphincterotome. The sphincterotome itself is likely to remain a mechanical device for some time.</w:t>
      </w:r>
    </w:p>
    <w:p>
      <w:pPr>
        <w:pStyle w:val="Heading1"/>
      </w:pPr>
      <w:r>
        <w:t>5. Summary</w:t>
      </w:r>
    </w:p>
    <w:p>
      <w:r>
        <w:t>Mechanically, every automatic sphincterotome on the market—Boston Scientific, Cook, Olympus, AOHUA, Micro-Tech, Jinshan, Leo—is the same kind of object: a triple-lumen catheter with an exposed monopolar cutting wire that bows when pulled at the handle. What distinguishes one product from another is the engineering of the handle (calibrated thumb-spool, friction or ratchet wire-lock, rotation collar, guidewire-locking for short-wire workflow) and the construction of the cutting wire itself (monofilament vs. braided, pre-shaped vs. free). Boston Scientific and Cook lead on workflow integration and rapid-exchange mechanics; Olympus leads on system-level pairing with its own scopes and on multi-function shafts like StoneMaster V; Micro-Tech is the Chinese vendor that most directly mirrors that premium-handle philosophy; AOHUA, Jinshan, and Leo offer mechanically more conventional devices, with AOHUA distinctive mainly for being part of a single-vendor scope-plus-accessory suite.</w:t>
      </w:r>
    </w:p>
    <w:p>
      <w:r>
        <w:t>The “automation” of a modern sphincterotome is, today, almost entirely mechanical and electrosurgical. The trained, machine-learning sense of automation lives upstream, in research-stage models that process the duodenoscope’s video feed to detect papillae, classify anatomy, or flag procedural risk. Those models are trained on annotated ERCP video using standard supervised CNN pipelines, and none of them currently controls the device. For a research program working at the intersection of ERCP imaging and automation, the most realistic near-term integration point is therefore the image side of the procedure, not the cutting device itself.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