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Расшифровка к табелю на заработную плату</w:t>
        <w:br/>
        <w:t xml:space="preserve">за февраль 2022 г. (первичная) по МБОУ «Школа № 38»  г. </w:t>
        <w:br/>
        <w:t>Рязани</w:t>
        <w:br/>
        <w:t>Оплатить: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