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1CEA" w14:textId="555D2680" w:rsidR="006A46F7" w:rsidRPr="00D34EA9" w:rsidRDefault="00E37B25" w:rsidP="00D34EA9">
      <w:pPr>
        <w:spacing w:after="120" w:line="240" w:lineRule="atLeast"/>
        <w:ind w:left="-1134" w:right="-567"/>
        <w:contextualSpacing/>
        <w:jc w:val="center"/>
        <w:rPr>
          <w:b/>
          <w:bCs/>
          <w:sz w:val="32"/>
          <w:szCs w:val="32"/>
        </w:rPr>
      </w:pPr>
      <w:r w:rsidRPr="00D34EA9">
        <w:rPr>
          <w:b/>
          <w:bCs/>
          <w:sz w:val="32"/>
          <w:szCs w:val="32"/>
        </w:rPr>
        <w:t>Прогноз социально-экономического развития регионов</w:t>
      </w:r>
    </w:p>
    <w:p w14:paraId="55BF22D7" w14:textId="49848A2C" w:rsidR="00E37B25" w:rsidRDefault="00E37B25" w:rsidP="00D34EA9">
      <w:pPr>
        <w:spacing w:after="120" w:line="240" w:lineRule="atLeast"/>
        <w:ind w:left="-1134" w:right="-567"/>
        <w:contextualSpacing/>
        <w:jc w:val="center"/>
        <w:rPr>
          <w:b/>
          <w:bCs/>
          <w:sz w:val="28"/>
          <w:szCs w:val="28"/>
        </w:rPr>
      </w:pPr>
      <w:r w:rsidRPr="00E37B25">
        <w:rPr>
          <w:b/>
          <w:bCs/>
          <w:sz w:val="28"/>
          <w:szCs w:val="28"/>
        </w:rPr>
        <w:t>Центральный федеральный округ</w:t>
      </w:r>
    </w:p>
    <w:p w14:paraId="4D8FDF75" w14:textId="05D2AC6E" w:rsidR="00E37B25" w:rsidRPr="00D34EA9" w:rsidRDefault="00E37B25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>Рост денежных доходов населения в других регионах и сокращение межрегиональной дифференциации доходов населения приведут к небольшому снижению доли ЦФО в конечном потреблении, однако значительный отрыв среднедушевых показателей конечного потребления в ЦФО сохранится и в перспективе. Тенденция снижения доли Центрального округа в общероссийских показателях коснется и инвестиционной сферы: доля округа в инвестициях будет последовательно снижаться, однако это не скажется на динамике производства в округе, поскольку капиталоемкость прироста производства в ЦФО одна из наиболее низких среди российских регионов, уровень инфраструктурной обеспеченности – один из самых высоких.</w:t>
      </w:r>
    </w:p>
    <w:p w14:paraId="79A03737" w14:textId="26707FC1" w:rsidR="00E37B25" w:rsidRPr="00D34EA9" w:rsidRDefault="00E37B25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>Рост ВРП Центрального федерального округа за период 2012-2030 гг. будет несколько превышать среднероссийский уровень, в результате доля округа в Российской Федерации существенно изменяться не будет и составит к 2030 году 36 процентов.</w:t>
      </w:r>
    </w:p>
    <w:p w14:paraId="38634FB6" w14:textId="1FD08DCE" w:rsidR="008425E0" w:rsidRPr="00D34EA9" w:rsidRDefault="008425E0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>В течение прогнозного периода рост конечного потребления в Центральном федеральном округе будет ниже аналогичного общероссийского показателя, что будет обусловлено более низкими темпами роста доходов в Москве и сокращением разрыва в доходах между Москвой и периферийными регионами округа, рост конечного потребления (за 2012-2030 гг. составит 217,7%), что приведет к небольшому сокращению доли ЦФО в общероссийском показателе к концу периода.</w:t>
      </w:r>
    </w:p>
    <w:p w14:paraId="1C10D874" w14:textId="16D22E9C" w:rsidR="008425E0" w:rsidRPr="00D34EA9" w:rsidRDefault="008425E0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>По динамике роста промышленного производства Центральный федеральный округ будет опережать средние по стране показатели в течение всего прогнозного периода. За счет опережающих темпов доля промышленного производства округа в российских показателях увеличится на 3 процентных пункта.</w:t>
      </w:r>
    </w:p>
    <w:p w14:paraId="01FC95FD" w14:textId="77777777" w:rsidR="008425E0" w:rsidRPr="008425E0" w:rsidRDefault="008425E0" w:rsidP="00D34EA9">
      <w:pPr>
        <w:spacing w:after="120" w:line="240" w:lineRule="atLeast"/>
        <w:ind w:left="-1134" w:right="-567"/>
        <w:contextualSpacing/>
        <w:jc w:val="center"/>
        <w:rPr>
          <w:b/>
          <w:bCs/>
          <w:sz w:val="28"/>
          <w:szCs w:val="28"/>
        </w:rPr>
      </w:pPr>
      <w:r w:rsidRPr="008425E0">
        <w:rPr>
          <w:b/>
          <w:bCs/>
          <w:sz w:val="28"/>
          <w:szCs w:val="28"/>
        </w:rPr>
        <w:t>Северо-Западный федеральный округ</w:t>
      </w:r>
    </w:p>
    <w:p w14:paraId="3DFC04A1" w14:textId="0CC879FD" w:rsidR="008425E0" w:rsidRPr="00D34EA9" w:rsidRDefault="008425E0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 xml:space="preserve"> Темп роста ВРП Северо-Западного федерального округа за период 2012-2030 гг. будет выше общероссийского, что к концу периода приведет к небольшому повышению доли округа в общероссийском объеме ВРП. В перспективе предполагается комплексное развитие всех сфер регионального хозяйства, активная реализация транспортно-транзитных функций региона, развитие сервисных секторов. Высокие темпы роста экономики округа будут обеспечиваться за счет развития упоминавшихся выше кластеров, модернизации производства в традиционных отраслях округа, встраивания регионов Северо-Западного федерального округа в интеграционные процессы Европейского Союза и стран Балтийского макрорегиона.</w:t>
      </w:r>
    </w:p>
    <w:p w14:paraId="0E44F995" w14:textId="29DEE774" w:rsidR="008425E0" w:rsidRPr="00D34EA9" w:rsidRDefault="008425E0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>Темпы роста промышленного производства будут примерно соответствовать средним по стране, доля округа в промышленном производстве к концу периода также немного увеличится.</w:t>
      </w:r>
    </w:p>
    <w:p w14:paraId="0EE46898" w14:textId="77777777" w:rsidR="008425E0" w:rsidRPr="008425E0" w:rsidRDefault="008425E0" w:rsidP="00D34EA9">
      <w:pPr>
        <w:spacing w:after="120" w:line="240" w:lineRule="atLeast"/>
        <w:ind w:left="-1134" w:right="-567"/>
        <w:contextualSpacing/>
        <w:jc w:val="center"/>
        <w:rPr>
          <w:b/>
          <w:bCs/>
          <w:sz w:val="28"/>
          <w:szCs w:val="28"/>
        </w:rPr>
      </w:pPr>
      <w:r w:rsidRPr="008425E0">
        <w:rPr>
          <w:b/>
          <w:bCs/>
          <w:sz w:val="28"/>
          <w:szCs w:val="28"/>
        </w:rPr>
        <w:t>Южный федеральный округ</w:t>
      </w:r>
    </w:p>
    <w:p w14:paraId="37E0A680" w14:textId="748F7E9A" w:rsidR="008425E0" w:rsidRPr="000700CB" w:rsidRDefault="008425E0" w:rsidP="00D34EA9">
      <w:pPr>
        <w:spacing w:after="120" w:line="240" w:lineRule="atLeast"/>
        <w:ind w:left="-1134" w:right="-567"/>
        <w:contextualSpacing/>
      </w:pPr>
      <w:r w:rsidRPr="00D34EA9">
        <w:rPr>
          <w:sz w:val="24"/>
          <w:szCs w:val="24"/>
        </w:rPr>
        <w:t xml:space="preserve"> </w:t>
      </w:r>
      <w:r w:rsidRPr="000700CB">
        <w:t>Темп роста ВРП Южного федерального округа в целом за период превысит среднероссийские показатели (238% в 2030 году по отношению к 2011 году), доля округа в структуре российского ВРП несколько увеличится: с 6,1% в 2010 году до 6,5% в 2030 году . Высокие темпы роста экономики округа будут обеспечиваться за счет высоких темпов роста ВРП Астраханской (377%) и Ростовской (249%) областей, высокие темпы роста предполагаются в Республике Адыгея (256%). Ниже средних по округу предполагаются темпы роста Краснодарского края (177%), где после интенсивного роста в период 2012-2015 гг. предполагается умеренный рост, сохранится отставание от регионов-лидеров в Республике Калмыкия (153%). Развитие Южного округа будет характеризоваться высокими темпами роста инвестиций в основной капитал</w:t>
      </w:r>
      <w:r w:rsidRPr="000700CB">
        <w:t>.</w:t>
      </w:r>
    </w:p>
    <w:p w14:paraId="4A0667D8" w14:textId="7AF9B12E" w:rsidR="008425E0" w:rsidRPr="000700CB" w:rsidRDefault="008425E0" w:rsidP="00D34EA9">
      <w:pPr>
        <w:spacing w:after="120" w:line="240" w:lineRule="atLeast"/>
        <w:ind w:left="-1134" w:right="-567"/>
        <w:contextualSpacing/>
      </w:pPr>
      <w:r w:rsidRPr="000700CB">
        <w:t>На протяжении всего прогнозного периода темпы роста конечного потребления в Южном федеральном округе превышают средние по России, уступая только Дальневосточному и Северо-Кавказскому федеральному округам. Доля ЮФО в российском показателе конечного потребления к концу периода увеличится, однако среднедушевой показатель конечного потребления в округе, несмотря на его рост, останется ниже среднероссийского. По динамике роста промышленного производства Южный федеральный округ в течение всего периода будет опережать общероссийский показатель, рост промышленного производства в 2030 году составит 182,5% от уровня 2011 года. За счет опережающих темпов доля промышленности округа увеличится к концу периода на 0,2 процентных пункта.</w:t>
      </w:r>
    </w:p>
    <w:p w14:paraId="60C8CE9E" w14:textId="77777777" w:rsidR="008425E0" w:rsidRPr="008425E0" w:rsidRDefault="008425E0" w:rsidP="00D34EA9">
      <w:pPr>
        <w:spacing w:after="120" w:line="240" w:lineRule="atLeast"/>
        <w:ind w:left="-1134" w:right="-567"/>
        <w:contextualSpacing/>
        <w:jc w:val="center"/>
        <w:rPr>
          <w:b/>
          <w:bCs/>
          <w:sz w:val="28"/>
          <w:szCs w:val="28"/>
        </w:rPr>
      </w:pPr>
      <w:r w:rsidRPr="008425E0">
        <w:rPr>
          <w:b/>
          <w:bCs/>
          <w:sz w:val="28"/>
          <w:szCs w:val="28"/>
        </w:rPr>
        <w:t>Северо-Кавказский федеральный</w:t>
      </w:r>
    </w:p>
    <w:p w14:paraId="5B8A3DDA" w14:textId="0ACC759D" w:rsidR="008425E0" w:rsidRPr="00D34EA9" w:rsidRDefault="008425E0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>
        <w:lastRenderedPageBreak/>
        <w:t xml:space="preserve"> </w:t>
      </w:r>
      <w:r w:rsidRPr="00D34EA9">
        <w:rPr>
          <w:sz w:val="24"/>
          <w:szCs w:val="24"/>
        </w:rPr>
        <w:t>округ Темпы роста ВРП Северо-Кавказского округа за период 2012-2030 гг. будут самым высоким среди федеральных округов Российской Федерации.</w:t>
      </w:r>
    </w:p>
    <w:p w14:paraId="53BFF7D9" w14:textId="5AC9C44D" w:rsidR="008425E0" w:rsidRPr="00D34EA9" w:rsidRDefault="008425E0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>Округ будет характеризоваться высоким ростом инвестиций в основной капитал на протяжении всего периода 2012-2030 гг., однако они будут несколько ниже средних по стране</w:t>
      </w:r>
      <w:r w:rsidRPr="00D34EA9">
        <w:rPr>
          <w:sz w:val="24"/>
          <w:szCs w:val="24"/>
        </w:rPr>
        <w:t>.</w:t>
      </w:r>
    </w:p>
    <w:p w14:paraId="0D1AC9C1" w14:textId="25724798" w:rsidR="008425E0" w:rsidRPr="00D34EA9" w:rsidRDefault="008425E0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>Рост конечного потребления в Северо-Кавказском федеральном округе на протяжении всего прогнозного периода будет самым высоким по России</w:t>
      </w:r>
    </w:p>
    <w:p w14:paraId="634685DB" w14:textId="7F186424" w:rsidR="00D34EA9" w:rsidRPr="00D34EA9" w:rsidRDefault="00D34EA9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>По темпам роста промышленного производства Северо-Кавказский федеральный округ в 2012-2030 гг. будет отставать от среднероссийских показателей.</w:t>
      </w:r>
    </w:p>
    <w:p w14:paraId="49817958" w14:textId="77777777" w:rsidR="00D34EA9" w:rsidRPr="00D34EA9" w:rsidRDefault="00D34EA9" w:rsidP="00D34EA9">
      <w:pPr>
        <w:spacing w:after="120" w:line="240" w:lineRule="atLeast"/>
        <w:ind w:left="-1134" w:right="-567"/>
        <w:contextualSpacing/>
        <w:jc w:val="center"/>
        <w:rPr>
          <w:b/>
          <w:bCs/>
          <w:sz w:val="28"/>
          <w:szCs w:val="28"/>
        </w:rPr>
      </w:pPr>
      <w:r w:rsidRPr="00D34EA9">
        <w:rPr>
          <w:b/>
          <w:bCs/>
          <w:sz w:val="28"/>
          <w:szCs w:val="28"/>
        </w:rPr>
        <w:t>Приволжский федеральный округ</w:t>
      </w:r>
    </w:p>
    <w:p w14:paraId="1220E387" w14:textId="6FA2897D" w:rsidR="00D34EA9" w:rsidRPr="00D34EA9" w:rsidRDefault="00D34EA9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>
        <w:t xml:space="preserve"> </w:t>
      </w:r>
      <w:r w:rsidRPr="00D34EA9">
        <w:rPr>
          <w:sz w:val="24"/>
          <w:szCs w:val="24"/>
        </w:rPr>
        <w:t>Темпы роста ВРП Приволжского округа по инновационному сценарию будут примерно соответствовать средним по стране, либо не достигать их, что обусловлено высоким базовым уровнем показателей, а также особенностями структуры производства в округе, в которой преобладает промышленное производство, темпы роста промышленного производства в Приволжском округе самые высокие среди федеральных округов.</w:t>
      </w:r>
    </w:p>
    <w:p w14:paraId="59234DCB" w14:textId="11468516" w:rsidR="00D34EA9" w:rsidRPr="00D34EA9" w:rsidRDefault="00D34EA9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>Приволжский федеральный округ в 2012-2030 гг. будет характеризоваться высоким ростом инвестиций в основной капитал, их темпы будут примерно соответствовать средним по стране</w:t>
      </w:r>
      <w:r w:rsidRPr="00D34EA9">
        <w:rPr>
          <w:sz w:val="24"/>
          <w:szCs w:val="24"/>
        </w:rPr>
        <w:t>.</w:t>
      </w:r>
    </w:p>
    <w:p w14:paraId="2EC1B5F4" w14:textId="7F17826E" w:rsidR="00D34EA9" w:rsidRDefault="00D34EA9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>На протяжении прогнозного периода рост конечного потребления в Приволжском федеральном округе будет близок к общероссийскому показателю</w:t>
      </w:r>
    </w:p>
    <w:p w14:paraId="7E42422C" w14:textId="54EBDEE5" w:rsidR="00D34EA9" w:rsidRDefault="00D34EA9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D34EA9">
        <w:rPr>
          <w:sz w:val="24"/>
          <w:szCs w:val="24"/>
        </w:rPr>
        <w:t>На протяжении прогнозного периода рост конечного потребления в Приволжском федеральном округе будет близок к общероссийскому показателю</w:t>
      </w:r>
    </w:p>
    <w:p w14:paraId="13031E61" w14:textId="77777777" w:rsidR="00D34EA9" w:rsidRPr="00D34EA9" w:rsidRDefault="00D34EA9" w:rsidP="00D34EA9">
      <w:pPr>
        <w:spacing w:after="120" w:line="240" w:lineRule="atLeast"/>
        <w:ind w:left="-1134" w:right="-567"/>
        <w:contextualSpacing/>
        <w:jc w:val="center"/>
        <w:rPr>
          <w:b/>
          <w:bCs/>
          <w:sz w:val="28"/>
          <w:szCs w:val="28"/>
        </w:rPr>
      </w:pPr>
      <w:r w:rsidRPr="00D34EA9">
        <w:rPr>
          <w:b/>
          <w:bCs/>
          <w:sz w:val="28"/>
          <w:szCs w:val="28"/>
        </w:rPr>
        <w:t>Уральский федеральный округ</w:t>
      </w:r>
    </w:p>
    <w:p w14:paraId="0F390FD7" w14:textId="5F13BB3E" w:rsidR="00D34EA9" w:rsidRPr="000700CB" w:rsidRDefault="00D34EA9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0700CB">
        <w:rPr>
          <w:sz w:val="24"/>
          <w:szCs w:val="24"/>
        </w:rPr>
        <w:t xml:space="preserve"> Рост ВРП Уральского округа за период 2012-2030 гг. будет самым низким среди федеральных округов</w:t>
      </w:r>
    </w:p>
    <w:p w14:paraId="1E5C37D3" w14:textId="70F45516" w:rsidR="00D34EA9" w:rsidRPr="000700CB" w:rsidRDefault="00D34EA9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0700CB">
        <w:rPr>
          <w:sz w:val="24"/>
          <w:szCs w:val="24"/>
        </w:rPr>
        <w:t>По темпам роста инвестиций в перспективе Уральский округ будет уступать только Дальневосточному. Рост инвестиций в основной капитал в период 2012-2030 гг. будет существенно выше среднероссийского</w:t>
      </w:r>
      <w:r w:rsidRPr="000700CB">
        <w:rPr>
          <w:sz w:val="24"/>
          <w:szCs w:val="24"/>
        </w:rPr>
        <w:t xml:space="preserve">. </w:t>
      </w:r>
      <w:r w:rsidRPr="000700CB">
        <w:rPr>
          <w:sz w:val="24"/>
          <w:szCs w:val="24"/>
        </w:rPr>
        <w:t>Высокие темпы роста инвестиций обусловлены капиталоемкостью проектов в добывающих и инфраструктурных отраслях</w:t>
      </w:r>
    </w:p>
    <w:p w14:paraId="54F4761F" w14:textId="3F3C3317" w:rsidR="00D34EA9" w:rsidRPr="000700CB" w:rsidRDefault="00D34EA9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0700CB">
        <w:rPr>
          <w:sz w:val="24"/>
          <w:szCs w:val="24"/>
        </w:rPr>
        <w:t>На протяжении всего прогнозного периода темпы роста конечного потребления в Уральском федеральном округе будут примерно соответствовать общероссийским показателям</w:t>
      </w:r>
    </w:p>
    <w:p w14:paraId="500E8633" w14:textId="78772802" w:rsidR="000700CB" w:rsidRPr="000700CB" w:rsidRDefault="000700CB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0700CB">
        <w:rPr>
          <w:sz w:val="24"/>
          <w:szCs w:val="24"/>
        </w:rPr>
        <w:t>По динамике роста промышленного производства Уральский федеральный округ в 2012-2030 гг. будет существенно отставать от других федеральных округов</w:t>
      </w:r>
    </w:p>
    <w:p w14:paraId="6D96382B" w14:textId="77777777" w:rsidR="000700CB" w:rsidRPr="000700CB" w:rsidRDefault="000700CB" w:rsidP="000700CB">
      <w:pPr>
        <w:spacing w:after="120" w:line="240" w:lineRule="atLeast"/>
        <w:ind w:left="-1134" w:right="-567"/>
        <w:contextualSpacing/>
        <w:jc w:val="center"/>
        <w:rPr>
          <w:b/>
          <w:bCs/>
          <w:sz w:val="28"/>
          <w:szCs w:val="28"/>
        </w:rPr>
      </w:pPr>
      <w:r w:rsidRPr="000700CB">
        <w:rPr>
          <w:b/>
          <w:bCs/>
          <w:sz w:val="28"/>
          <w:szCs w:val="28"/>
        </w:rPr>
        <w:t>Сибирский федеральный округ</w:t>
      </w:r>
    </w:p>
    <w:p w14:paraId="4FB3D100" w14:textId="6F501082" w:rsidR="000700CB" w:rsidRPr="000700CB" w:rsidRDefault="000700CB" w:rsidP="00D34EA9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>
        <w:t xml:space="preserve"> </w:t>
      </w:r>
      <w:r w:rsidRPr="000700CB">
        <w:rPr>
          <w:sz w:val="24"/>
          <w:szCs w:val="24"/>
        </w:rPr>
        <w:t>Рост ВРП Сибирского федерального округа за период 2012-2030 гг. будет превышать среднероссийский</w:t>
      </w:r>
    </w:p>
    <w:p w14:paraId="50FADF0D" w14:textId="31E59CBE" w:rsidR="000700CB" w:rsidRPr="000700CB" w:rsidRDefault="000700CB" w:rsidP="000700CB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0700CB">
        <w:rPr>
          <w:sz w:val="24"/>
          <w:szCs w:val="24"/>
        </w:rPr>
        <w:t>На протяжении всего прогнозного периода рост конечного потребления в Сибирском федеральном округе будет выше общероссийского показателя что приведет к увеличению доли округа в конечном потреблении</w:t>
      </w:r>
      <w:r w:rsidRPr="000700CB">
        <w:rPr>
          <w:sz w:val="24"/>
          <w:szCs w:val="24"/>
        </w:rPr>
        <w:t xml:space="preserve">. </w:t>
      </w:r>
      <w:r w:rsidRPr="000700CB">
        <w:rPr>
          <w:sz w:val="24"/>
          <w:szCs w:val="24"/>
        </w:rPr>
        <w:t>Темпы роста промышленного производства Сибирского федерального округа в 2012-2030 гг. будут несколько ниже среднероссийских показателей, что обусловлено высокой долей в структуре производства округа добывающих производств с невысокими темпами роста</w:t>
      </w:r>
    </w:p>
    <w:p w14:paraId="1918D0B8" w14:textId="77777777" w:rsidR="000700CB" w:rsidRPr="000700CB" w:rsidRDefault="000700CB" w:rsidP="000700CB">
      <w:pPr>
        <w:spacing w:after="120" w:line="240" w:lineRule="atLeast"/>
        <w:ind w:left="-1134" w:right="-567"/>
        <w:contextualSpacing/>
        <w:jc w:val="center"/>
        <w:rPr>
          <w:b/>
          <w:bCs/>
          <w:sz w:val="28"/>
          <w:szCs w:val="28"/>
        </w:rPr>
      </w:pPr>
      <w:r w:rsidRPr="000700CB">
        <w:rPr>
          <w:b/>
          <w:bCs/>
          <w:sz w:val="28"/>
          <w:szCs w:val="28"/>
        </w:rPr>
        <w:t>Дальневосточный федеральный округ</w:t>
      </w:r>
    </w:p>
    <w:p w14:paraId="313D710B" w14:textId="419F58A7" w:rsidR="000700CB" w:rsidRPr="000700CB" w:rsidRDefault="000700CB" w:rsidP="000700CB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>
        <w:t xml:space="preserve"> </w:t>
      </w:r>
      <w:r w:rsidRPr="000700CB">
        <w:rPr>
          <w:sz w:val="24"/>
          <w:szCs w:val="24"/>
        </w:rPr>
        <w:t>Прогнозируемые темпы роста ВРП Дальневосточного федерального округа, обеспечивающие реализацию инновационного сценария, будут уступать только росту Северо-Кавказского региона</w:t>
      </w:r>
    </w:p>
    <w:p w14:paraId="6CA1E074" w14:textId="240BFA02" w:rsidR="000700CB" w:rsidRPr="000700CB" w:rsidRDefault="000700CB" w:rsidP="000700CB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0700CB">
        <w:rPr>
          <w:sz w:val="24"/>
          <w:szCs w:val="24"/>
        </w:rPr>
        <w:t>В</w:t>
      </w:r>
      <w:r w:rsidRPr="000700CB">
        <w:rPr>
          <w:sz w:val="24"/>
          <w:szCs w:val="24"/>
        </w:rPr>
        <w:t xml:space="preserve">ысокие темпы роста ВРП в округе будут обеспечиваться на базе высоких темпов роста инвестиций в основной капитал </w:t>
      </w:r>
      <w:proofErr w:type="gramStart"/>
      <w:r w:rsidRPr="000700CB">
        <w:rPr>
          <w:sz w:val="24"/>
          <w:szCs w:val="24"/>
        </w:rPr>
        <w:t>округа</w:t>
      </w:r>
      <w:proofErr w:type="gramEnd"/>
      <w:r w:rsidRPr="000700CB">
        <w:rPr>
          <w:sz w:val="24"/>
          <w:szCs w:val="24"/>
        </w:rPr>
        <w:t xml:space="preserve"> которые потребуются для 334 дальнейшего инфраструктурного обустройства территории, а также освоения новых месторождений полезных ископаемых в труднодоступных районах.</w:t>
      </w:r>
    </w:p>
    <w:p w14:paraId="08FA78BA" w14:textId="4DBEECEC" w:rsidR="000700CB" w:rsidRPr="000700CB" w:rsidRDefault="000700CB" w:rsidP="000700CB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0700CB">
        <w:rPr>
          <w:sz w:val="24"/>
          <w:szCs w:val="24"/>
        </w:rPr>
        <w:t>На протяжении всего прогнозного периода рост конечного потребления в Дальневосточном федеральном округе будет опережать общероссийский показатель</w:t>
      </w:r>
    </w:p>
    <w:p w14:paraId="35A6AF14" w14:textId="419DDB53" w:rsidR="000700CB" w:rsidRPr="000700CB" w:rsidRDefault="000700CB" w:rsidP="000700CB">
      <w:pPr>
        <w:spacing w:after="120" w:line="240" w:lineRule="atLeast"/>
        <w:ind w:left="-1134" w:right="-567"/>
        <w:contextualSpacing/>
        <w:rPr>
          <w:sz w:val="24"/>
          <w:szCs w:val="24"/>
        </w:rPr>
      </w:pPr>
      <w:r w:rsidRPr="000700CB">
        <w:rPr>
          <w:sz w:val="24"/>
          <w:szCs w:val="24"/>
        </w:rPr>
        <w:t>По динамике промышленного производства Дальневосточный федеральный округ в течение всего прогнозного периода будет отставать от российского показателя, что также явится результатом ресурсной специализации округа.</w:t>
      </w:r>
    </w:p>
    <w:sectPr w:rsidR="000700CB" w:rsidRPr="00070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F7"/>
    <w:rsid w:val="000700CB"/>
    <w:rsid w:val="006A46F7"/>
    <w:rsid w:val="007676F0"/>
    <w:rsid w:val="008425E0"/>
    <w:rsid w:val="00D34EA9"/>
    <w:rsid w:val="00E37B25"/>
    <w:rsid w:val="00F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9457"/>
  <w15:chartTrackingRefBased/>
  <w15:docId w15:val="{2570D111-451E-4E51-8A71-A6C23FD6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3</cp:revision>
  <dcterms:created xsi:type="dcterms:W3CDTF">2023-09-12T18:41:00Z</dcterms:created>
  <dcterms:modified xsi:type="dcterms:W3CDTF">2023-09-12T21:16:00Z</dcterms:modified>
</cp:coreProperties>
</file>