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5869A3" w14:textId="77777777" w:rsidR="00387C34" w:rsidRDefault="00000000">
      <w:pPr>
        <w:spacing w:after="342" w:line="360" w:lineRule="auto"/>
        <w:ind w:right="440" w:firstLine="0"/>
        <w:jc w:val="center"/>
      </w:pPr>
      <w:r>
        <w:rPr>
          <w:b/>
        </w:rPr>
        <w:t xml:space="preserve">ПРАКТИЧЕСКАЯ РАБОТА № 6 </w:t>
      </w:r>
    </w:p>
    <w:p w14:paraId="15D994F8" w14:textId="77777777" w:rsidR="00387C34" w:rsidRDefault="00000000">
      <w:pPr>
        <w:spacing w:after="180" w:line="360" w:lineRule="auto"/>
        <w:ind w:left="-15" w:right="427" w:firstLine="851"/>
      </w:pPr>
      <w:r>
        <w:rPr>
          <w:b/>
        </w:rPr>
        <w:t xml:space="preserve">Тема: </w:t>
      </w:r>
      <w:r>
        <w:t xml:space="preserve">2D – Генерация чертежей по созданным ранее трехмерным объектам в T-Flex CAD.   </w:t>
      </w:r>
    </w:p>
    <w:p w14:paraId="5734A038" w14:textId="77777777" w:rsidR="00387C34" w:rsidRDefault="00000000">
      <w:pPr>
        <w:spacing w:after="347" w:line="360" w:lineRule="auto"/>
        <w:ind w:left="861" w:hanging="10"/>
        <w:jc w:val="left"/>
      </w:pPr>
      <w:r>
        <w:rPr>
          <w:b/>
        </w:rPr>
        <w:t>Ход выполнения работы:</w:t>
      </w:r>
      <w:r>
        <w:t xml:space="preserve">  </w:t>
      </w:r>
    </w:p>
    <w:p w14:paraId="18F3720B" w14:textId="77777777" w:rsidR="00387C34" w:rsidRDefault="00000000">
      <w:pPr>
        <w:numPr>
          <w:ilvl w:val="0"/>
          <w:numId w:val="1"/>
        </w:numPr>
        <w:spacing w:line="360" w:lineRule="auto"/>
        <w:ind w:right="427" w:firstLine="851"/>
      </w:pPr>
      <w:r>
        <w:t xml:space="preserve">Изучить сведения об основных концепциях и командах построения технических чертежей в T-Flex CAD; </w:t>
      </w:r>
    </w:p>
    <w:p w14:paraId="4E6AC079" w14:textId="77777777" w:rsidR="00387C34" w:rsidRDefault="00000000">
      <w:pPr>
        <w:numPr>
          <w:ilvl w:val="0"/>
          <w:numId w:val="1"/>
        </w:numPr>
        <w:spacing w:after="39" w:line="360" w:lineRule="auto"/>
        <w:ind w:right="427" w:firstLine="851"/>
      </w:pPr>
      <w:r>
        <w:t xml:space="preserve">Познакомиться с основными этапами построения технического чертежа детали на основе 3D модели (выбор формата чертежа, установка основных видов, простановка размеров. Создание разрезов, выносных элементов). </w:t>
      </w:r>
    </w:p>
    <w:p w14:paraId="7066CFCD" w14:textId="77777777" w:rsidR="00387C34" w:rsidRDefault="00000000">
      <w:pPr>
        <w:numPr>
          <w:ilvl w:val="0"/>
          <w:numId w:val="1"/>
        </w:numPr>
        <w:spacing w:after="119" w:line="360" w:lineRule="auto"/>
        <w:ind w:right="427" w:firstLine="851"/>
      </w:pPr>
      <w:r>
        <w:t xml:space="preserve">Выполнить построение технического чертежа детали на основе 3D модели. Проставить размеры. </w:t>
      </w:r>
    </w:p>
    <w:p w14:paraId="333ED041" w14:textId="77777777" w:rsidR="00387C34" w:rsidRDefault="00000000">
      <w:pPr>
        <w:spacing w:after="135" w:line="360" w:lineRule="auto"/>
        <w:ind w:left="706" w:hanging="10"/>
        <w:jc w:val="left"/>
      </w:pPr>
      <w:r>
        <w:rPr>
          <w:b/>
        </w:rPr>
        <w:t xml:space="preserve">Выполнение работы: </w:t>
      </w:r>
    </w:p>
    <w:p w14:paraId="0BC80CEE" w14:textId="77777777" w:rsidR="00387C34" w:rsidRDefault="00000000">
      <w:pPr>
        <w:numPr>
          <w:ilvl w:val="0"/>
          <w:numId w:val="2"/>
        </w:numPr>
        <w:spacing w:line="360" w:lineRule="auto"/>
        <w:ind w:right="427" w:hanging="360"/>
      </w:pPr>
      <w:r>
        <w:t xml:space="preserve">Загружаем модель с СДО и импортируем ее в новый проект T-Flex, или открываем модель с третьей лабораторной работы. </w:t>
      </w:r>
    </w:p>
    <w:p w14:paraId="14A4CC99" w14:textId="77777777" w:rsidR="00387C34" w:rsidRDefault="00000000">
      <w:pPr>
        <w:numPr>
          <w:ilvl w:val="0"/>
          <w:numId w:val="2"/>
        </w:numPr>
        <w:spacing w:line="360" w:lineRule="auto"/>
        <w:ind w:right="427" w:hanging="360"/>
      </w:pPr>
      <w:r>
        <w:t xml:space="preserve">В нижнем левом углу сцены нажимаем на кнопку </w:t>
      </w:r>
      <w:r>
        <w:rPr>
          <w:b/>
        </w:rPr>
        <w:t>«Разделить по вертикали»</w:t>
      </w:r>
      <w:r>
        <w:t xml:space="preserve"> для создания второго окна с двумерной сценой для создания чертежа (рис. 1.1):</w:t>
      </w:r>
    </w:p>
    <w:p w14:paraId="1149BDA9" w14:textId="77777777" w:rsidR="00387C34" w:rsidRDefault="00000000">
      <w:pPr>
        <w:spacing w:after="128" w:line="360" w:lineRule="auto"/>
        <w:ind w:right="716" w:firstLine="0"/>
        <w:jc w:val="center"/>
      </w:pPr>
      <w:r>
        <w:rPr>
          <w:noProof/>
        </w:rPr>
        <w:drawing>
          <wp:inline distT="0" distB="0" distL="0" distR="0" wp14:anchorId="583823C8" wp14:editId="7CC1A404">
            <wp:extent cx="4273603" cy="2509894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3603" cy="25098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DB916" w14:textId="77777777" w:rsidR="00387C34" w:rsidRDefault="00000000">
      <w:pPr>
        <w:spacing w:after="132" w:line="360" w:lineRule="auto"/>
        <w:ind w:left="298" w:right="366" w:hanging="10"/>
        <w:jc w:val="center"/>
      </w:pPr>
      <w:r>
        <w:t>Рисунок 1.1 – разделение сцены.</w:t>
      </w:r>
    </w:p>
    <w:p w14:paraId="24B25FC7" w14:textId="77777777" w:rsidR="00387C34" w:rsidRDefault="00000000">
      <w:pPr>
        <w:spacing w:after="184" w:line="360" w:lineRule="auto"/>
        <w:ind w:left="361" w:firstLine="0"/>
        <w:jc w:val="left"/>
      </w:pPr>
      <w:r>
        <w:lastRenderedPageBreak/>
        <w:t xml:space="preserve"> </w:t>
      </w:r>
    </w:p>
    <w:p w14:paraId="6A112683" w14:textId="77777777" w:rsidR="00387C34" w:rsidRDefault="00000000">
      <w:pPr>
        <w:tabs>
          <w:tab w:val="center" w:pos="3268"/>
        </w:tabs>
        <w:spacing w:after="122" w:line="360" w:lineRule="auto"/>
        <w:ind w:left="-15" w:firstLine="0"/>
        <w:jc w:val="left"/>
      </w:pPr>
      <w:r>
        <w:t xml:space="preserve"> </w:t>
      </w:r>
      <w:r>
        <w:tab/>
        <w:t xml:space="preserve">Получаем следующий результат (рис. 1.2): </w:t>
      </w:r>
    </w:p>
    <w:p w14:paraId="2EFF6BE6" w14:textId="77777777" w:rsidR="00387C34" w:rsidRDefault="00000000">
      <w:pPr>
        <w:spacing w:after="129" w:line="360" w:lineRule="auto"/>
        <w:ind w:right="956" w:firstLine="0"/>
        <w:jc w:val="center"/>
      </w:pPr>
      <w:r>
        <w:rPr>
          <w:noProof/>
        </w:rPr>
        <w:drawing>
          <wp:inline distT="0" distB="0" distL="0" distR="0" wp14:anchorId="2BBE3107" wp14:editId="3A6BB1E2">
            <wp:extent cx="5193411" cy="315658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3411" cy="3156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DB1725" w14:textId="77777777" w:rsidR="00387C34" w:rsidRDefault="00000000">
      <w:pPr>
        <w:spacing w:after="132" w:line="360" w:lineRule="auto"/>
        <w:ind w:left="298" w:right="730" w:hanging="10"/>
        <w:jc w:val="center"/>
      </w:pPr>
      <w:r>
        <w:t>Рисунок 1.2 – размещенные два окна на сцене.</w:t>
      </w:r>
    </w:p>
    <w:p w14:paraId="4B13AFF2" w14:textId="77777777" w:rsidR="00387C34" w:rsidRDefault="00000000">
      <w:pPr>
        <w:numPr>
          <w:ilvl w:val="0"/>
          <w:numId w:val="2"/>
        </w:numPr>
        <w:spacing w:line="360" w:lineRule="auto"/>
        <w:ind w:right="427" w:hanging="360"/>
      </w:pPr>
      <w:r>
        <w:t xml:space="preserve">Переходим в рабочую вкладку </w:t>
      </w:r>
      <w:r>
        <w:rPr>
          <w:b/>
          <w:i/>
        </w:rPr>
        <w:t>Чертеж</w:t>
      </w:r>
      <w:r>
        <w:t xml:space="preserve"> и выбираем инструмент </w:t>
      </w:r>
      <w:r>
        <w:rPr>
          <w:b/>
        </w:rPr>
        <w:t>«Проекция»</w:t>
      </w:r>
      <w:r>
        <w:t xml:space="preserve">. В параметрах инструмента имеется область выбора вида проекции, ее масштаба и способа отображения. Выбираем изометрический вид способ отображения «тоновая закраска с материалами», как показано на рисунке 1.3. Масштаб оставляем 1:1: </w:t>
      </w:r>
    </w:p>
    <w:p w14:paraId="4D51B805" w14:textId="77777777" w:rsidR="00387C34" w:rsidRDefault="00000000">
      <w:pPr>
        <w:spacing w:after="129" w:line="360" w:lineRule="auto"/>
        <w:ind w:firstLine="0"/>
        <w:jc w:val="center"/>
      </w:pPr>
      <w:r>
        <w:rPr>
          <w:noProof/>
        </w:rPr>
        <w:drawing>
          <wp:inline distT="0" distB="0" distL="0" distR="0" wp14:anchorId="50940ADC" wp14:editId="5A717901">
            <wp:extent cx="5181600" cy="27051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0D813D" w14:textId="77777777" w:rsidR="00387C34" w:rsidRDefault="00000000">
      <w:pPr>
        <w:spacing w:after="132" w:line="360" w:lineRule="auto"/>
        <w:ind w:left="298" w:right="367" w:hanging="10"/>
        <w:jc w:val="center"/>
      </w:pPr>
      <w:r>
        <w:t>Рисунок 1.3 – Размещение первого изометрического вида</w:t>
      </w:r>
    </w:p>
    <w:p w14:paraId="4823F0CE" w14:textId="77777777" w:rsidR="00387C34" w:rsidRDefault="00000000">
      <w:pPr>
        <w:numPr>
          <w:ilvl w:val="0"/>
          <w:numId w:val="2"/>
        </w:numPr>
        <w:spacing w:line="360" w:lineRule="auto"/>
        <w:ind w:right="427" w:hanging="360"/>
      </w:pPr>
      <w:r>
        <w:lastRenderedPageBreak/>
        <w:t xml:space="preserve">Снова выбираем инструмент </w:t>
      </w:r>
      <w:r>
        <w:rPr>
          <w:b/>
        </w:rPr>
        <w:t>«Проекция»</w:t>
      </w:r>
      <w:r>
        <w:t xml:space="preserve"> и размещаем вид сверху, вид сбоку и вид спереди. Способ отображения выбираем </w:t>
      </w:r>
      <w:r>
        <w:rPr>
          <w:b/>
        </w:rPr>
        <w:t>«линии изображения»</w:t>
      </w:r>
      <w:r>
        <w:t xml:space="preserve">. Должно получится подобие рисунка 1.4: </w:t>
      </w:r>
    </w:p>
    <w:p w14:paraId="25D9DB0A" w14:textId="77777777" w:rsidR="00387C34" w:rsidRDefault="00000000">
      <w:pPr>
        <w:spacing w:after="0" w:line="360" w:lineRule="auto"/>
        <w:ind w:firstLine="0"/>
        <w:jc w:val="left"/>
      </w:pPr>
      <w:r>
        <w:t xml:space="preserve"> </w:t>
      </w:r>
    </w:p>
    <w:p w14:paraId="31B4DE0F" w14:textId="77777777" w:rsidR="00387C34" w:rsidRDefault="00000000">
      <w:pPr>
        <w:spacing w:after="129" w:line="360" w:lineRule="auto"/>
        <w:ind w:right="1046" w:firstLine="0"/>
        <w:jc w:val="center"/>
      </w:pPr>
      <w:r>
        <w:rPr>
          <w:noProof/>
        </w:rPr>
        <w:drawing>
          <wp:inline distT="0" distB="0" distL="0" distR="0" wp14:anchorId="4E3C0875" wp14:editId="701D5C53">
            <wp:extent cx="5081016" cy="387413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016" cy="3874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B7AD9C" w14:textId="77777777" w:rsidR="00387C34" w:rsidRDefault="00000000">
      <w:pPr>
        <w:spacing w:after="132" w:line="360" w:lineRule="auto"/>
        <w:ind w:left="298" w:right="727" w:hanging="10"/>
        <w:jc w:val="center"/>
      </w:pPr>
      <w:r>
        <w:t>Рисунок 1.4 – размещение проекций на сцене.</w:t>
      </w:r>
    </w:p>
    <w:p w14:paraId="5B8BEA13" w14:textId="77777777" w:rsidR="00387C34" w:rsidRDefault="00000000">
      <w:pPr>
        <w:numPr>
          <w:ilvl w:val="0"/>
          <w:numId w:val="2"/>
        </w:numPr>
        <w:spacing w:line="360" w:lineRule="auto"/>
        <w:ind w:right="427" w:hanging="360"/>
      </w:pPr>
      <w:r>
        <w:t xml:space="preserve">Добавим проекцию с разрезом модели на сцену. Для этого пометим вид на сцене, с которого нужно сделать разрез. В рабочей вкладке </w:t>
      </w:r>
      <w:r>
        <w:rPr>
          <w:b/>
          <w:i/>
        </w:rPr>
        <w:t>Чертеж</w:t>
      </w:r>
      <w:r>
        <w:t xml:space="preserve">, в блоке инструментов </w:t>
      </w:r>
      <w:r>
        <w:rPr>
          <w:b/>
          <w:i/>
        </w:rPr>
        <w:t>Оформление</w:t>
      </w:r>
      <w:r>
        <w:t xml:space="preserve">, выбираем инструмент </w:t>
      </w:r>
      <w:r>
        <w:rPr>
          <w:b/>
        </w:rPr>
        <w:t>«Обозначение вида»</w:t>
      </w:r>
      <w:r>
        <w:t xml:space="preserve"> и кликаем на две вершины на модели, симметрично которым располагается планируемы разрез (рис. 1.5): </w:t>
      </w:r>
    </w:p>
    <w:p w14:paraId="219FC1C9" w14:textId="77777777" w:rsidR="00387C34" w:rsidRDefault="00000000">
      <w:pPr>
        <w:spacing w:after="129" w:line="360" w:lineRule="auto"/>
        <w:ind w:right="645" w:firstLine="0"/>
        <w:jc w:val="center"/>
      </w:pPr>
      <w:r>
        <w:rPr>
          <w:noProof/>
        </w:rPr>
        <w:lastRenderedPageBreak/>
        <w:drawing>
          <wp:inline distT="0" distB="0" distL="0" distR="0" wp14:anchorId="316BC49B" wp14:editId="0E6229E1">
            <wp:extent cx="5353939" cy="322897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939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D9EF33" w14:textId="77777777" w:rsidR="00387C34" w:rsidRDefault="00000000">
      <w:pPr>
        <w:spacing w:after="132" w:line="360" w:lineRule="auto"/>
        <w:ind w:left="298" w:right="369" w:hanging="10"/>
        <w:jc w:val="center"/>
      </w:pPr>
      <w:r>
        <w:t>Рисунок 1.5 – обозначение вида сверху для создания разреза.</w:t>
      </w:r>
    </w:p>
    <w:p w14:paraId="2BBA2D54" w14:textId="77777777" w:rsidR="00387C34" w:rsidRDefault="00000000">
      <w:pPr>
        <w:numPr>
          <w:ilvl w:val="0"/>
          <w:numId w:val="2"/>
        </w:numPr>
        <w:spacing w:line="360" w:lineRule="auto"/>
        <w:ind w:right="427" w:hanging="360"/>
      </w:pPr>
      <w:r>
        <w:t xml:space="preserve">Переходим к инструменту </w:t>
      </w:r>
      <w:r>
        <w:rPr>
          <w:b/>
        </w:rPr>
        <w:t>«Проекция»</w:t>
      </w:r>
      <w:r>
        <w:t xml:space="preserve">. В боковом меню сцены чертежа выбираем инструмент </w:t>
      </w:r>
      <w:r>
        <w:rPr>
          <w:b/>
        </w:rPr>
        <w:t>«Создать сечение или разрез»</w:t>
      </w:r>
      <w:r>
        <w:t xml:space="preserve">, как показано на рисунке 1.6: </w:t>
      </w:r>
    </w:p>
    <w:p w14:paraId="2069B307" w14:textId="77777777" w:rsidR="00387C34" w:rsidRDefault="00000000">
      <w:pPr>
        <w:spacing w:after="127" w:line="360" w:lineRule="auto"/>
        <w:ind w:right="606" w:firstLine="0"/>
        <w:jc w:val="right"/>
      </w:pPr>
      <w:r>
        <w:rPr>
          <w:noProof/>
        </w:rPr>
        <w:drawing>
          <wp:inline distT="0" distB="0" distL="0" distR="0" wp14:anchorId="66ED5FB9" wp14:editId="3B7E24E2">
            <wp:extent cx="5183886" cy="275399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3886" cy="2753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1205E046" w14:textId="77777777" w:rsidR="00387C34" w:rsidRDefault="00000000">
      <w:pPr>
        <w:spacing w:after="132" w:line="360" w:lineRule="auto"/>
        <w:ind w:left="298" w:hanging="10"/>
        <w:jc w:val="center"/>
      </w:pPr>
      <w:bookmarkStart w:id="0" w:name="_gjdgxs" w:colFirst="0" w:colLast="0"/>
      <w:bookmarkEnd w:id="0"/>
      <w:r>
        <w:t xml:space="preserve">Рисунок 1.6 – создание сечения. </w:t>
      </w:r>
    </w:p>
    <w:p w14:paraId="067990E9" w14:textId="77777777" w:rsidR="00387C34" w:rsidRDefault="00000000">
      <w:pPr>
        <w:numPr>
          <w:ilvl w:val="0"/>
          <w:numId w:val="2"/>
        </w:numPr>
        <w:spacing w:line="360" w:lineRule="auto"/>
        <w:ind w:right="427" w:hanging="360"/>
      </w:pPr>
      <w:r>
        <w:t xml:space="preserve">В этом же боковом меню выбираем инструмент </w:t>
      </w:r>
      <w:r>
        <w:rPr>
          <w:b/>
        </w:rPr>
        <w:t>«выбрать обозначение вида»</w:t>
      </w:r>
      <w:proofErr w:type="gramStart"/>
      <w:r>
        <w:t>: Кликаем</w:t>
      </w:r>
      <w:proofErr w:type="gramEnd"/>
      <w:r>
        <w:t xml:space="preserve"> по обозначению вида на сцене, который создавали ранее. Размещаем вид на сцене </w:t>
      </w:r>
    </w:p>
    <w:p w14:paraId="00B8E5F5" w14:textId="77777777" w:rsidR="00387C34" w:rsidRDefault="00000000">
      <w:pPr>
        <w:numPr>
          <w:ilvl w:val="0"/>
          <w:numId w:val="2"/>
        </w:numPr>
        <w:spacing w:line="360" w:lineRule="auto"/>
        <w:ind w:right="427" w:hanging="360"/>
      </w:pPr>
      <w:r>
        <w:lastRenderedPageBreak/>
        <w:t xml:space="preserve">В блоке инструментов </w:t>
      </w:r>
      <w:r>
        <w:rPr>
          <w:b/>
          <w:i/>
        </w:rPr>
        <w:t>«оформление»</w:t>
      </w:r>
      <w:r>
        <w:t xml:space="preserve"> при помощи размеров и текса указываем текстовую информацию: </w:t>
      </w:r>
    </w:p>
    <w:p w14:paraId="505A9B08" w14:textId="77777777" w:rsidR="00387C34" w:rsidRDefault="00000000">
      <w:pPr>
        <w:spacing w:line="360" w:lineRule="auto"/>
        <w:ind w:left="721" w:right="427" w:hanging="360"/>
      </w:pPr>
      <w:r>
        <w:t xml:space="preserve">9. В этом же блоке инструментов выбираем инструмент </w:t>
      </w:r>
      <w:r>
        <w:rPr>
          <w:b/>
        </w:rPr>
        <w:t>«Таблица»</w:t>
      </w:r>
      <w:r>
        <w:t xml:space="preserve"> и размещаем таблицу (2 столбца, 7 строк) в правом нижнем углу сцены. Заполняем, по примеру рисунка 1.10 с указанием </w:t>
      </w:r>
      <w:proofErr w:type="spellStart"/>
      <w:r>
        <w:t>фио</w:t>
      </w:r>
      <w:proofErr w:type="spellEnd"/>
      <w:r>
        <w:t xml:space="preserve">, кто выполнил работу и </w:t>
      </w:r>
      <w:proofErr w:type="spellStart"/>
      <w:r>
        <w:t>фио</w:t>
      </w:r>
      <w:proofErr w:type="spellEnd"/>
      <w:r>
        <w:t xml:space="preserve"> преподавателя: </w:t>
      </w:r>
    </w:p>
    <w:p w14:paraId="3EFA5022" w14:textId="6EDBCA82" w:rsidR="00387C34" w:rsidRDefault="000373D3">
      <w:pPr>
        <w:spacing w:after="128" w:line="360" w:lineRule="auto"/>
        <w:ind w:right="816" w:firstLine="0"/>
        <w:jc w:val="right"/>
      </w:pPr>
      <w:r>
        <w:rPr>
          <w:noProof/>
        </w:rPr>
        <w:drawing>
          <wp:inline distT="0" distB="0" distL="0" distR="0" wp14:anchorId="00F4BD83" wp14:editId="5B6EF487">
            <wp:extent cx="5940425" cy="3924300"/>
            <wp:effectExtent l="0" t="0" r="3175" b="0"/>
            <wp:docPr id="637352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524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23E0FF92" w14:textId="77777777" w:rsidR="00387C34" w:rsidRDefault="00000000">
      <w:pPr>
        <w:spacing w:line="360" w:lineRule="auto"/>
        <w:ind w:left="3007" w:right="427" w:firstLine="0"/>
      </w:pPr>
      <w:r>
        <w:t xml:space="preserve">Рисунок 1.10 – создание таблицы. </w:t>
      </w:r>
    </w:p>
    <w:tbl>
      <w:tblPr>
        <w:tblStyle w:val="a6"/>
        <w:tblpPr w:leftFromText="180" w:rightFromText="180" w:vertAnchor="text" w:horzAnchor="page" w:tblpX="1095" w:tblpY="432"/>
        <w:tblW w:w="0" w:type="auto"/>
        <w:tblLook w:val="04A0" w:firstRow="1" w:lastRow="0" w:firstColumn="1" w:lastColumn="0" w:noHBand="0" w:noVBand="1"/>
      </w:tblPr>
      <w:tblGrid>
        <w:gridCol w:w="2311"/>
      </w:tblGrid>
      <w:tr w:rsidR="00EE2D9E" w:rsidRPr="00EE2D9E" w14:paraId="3849B8C4" w14:textId="77777777" w:rsidTr="00EE2D9E">
        <w:trPr>
          <w:trHeight w:val="1152"/>
        </w:trPr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6A80B" w14:textId="77777777" w:rsidR="00EE2D9E" w:rsidRPr="00EE2D9E" w:rsidRDefault="00EE2D9E" w:rsidP="00EE2D9E">
            <w:pPr>
              <w:spacing w:after="15" w:line="360" w:lineRule="auto"/>
            </w:pPr>
            <w:r w:rsidRPr="00EE2D9E">
              <w:t>Проверил</w:t>
            </w:r>
          </w:p>
        </w:tc>
      </w:tr>
      <w:tr w:rsidR="00EE2D9E" w:rsidRPr="00EE2D9E" w14:paraId="211F4C81" w14:textId="77777777" w:rsidTr="00EE2D9E">
        <w:trPr>
          <w:trHeight w:val="1945"/>
        </w:trPr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1F9F6" w14:textId="77777777" w:rsidR="00EE2D9E" w:rsidRPr="00EE2D9E" w:rsidRDefault="00EE2D9E" w:rsidP="00EE2D9E">
            <w:pPr>
              <w:spacing w:after="15" w:line="360" w:lineRule="auto"/>
            </w:pPr>
            <w:r w:rsidRPr="00EE2D9E">
              <w:t>Выполнили</w:t>
            </w:r>
          </w:p>
        </w:tc>
      </w:tr>
    </w:tbl>
    <w:tbl>
      <w:tblPr>
        <w:tblStyle w:val="a6"/>
        <w:tblpPr w:leftFromText="180" w:rightFromText="180" w:vertAnchor="text" w:horzAnchor="page" w:tblpX="3584" w:tblpY="432"/>
        <w:tblOverlap w:val="never"/>
        <w:tblW w:w="0" w:type="auto"/>
        <w:tblLook w:val="04A0" w:firstRow="1" w:lastRow="0" w:firstColumn="1" w:lastColumn="0" w:noHBand="0" w:noVBand="1"/>
      </w:tblPr>
      <w:tblGrid>
        <w:gridCol w:w="5944"/>
      </w:tblGrid>
      <w:tr w:rsidR="00EE2D9E" w:rsidRPr="00EE2D9E" w14:paraId="3CC0CA7E" w14:textId="77777777" w:rsidTr="00EE2D9E">
        <w:trPr>
          <w:trHeight w:val="1095"/>
        </w:trPr>
        <w:tc>
          <w:tcPr>
            <w:tcW w:w="5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31245" w14:textId="77777777" w:rsidR="00EE2D9E" w:rsidRPr="00EE2D9E" w:rsidRDefault="00EE2D9E" w:rsidP="00EE2D9E">
            <w:pPr>
              <w:spacing w:after="15" w:line="360" w:lineRule="auto"/>
            </w:pPr>
            <w:proofErr w:type="spellStart"/>
            <w:r w:rsidRPr="00EE2D9E">
              <w:t>Профатило</w:t>
            </w:r>
            <w:proofErr w:type="spellEnd"/>
            <w:r w:rsidRPr="00EE2D9E">
              <w:t xml:space="preserve"> Владимир Константинович</w:t>
            </w:r>
          </w:p>
        </w:tc>
      </w:tr>
      <w:tr w:rsidR="00EE2D9E" w:rsidRPr="00EE2D9E" w14:paraId="67729E49" w14:textId="77777777" w:rsidTr="00EE2D9E">
        <w:trPr>
          <w:trHeight w:val="489"/>
        </w:trPr>
        <w:tc>
          <w:tcPr>
            <w:tcW w:w="5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50D0E" w14:textId="77777777" w:rsidR="00EE2D9E" w:rsidRPr="00EE2D9E" w:rsidRDefault="00EE2D9E" w:rsidP="00EE2D9E">
            <w:pPr>
              <w:spacing w:after="15" w:line="360" w:lineRule="auto"/>
            </w:pPr>
            <w:r w:rsidRPr="00EE2D9E">
              <w:t>Макаров Данил</w:t>
            </w:r>
          </w:p>
        </w:tc>
      </w:tr>
      <w:tr w:rsidR="00EE2D9E" w:rsidRPr="00EE2D9E" w14:paraId="388F3ADB" w14:textId="77777777" w:rsidTr="00EE2D9E">
        <w:trPr>
          <w:trHeight w:val="478"/>
        </w:trPr>
        <w:tc>
          <w:tcPr>
            <w:tcW w:w="5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F4C4F" w14:textId="77777777" w:rsidR="00EE2D9E" w:rsidRPr="00EE2D9E" w:rsidRDefault="00EE2D9E" w:rsidP="00EE2D9E">
            <w:pPr>
              <w:spacing w:after="15" w:line="360" w:lineRule="auto"/>
            </w:pPr>
            <w:r w:rsidRPr="00EE2D9E">
              <w:t>Вохмянин Артём</w:t>
            </w:r>
          </w:p>
        </w:tc>
      </w:tr>
      <w:tr w:rsidR="00EE2D9E" w:rsidRPr="00EE2D9E" w14:paraId="2DE5E908" w14:textId="77777777" w:rsidTr="00EE2D9E">
        <w:trPr>
          <w:trHeight w:val="489"/>
        </w:trPr>
        <w:tc>
          <w:tcPr>
            <w:tcW w:w="5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1BA53" w14:textId="77777777" w:rsidR="00EE2D9E" w:rsidRPr="00EE2D9E" w:rsidRDefault="00EE2D9E" w:rsidP="00EE2D9E">
            <w:pPr>
              <w:spacing w:after="15" w:line="360" w:lineRule="auto"/>
            </w:pPr>
            <w:proofErr w:type="spellStart"/>
            <w:r w:rsidRPr="00EE2D9E">
              <w:t>Славитский</w:t>
            </w:r>
            <w:proofErr w:type="spellEnd"/>
            <w:r w:rsidRPr="00EE2D9E">
              <w:t xml:space="preserve"> Олег </w:t>
            </w:r>
          </w:p>
        </w:tc>
      </w:tr>
      <w:tr w:rsidR="00EE2D9E" w:rsidRPr="00EE2D9E" w14:paraId="1F16C648" w14:textId="77777777" w:rsidTr="00EE2D9E">
        <w:trPr>
          <w:trHeight w:val="489"/>
        </w:trPr>
        <w:tc>
          <w:tcPr>
            <w:tcW w:w="5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99A71" w14:textId="77777777" w:rsidR="00EE2D9E" w:rsidRPr="00EE2D9E" w:rsidRDefault="00EE2D9E" w:rsidP="00EE2D9E">
            <w:pPr>
              <w:spacing w:after="15" w:line="360" w:lineRule="auto"/>
            </w:pPr>
            <w:r w:rsidRPr="00EE2D9E">
              <w:t>Родин Иван</w:t>
            </w:r>
          </w:p>
        </w:tc>
      </w:tr>
    </w:tbl>
    <w:p w14:paraId="09B94801" w14:textId="77777777" w:rsidR="00387C34" w:rsidRDefault="00387C34">
      <w:pPr>
        <w:spacing w:line="360" w:lineRule="auto"/>
      </w:pPr>
    </w:p>
    <w:p w14:paraId="7E13F168" w14:textId="77777777" w:rsidR="00EE2D9E" w:rsidRDefault="00EE2D9E">
      <w:pPr>
        <w:spacing w:line="360" w:lineRule="auto"/>
      </w:pPr>
    </w:p>
    <w:p w14:paraId="380E71E2" w14:textId="77777777" w:rsidR="00EE2D9E" w:rsidRDefault="00EE2D9E">
      <w:pPr>
        <w:spacing w:line="360" w:lineRule="auto"/>
      </w:pPr>
    </w:p>
    <w:p w14:paraId="622BF05B" w14:textId="77777777" w:rsidR="00EE2D9E" w:rsidRDefault="00EE2D9E">
      <w:pPr>
        <w:spacing w:line="360" w:lineRule="auto"/>
      </w:pPr>
    </w:p>
    <w:p w14:paraId="79A6058A" w14:textId="77777777" w:rsidR="00EE2D9E" w:rsidRDefault="00EE2D9E">
      <w:pPr>
        <w:spacing w:line="360" w:lineRule="auto"/>
      </w:pPr>
    </w:p>
    <w:p w14:paraId="444F0DEC" w14:textId="77777777" w:rsidR="00EE2D9E" w:rsidRDefault="00EE2D9E">
      <w:pPr>
        <w:spacing w:line="360" w:lineRule="auto"/>
      </w:pPr>
    </w:p>
    <w:p w14:paraId="52A6A9AA" w14:textId="77777777" w:rsidR="00EE2D9E" w:rsidRDefault="00EE2D9E">
      <w:pPr>
        <w:spacing w:line="360" w:lineRule="auto"/>
      </w:pPr>
    </w:p>
    <w:p w14:paraId="2F57D360" w14:textId="77777777" w:rsidR="00EE2D9E" w:rsidRDefault="00EE2D9E">
      <w:pPr>
        <w:spacing w:line="360" w:lineRule="auto"/>
      </w:pPr>
    </w:p>
    <w:p w14:paraId="21EE90DD" w14:textId="77777777" w:rsidR="00387C34" w:rsidRDefault="00387C34" w:rsidP="00EE2D9E">
      <w:pPr>
        <w:spacing w:line="360" w:lineRule="auto"/>
        <w:ind w:firstLine="0"/>
      </w:pPr>
    </w:p>
    <w:sectPr w:rsidR="00387C34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137E46"/>
    <w:multiLevelType w:val="multilevel"/>
    <w:tmpl w:val="2DA2E966"/>
    <w:lvl w:ilvl="0">
      <w:start w:val="1"/>
      <w:numFmt w:val="decimal"/>
      <w:lvlText w:val="%1."/>
      <w:lvlJc w:val="left"/>
      <w:pPr>
        <w:ind w:left="721" w:hanging="72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305" w:hanging="1305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25" w:hanging="2025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45" w:hanging="2745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65" w:hanging="3465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185" w:hanging="4185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05" w:hanging="4905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25" w:hanging="5625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45" w:hanging="6345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" w15:restartNumberingAfterBreak="0">
    <w:nsid w:val="240A4961"/>
    <w:multiLevelType w:val="multilevel"/>
    <w:tmpl w:val="8CEE2D94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931" w:hanging="193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651" w:hanging="265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371" w:hanging="337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091" w:hanging="409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811" w:hanging="481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531" w:hanging="553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251" w:hanging="625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971" w:hanging="697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num w:numId="1" w16cid:durableId="1410541088">
    <w:abstractNumId w:val="1"/>
  </w:num>
  <w:num w:numId="2" w16cid:durableId="7440318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7C34"/>
    <w:rsid w:val="00003BF7"/>
    <w:rsid w:val="000373D3"/>
    <w:rsid w:val="000B19D4"/>
    <w:rsid w:val="00387C34"/>
    <w:rsid w:val="00721C7C"/>
    <w:rsid w:val="00EE2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CD577A"/>
  <w15:docId w15:val="{74817896-705E-43D3-93AF-D598017DC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5" w:line="388" w:lineRule="auto"/>
        <w:ind w:firstLine="70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120" w:line="360" w:lineRule="auto"/>
      <w:jc w:val="center"/>
      <w:outlineLvl w:val="0"/>
    </w:pPr>
    <w:rPr>
      <w:b/>
      <w:color w:val="00000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after="0" w:line="360" w:lineRule="auto"/>
      <w:outlineLvl w:val="1"/>
    </w:pPr>
    <w:rPr>
      <w:b/>
      <w:color w:val="000000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6">
    <w:name w:val="Table Grid"/>
    <w:basedOn w:val="a1"/>
    <w:uiPriority w:val="39"/>
    <w:rsid w:val="00EE2D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7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405</Words>
  <Characters>2309</Characters>
  <Application>Microsoft Office Word</Application>
  <DocSecurity>0</DocSecurity>
  <Lines>19</Lines>
  <Paragraphs>5</Paragraphs>
  <ScaleCrop>false</ScaleCrop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Артём Вохмянин</cp:lastModifiedBy>
  <cp:revision>5</cp:revision>
  <dcterms:created xsi:type="dcterms:W3CDTF">2024-12-10T23:22:00Z</dcterms:created>
  <dcterms:modified xsi:type="dcterms:W3CDTF">2024-12-13T23:11:00Z</dcterms:modified>
</cp:coreProperties>
</file>