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en-US" w:eastAsia="en-US" w:bidi="en-US"/>
        </w:rPr>
        <w:t>2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на тему 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bookmarkStart w:id="0" w:name="_dx_frag_EndFragment"/>
      <w:bookmarkEnd w:id="0"/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«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  <w:shd w:fill="auto" w:val="clear"/>
        </w:rPr>
        <w:t xml:space="preserve">Розробка графічного редактора об’єктів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»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студент групи І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 w:eastAsia="uk-UA" w:bidi="uk-UA"/>
        </w:rPr>
        <w:t>М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-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en-US" w:eastAsia="en-US" w:bidi="en-US"/>
        </w:rPr>
        <w:t>5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4</w:t>
        <w:tab/>
        <w:tab/>
        <w:tab/>
        <w:tab/>
        <w:tab/>
        <w:t>Рекечинський Д. О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.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 w:eastAsia="uk-UA" w:bidi="uk-UA"/>
        </w:rPr>
        <w:t>Пасічник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 Д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 w:eastAsia="uk-UA" w:bidi="uk-UA"/>
        </w:rPr>
        <w:t>анил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 w:eastAsia="uk-UA" w:bidi="uk-UA"/>
        </w:rPr>
        <w:t>Сергійович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  <w:t xml:space="preserve">Номер в списку -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 w:eastAsia="uk-UA" w:bidi="uk-UA"/>
        </w:rPr>
        <w:t>21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Calibri" w:cs="Calibri"/>
          <w:color w:val="auto"/>
          <w:spacing w:val="0"/>
          <w:sz w:val="22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  <w:br/>
        <w:br/>
        <w:br/>
        <w:t xml:space="preserve">                                                      Київ 202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 w:eastAsia="uk-UA" w:bidi="uk-UA"/>
        </w:rPr>
        <w:t>6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  <w:lang w:val="uk-UA" w:eastAsia="uk-UA" w:bidi="uk-UA"/>
        </w:rPr>
        <w:br/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Завдання згідно варіанту: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2"/>
          <w:szCs w:val="22"/>
          <w:u w:val="none"/>
          <w:shd w:fill="auto" w:val="clear"/>
        </w:rPr>
        <w:br/>
        <w:br/>
      </w:r>
      <w:r>
        <w:rPr>
          <w:sz w:val="22"/>
          <w:szCs w:val="22"/>
        </w:rPr>
        <w:t xml:space="preserve">1. </w:t>
      </w:r>
      <w:r>
        <w:rPr/>
        <w:t>У звіті повинна бути схема успадкування класів – діаграма класів.</w:t>
        <w:br/>
        <w:br/>
      </w:r>
      <w:r>
        <w:rPr/>
        <w:t xml:space="preserve">2. </w:t>
      </w:r>
      <w:r>
        <w:rPr/>
        <w:t>Для вибору типу об’єкта в графічному редакторі Lab2 повинно бути меню "Об’єкти" з чотирма підпунктами. Меню "Об’єкти" повинно бути праворуч меню "Файл" та ліворуч меню "Довідка". Підпункти меню "Об’єкти" містять назви українською мовою геометричних форм.</w:t>
        <w:br/>
        <w:br/>
      </w:r>
      <w:r>
        <w:rPr/>
        <w:t xml:space="preserve">3. </w:t>
      </w:r>
      <w:r>
        <w:rPr/>
        <w:t>Для вибору варіанту використовується Ж – номер студента в журналі. Ж = 21.</w:t>
        <w:br/>
        <w:br/>
      </w:r>
      <w:r>
        <w:rPr/>
        <w:t xml:space="preserve">4. </w:t>
      </w:r>
      <w:r>
        <w:rPr/>
        <w:t>Масив вказівників для динамічних об’єктів типу Shape – динамічний масив Shape **pcshape. Кількість елементів масиву вказівників N = Ж + 100 = 121. Динамічний масив обирають студенти, у яких варіант (Ж mod 3 = 0).</w:t>
        <w:br/>
        <w:br/>
      </w:r>
      <w:r>
        <w:rPr/>
        <w:t xml:space="preserve">5. </w:t>
      </w:r>
      <w:r>
        <w:rPr/>
        <w:t>"Гумовий" слід при вводі об’єктів – суцільна лінія червоного кольору для варіантів (Ж mod 4 = 1).</w:t>
        <w:br/>
        <w:br/>
      </w:r>
      <w:r>
        <w:rPr/>
        <w:t xml:space="preserve">6. </w:t>
      </w:r>
      <w:r>
        <w:rPr/>
        <w:t>Чотири геометричні форми (крапка, лінія, прямокутник, еліпс) можуть мати наступні різновиди вводу та відображення.</w:t>
        <w:br/>
        <w:br/>
        <w:t>6.1. Прямокутник</w:t>
        <w:br/>
        <w:t>Увід прямокутника: від центру до одного з кутів для варіантів (Ж mod 2 = 1).</w:t>
        <w:br/>
        <w:t>Відображення прямокутника: чорний контур з кольоровим заповненням для (Ж mod 5 = 1 або 2).</w:t>
        <w:br/>
        <w:t>Кольори заповнення прямокутника: рожевий для (Ж mod 6 = 3).</w:t>
        <w:br/>
        <w:br/>
        <w:t>6.2. Еліпс</w:t>
        <w:br/>
        <w:t>Увід еліпсу: по двом протилежним кутам охоплюючого прямокутника для варіантів (Ж mod 2 = 1).</w:t>
        <w:br/>
        <w:t>Відображення еліпсу: чорний контур з білим заповненням для (Ж mod 5 = 1).</w:t>
        <w:br/>
        <w:br/>
      </w:r>
      <w:r>
        <w:rPr/>
        <w:t xml:space="preserve">7. </w:t>
      </w:r>
      <w:r>
        <w:rPr/>
        <w:t>Позначка поточного типу об’єкту, що вводиться – в заголовку вікна для (Ж mod 2 = 1).</w:t>
      </w:r>
    </w:p>
    <w:p>
      <w:pPr>
        <w:pStyle w:val="BodyText"/>
        <w:bidi w:val="0"/>
        <w:spacing w:lineRule="exact" w:line="259" w:beforeAutospacing="0" w:before="0" w:afterAutospacing="0" w:after="16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bidi w:val="0"/>
        <w:spacing w:lineRule="exact" w:line="259" w:beforeAutospacing="0" w:before="0" w:afterAutospacing="0" w:after="160"/>
        <w:ind w:hanging="0" w:left="0" w:right="0"/>
        <w:jc w:val="left"/>
        <w:rPr>
          <w:lang w:val="uk-UA" w:eastAsia="uk-UA" w:bidi="uk-UA"/>
        </w:rPr>
      </w:pPr>
      <w:r>
        <w:rPr>
          <w:sz w:val="22"/>
          <w:szCs w:val="22"/>
        </w:rPr>
      </w:r>
    </w:p>
    <w:p>
      <w:pPr>
        <w:pStyle w:val="BodyText"/>
        <w:bidi w:val="0"/>
        <w:spacing w:lineRule="exact" w:line="259" w:beforeAutospacing="0" w:before="0" w:afterAutospacing="0" w:after="160"/>
        <w:ind w:hanging="0" w:left="0" w:right="0"/>
        <w:jc w:val="left"/>
        <w:rPr>
          <w:lang w:val="uk-UA" w:eastAsia="uk-UA" w:bidi="uk-UA"/>
        </w:rPr>
      </w:pPr>
      <w:r>
        <w:rPr>
          <w:sz w:val="22"/>
          <w:szCs w:val="22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b w:val="false"/>
          <w:bCs w:val="false"/>
          <w:sz w:val="28"/>
          <w:szCs w:val="28"/>
        </w:rPr>
      </w:pPr>
      <w:r>
        <w:rPr>
          <w:sz w:val="28"/>
          <w:szCs w:val="28"/>
          <w:lang w:val="uk-UA" w:eastAsia="uk-UA" w:bidi="uk-UA"/>
        </w:rPr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ascii="Times New Roman" w:hAnsi="Times New Roman"/>
          <w:b/>
          <w:bCs/>
          <w:sz w:val="28"/>
          <w:szCs w:val="28"/>
        </w:rPr>
        <w:t xml:space="preserve">Main file: </w:t>
      </w: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en-US" w:bidi="en-US"/>
        </w:rPr>
        <w:t>main.js</w:t>
        <w:br/>
      </w:r>
      <w:r>
        <w:rPr>
          <w:rFonts w:eastAsia="Clear Sans" w:cs="Noto Sans Devanagari" w:ascii="Consolas;Courier New;monospace" w:hAnsi="Consolas;Courier New;monospace"/>
          <w:b w:val="false"/>
          <w:bCs/>
          <w:color w:val="0000FF"/>
          <w:kern w:val="2"/>
          <w:sz w:val="21"/>
          <w:szCs w:val="28"/>
          <w:u w:val="single"/>
          <w:shd w:fill="FFFFFF" w:val="clear"/>
          <w:lang w:val="en-US" w:eastAsia="en-US" w:bidi="en-US"/>
        </w:rPr>
        <w:t>const</w:t>
      </w:r>
      <w:r>
        <w:rPr>
          <w:rFonts w:eastAsia="Clear Sans" w:cs="Noto Sans Devanagari" w:ascii="Consolas;Courier New;monospace" w:hAnsi="Consolas;Courier New;monospace"/>
          <w:b w:val="false"/>
          <w:bCs/>
          <w:color w:val="000000"/>
          <w:kern w:val="2"/>
          <w:sz w:val="21"/>
          <w:szCs w:val="28"/>
          <w:u w:val="single"/>
          <w:shd w:fill="FFFFFF" w:val="clear"/>
          <w:lang w:val="en-US" w:eastAsia="en-US" w:bidi="en-US"/>
        </w:rPr>
        <w:t xml:space="preserve"> </w:t>
      </w:r>
      <w:r>
        <w:rPr>
          <w:rFonts w:eastAsia="Clear Sans" w:cs="Noto Sans Devanagari" w:ascii="Consolas;Courier New;monospace" w:hAnsi="Consolas;Courier New;monospace"/>
          <w:b w:val="false"/>
          <w:bCs/>
          <w:color w:val="0070C1"/>
          <w:kern w:val="2"/>
          <w:sz w:val="21"/>
          <w:szCs w:val="28"/>
          <w:u w:val="single"/>
          <w:shd w:fill="FFFFFF" w:val="clear"/>
          <w:lang w:val="en-US" w:eastAsia="en-US" w:bidi="en-US"/>
        </w:rPr>
        <w:t>canvas</w:t>
      </w:r>
      <w:r>
        <w:rPr>
          <w:rFonts w:eastAsia="Clear Sans" w:cs="Noto Sans Devanagari" w:ascii="Consolas;Courier New;monospace" w:hAnsi="Consolas;Courier New;monospace"/>
          <w:b w:val="false"/>
          <w:bCs/>
          <w:color w:val="000000"/>
          <w:kern w:val="2"/>
          <w:sz w:val="21"/>
          <w:szCs w:val="28"/>
          <w:u w:val="single"/>
          <w:shd w:fill="FFFFFF" w:val="clear"/>
          <w:lang w:val="en-US" w:eastAsia="en-US" w:bidi="en-US"/>
        </w:rPr>
        <w:t xml:space="preserve"> = </w:t>
      </w:r>
      <w:r>
        <w:rPr>
          <w:rFonts w:eastAsia="Clear Sans" w:cs="Noto Sans Devanagari" w:ascii="Consolas;Courier New;monospace" w:hAnsi="Consolas;Courier New;monospace"/>
          <w:b w:val="false"/>
          <w:bCs/>
          <w:color w:val="001080"/>
          <w:kern w:val="2"/>
          <w:sz w:val="21"/>
          <w:szCs w:val="28"/>
          <w:u w:val="single"/>
          <w:shd w:fill="FFFFFF" w:val="clear"/>
          <w:lang w:val="en-US" w:eastAsia="en-US" w:bidi="en-US"/>
        </w:rPr>
        <w:t>document</w:t>
      </w:r>
      <w:r>
        <w:rPr>
          <w:rFonts w:eastAsia="Clear Sans" w:cs="Noto Sans Devanagari" w:ascii="Consolas;Courier New;monospace" w:hAnsi="Consolas;Courier New;monospace"/>
          <w:b w:val="false"/>
          <w:bCs/>
          <w:color w:val="000000"/>
          <w:kern w:val="2"/>
          <w:sz w:val="21"/>
          <w:szCs w:val="28"/>
          <w:u w:val="single"/>
          <w:shd w:fill="FFFFFF" w:val="clear"/>
          <w:lang w:val="en-US" w:eastAsia="en-US" w:bidi="en-US"/>
        </w:rPr>
        <w:t>.</w:t>
      </w:r>
      <w:r>
        <w:rPr>
          <w:rFonts w:eastAsia="Clear Sans" w:cs="Noto Sans Devanagari" w:ascii="Consolas;Courier New;monospace" w:hAnsi="Consolas;Courier New;monospace"/>
          <w:b w:val="false"/>
          <w:bCs/>
          <w:color w:val="795E26"/>
          <w:kern w:val="2"/>
          <w:sz w:val="21"/>
          <w:szCs w:val="28"/>
          <w:u w:val="single"/>
          <w:shd w:fill="FFFFFF" w:val="clear"/>
          <w:lang w:val="en-US" w:eastAsia="en-US" w:bidi="en-US"/>
        </w:rPr>
        <w:t>getElementById</w:t>
      </w:r>
      <w:r>
        <w:rPr>
          <w:rFonts w:eastAsia="Clear Sans" w:cs="Noto Sans Devanagari" w:ascii="Consolas;Courier New;monospace" w:hAnsi="Consolas;Courier New;monospace"/>
          <w:b w:val="false"/>
          <w:bCs/>
          <w:color w:val="000000"/>
          <w:kern w:val="2"/>
          <w:sz w:val="21"/>
          <w:szCs w:val="28"/>
          <w:u w:val="single"/>
          <w:shd w:fill="FFFFFF" w:val="clear"/>
          <w:lang w:val="en-US" w:eastAsia="en-US" w:bidi="en-US"/>
        </w:rPr>
        <w:t>(</w:t>
      </w:r>
      <w:r>
        <w:rPr>
          <w:rFonts w:eastAsia="Clear Sans" w:cs="Noto Sans Devanagari" w:ascii="Consolas;Courier New;monospace" w:hAnsi="Consolas;Courier New;monospace"/>
          <w:b w:val="false"/>
          <w:bCs/>
          <w:color w:val="A31515"/>
          <w:kern w:val="2"/>
          <w:sz w:val="21"/>
          <w:szCs w:val="28"/>
          <w:u w:val="single"/>
          <w:shd w:fill="FFFFFF" w:val="clear"/>
          <w:lang w:val="en-US" w:eastAsia="en-US" w:bidi="en-US"/>
        </w:rPr>
        <w:t>'canvas'</w:t>
      </w:r>
      <w:r>
        <w:rPr>
          <w:rFonts w:eastAsia="Clear Sans" w:cs="Noto Sans Devanagari" w:ascii="Consolas;Courier New;monospace" w:hAnsi="Consolas;Courier New;monospace"/>
          <w:b w:val="false"/>
          <w:bCs/>
          <w:color w:val="000000"/>
          <w:kern w:val="2"/>
          <w:sz w:val="21"/>
          <w:szCs w:val="28"/>
          <w:u w:val="single"/>
          <w:shd w:fill="FFFFFF" w:val="clear"/>
          <w:lang w:val="en-US" w:eastAsia="en-US" w:bidi="en-US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canvas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getContext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'2d'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shapes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[];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limit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121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let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'Крапка'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let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start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let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preview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Shape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constructor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draw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 {}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Point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extends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Shape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draw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beginPath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arc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3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*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Math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PI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fillStyle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'black'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fill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Line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extends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Shape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draw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beginPath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moveTo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lineTo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stroke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Rectangle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extends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Shape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draw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draft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false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Math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abs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Math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abs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(!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draft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fillStyle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'pink'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fillRect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*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*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strokeRect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*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*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class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Ellipse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extends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Shape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draw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draft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false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rx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Math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abs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/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Math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abs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/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(!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rx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|| !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beginPath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ellipse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/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this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/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rx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*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Math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PI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(!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draft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fillStyle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'white'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fill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stroke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function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createShape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===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'Крапка'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Point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===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'Лінія'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Line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===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'Прямокутник'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Rectangle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Ellipse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function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drawAll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clearRect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canvas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canvas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strokeStyle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'black'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lineWidth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shapes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shape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shape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draw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preview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strokeStyle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'red'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preview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draw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title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 xml:space="preserve">`Lab2 —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${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type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}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`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'status'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textContent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 xml:space="preserve">`Обрано: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${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type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}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 xml:space="preserve"> | Об’єктів: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${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shapes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length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}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/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${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limit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}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`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function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mouse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canvas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getBoundingClientRect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x: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clientX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left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*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canvas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/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width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y: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clientY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-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top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*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canvas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height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/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height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canvas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addEventListener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'pointerdown'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button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!==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shapes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length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&gt;=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limit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alert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'Максимум 121 об’єкт!'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mouse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===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'Крапка'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shapes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push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createShape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drawAll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start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preview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createShape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canvas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setPointerCapture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pointerId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canvas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addEventListener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'pointermove'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(!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start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mouse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preview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createShape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start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start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drawAll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canvas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addEventListener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'pointerup'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(!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start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mouse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shapes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push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createShape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start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start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x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start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preview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drawAll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canvas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addEventListener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'pointercancel'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start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preview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drawAll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querySelectorAll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'[data-shape]'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button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button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addEventListener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'click'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type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button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dataset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shape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start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preview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querySelectorAll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'[data-shape]'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classList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toggle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'active'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b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===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button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querySelectorAll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'details'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menu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menu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open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false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drawAll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querySelector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'[data-shape="Крапка"]'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classList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add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'active'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'clear'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addEventListener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'click'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shapes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length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0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start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preview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null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drawAll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'save'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addEventListener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'click'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link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createElement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'a'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link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download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'Lab2.png'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link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href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canvas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toDataURL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'image/png'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link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click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'about'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addEventListener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'click'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alert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'Lab2 — графічний редактор. Варіант 21.'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drawAll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Clear Sans" w:cs="Noto Sans Devanagari" w:ascii="Consolas;Courier New;monospace" w:hAnsi="Consolas;Courier New;monospace"/>
          <w:b w:val="false"/>
          <w:bCs/>
          <w:color w:val="000000"/>
          <w:spacing w:val="0"/>
          <w:kern w:val="2"/>
          <w:sz w:val="21"/>
          <w:szCs w:val="28"/>
          <w:u w:val="single"/>
          <w:shd w:fill="FFFFFF" w:val="clear"/>
          <w:lang w:val="en-US" w:eastAsia="en-US" w:bidi="en-US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br/>
        <w:t>Скріншоти: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en-US" w:eastAsia="en-US" w:bidi="en-US"/>
        </w:rPr>
        <w:b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0270" cy="329628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07606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60108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09321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82206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05701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76930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05574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Діаграма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: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678430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  <w:r>
        <w:br w:type="page"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Висновки:</w:t>
      </w:r>
      <w:bookmarkStart w:id="1" w:name="_dx_frag_StartFragment_Копия_10"/>
      <w:bookmarkEnd w:id="1"/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t>Під час виконання лабораторної роботи я ознайомився з основними принципами об’єктно-орієнтованого програмування. Створив простий графічний редактор який дозволяє малювати різні геометричні фігури.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  <w:u w:val="single"/>
        </w:rPr>
      </w:pPr>
      <w:r>
        <w:rPr/>
      </w:r>
      <w:bookmarkStart w:id="2" w:name="_dx_frag_EndFragment_Копия_10"/>
      <w:bookmarkStart w:id="3" w:name="_dx_frag_EndFragment_Копия_10"/>
      <w:bookmarkEnd w:id="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roman"/>
    <w:pitch w:val="variable"/>
  </w:font>
  <w:font w:name="Consolas">
    <w:altName w:val="Courier New"/>
    <w:charset w:val="00"/>
    <w:family w:val="roman"/>
    <w:pitch w:val="variable"/>
  </w:font>
  <w:font w:name="Consolas">
    <w:altName w:val="Courier New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 w:val="false"/>
      <w:shd w:val="clear" w:fill="auto"/>
      <w:suppressAutoHyphens w:val="tru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paragraph" w:styleId="Heading2">
    <w:name w:val="Heading 2"/>
    <w:basedOn w:val="Style16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DefaultParagraphFont" w:default="1">
    <w:name w:val="Default Paragraph Font"/>
    <w:semiHidden/>
    <w:qFormat/>
    <w:rPr/>
  </w:style>
  <w:style w:type="character" w:styleId="LineNumber">
    <w:name w:val="Line Number"/>
    <w:basedOn w:val="DefaultParagraphFont"/>
    <w:semiHidden/>
    <w:rPr/>
  </w:style>
  <w:style w:type="character" w:styleId="Hyperlink">
    <w:name w:val="Hyperlink"/>
    <w:rPr>
      <w:color w:val="0000FF"/>
      <w:u w:val="single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6">
    <w:name w:val="Заголовок"/>
    <w:basedOn w:val="Normal"/>
    <w:next w:val="BodyText"/>
    <w:qFormat/>
    <w:pPr>
      <w:keepNext w:val="true"/>
      <w:spacing w:beforeAutospacing="0" w:before="240" w:afterAutospacing="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Autospacing="0" w:before="0" w:afterAutospacing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Autospacing="0" w:before="120" w:afterAutospacing="0" w:after="120"/>
    </w:pPr>
    <w:rPr>
      <w:rFonts w:cs="Noto Sans Devanagari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Style18">
    <w:name w:val="Покажчик"/>
    <w:basedOn w:val="Normal"/>
    <w:qFormat/>
    <w:pPr>
      <w:suppressLineNumbers/>
    </w:pPr>
    <w:rPr>
      <w:rFonts w:cs="Noto Sans Devanagari"/>
    </w:rPr>
  </w:style>
  <w:style w:type="table" w:default="1" w:styleId="T0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1">
    <w:name w:val="Table Simple 1"/>
    <w:basedOn w:val="T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mpd="sng" algn="ctr">
          <a:prstDash val="solid"/>
          <a:miter lim="800000"/>
        </a:ln>
        <a:ln w="6350" cmpd="sng" algn="ctr">
          <a:prstDash val="solid"/>
          <a:miter lim="800000"/>
        </a:ln>
        <a:ln w="6350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Docx_Editor_PLUS/1.0.0.0$Windows_X86_64 LibreOffice_project/</Application>
  <AppVersion>15.0000</AppVersion>
  <Pages>12</Pages>
  <Words>778</Words>
  <Characters>4946</Characters>
  <CharactersWithSpaces>6011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2026-10-13T16:29:52Z</dcterms:created>
  <dc:creator/>
  <dc:description/>
  <dc:language>en-US</dc:language>
  <cp:lastModifiedBy/>
  <dcterms:modified xsi:type="dcterms:W3CDTF">2026-10-28T05:13:56Z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