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Осуществляем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Записывем в файл file.txt названия файлов, содержащихся в каталоге /etc. Дописываем в этот же файл названия файлов, содержащихся в домашнем каталоге. Выводим файл на консоль. (рис. 2.1)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ls /etc &gt; file.txt</w:t>
      </w:r>
      <w:r>
        <w:br/>
      </w:r>
      <w:r>
        <w:rPr>
          <w:rStyle w:val="VerbatimChar"/>
        </w:rPr>
        <w:t xml:space="preserve">ls &gt;&gt; file.txt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649132"/>
            <wp:effectExtent b="0" l="0" r="0" t="0"/>
            <wp:docPr descr="Запись в файл и вывод из него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Запись в файл и вывод из него</w:t>
      </w:r>
    </w:p>
    <w:p>
      <w:pPr>
        <w:numPr>
          <w:ilvl w:val="0"/>
          <w:numId w:val="1001"/>
        </w:numPr>
      </w:pPr>
      <w:r>
        <w:t xml:space="preserve">Выводим имена всех файлов, имеющих расширение .conf. (рис. 2.2)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grep .conf file.txt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865068" cy="5409559"/>
            <wp:effectExtent b="0" l="0" r="0" t="0"/>
            <wp:docPr descr="Вывод имен файлов, имеющих расширение .conf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540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Вывод имен файлов, имеющих расширение .conf</w:t>
      </w:r>
    </w:p>
    <w:p>
      <w:pPr>
        <w:numPr>
          <w:ilvl w:val="0"/>
          <w:numId w:val="1001"/>
        </w:numPr>
      </w:pPr>
      <w:r>
        <w:t xml:space="preserve">Определяем, какие файлы в домашнем каталоге имеют имена, начинавшиеся с символа c. Используем несколько вариантов, чтобы это сделать. (рис. 2.3)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find c*</w:t>
      </w:r>
      <w:r>
        <w:br/>
      </w:r>
      <w:r>
        <w:rPr>
          <w:rStyle w:val="VerbatimChar"/>
        </w:rPr>
        <w:t xml:space="preserve">ls | grep c*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220685" cy="545566"/>
            <wp:effectExtent b="0" l="0" r="0" t="0"/>
            <wp:docPr descr="Определяем, какие файлы в домашнем каталоге имеют имена, начинавшиеся с символа c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85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Определяем, какие файлы в домашнем каталоге имеют имена, начинавшиеся с символа c</w:t>
      </w:r>
    </w:p>
    <w:p>
      <w:pPr>
        <w:numPr>
          <w:ilvl w:val="0"/>
          <w:numId w:val="1001"/>
        </w:numPr>
      </w:pPr>
      <w:r>
        <w:t xml:space="preserve">Выводим на экран (по странично) имена файлов из каталога /etc, начинающиеся с символа h. (рис. 2.4)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find /etc -name "h*"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656524" cy="7338252"/>
            <wp:effectExtent b="0" l="0" r="0" t="0"/>
            <wp:docPr descr="Выводим на экран имена файлов из каталога /etc, начинающиеся с символа h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733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Выводим на экран имена файлов из каталога /etc, начинающиеся с символа h</w:t>
      </w:r>
    </w:p>
    <w:p>
      <w:pPr>
        <w:numPr>
          <w:ilvl w:val="0"/>
          <w:numId w:val="1001"/>
        </w:numPr>
      </w:pPr>
      <w:r>
        <w:t xml:space="preserve">Запускаем в фоновом режиме процесс, который будет записывать в файл ~/logfile файлы, имена которых начинаются с log. (рис. 2.5)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find ~ -name "log*" -print &gt; logfile&amp;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33687" cy="1321653"/>
            <wp:effectExtent b="0" l="0" r="0" t="0"/>
            <wp:docPr descr="Запускаем в фоновом режиме процесс, который будет записывать в файл ~/logfile файлы, имена которых начинаются с log.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Запускаем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</w:pPr>
      <w:r>
        <w:t xml:space="preserve">Удаляем файл ~/logfile.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rm logfile</w:t>
      </w:r>
    </w:p>
    <w:p>
      <w:pPr>
        <w:numPr>
          <w:ilvl w:val="0"/>
          <w:numId w:val="1001"/>
        </w:numPr>
      </w:pPr>
      <w:r>
        <w:t xml:space="preserve">Запускаем из консоли в фоновом режиме редактор gedit. (рис. 2.6)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gedit &amp;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309416"/>
            <wp:effectExtent b="0" l="0" r="0" t="0"/>
            <wp:docPr descr="Запускаем в фоновом режиме gedit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Запускаем в фоновом режиме gedit</w:t>
      </w:r>
    </w:p>
    <w:p>
      <w:pPr>
        <w:numPr>
          <w:ilvl w:val="0"/>
          <w:numId w:val="1001"/>
        </w:numPr>
      </w:pPr>
      <w:r>
        <w:t xml:space="preserve">Определяем идентификатор процесса gedit, используя команду ps, конвейер и фильтр grep. Определяем этот идентификатор более простым способом: при запуске процесса в консоле уже определился его PID. (рис. 2.7, 2.8)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ps | grep gedit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013216" cy="284309"/>
            <wp:effectExtent b="0" l="0" r="0" t="0"/>
            <wp:docPr descr="Определяем идентификатор процесса gedit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16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Определяем идентификатор процесса gedit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582910" cy="261257"/>
            <wp:effectExtent b="0" l="0" r="0" t="0"/>
            <wp:docPr descr="Определяем идентификатор процесса gedit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910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Определяем идентификатор процесса gedit</w:t>
      </w:r>
    </w:p>
    <w:p>
      <w:pPr>
        <w:numPr>
          <w:ilvl w:val="0"/>
          <w:numId w:val="1001"/>
        </w:numPr>
      </w:pPr>
      <w:r>
        <w:t xml:space="preserve">Читаем справку (man) команды kill, после чего используем её для завершения процесса gedit. (рис. 2.9, 2.10)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man kill</w:t>
      </w:r>
      <w:r>
        <w:br/>
      </w:r>
      <w:r>
        <w:rPr>
          <w:rStyle w:val="VerbatimChar"/>
        </w:rPr>
        <w:t xml:space="preserve">kill 6227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559858" cy="161364"/>
            <wp:effectExtent b="0" l="0" r="0" t="0"/>
            <wp:docPr descr="Завершаем gedit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858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Завершаем gedit</w:t>
      </w:r>
    </w:p>
    <w:p>
      <w:pPr>
        <w:numPr>
          <w:ilvl w:val="0"/>
          <w:numId w:val="1001"/>
        </w:numPr>
      </w:pPr>
      <w:r>
        <w:t xml:space="preserve">Выполняем команды df и du, предварительно получив более подробную информацию об этих командах, с помощью команды man. (рис. 2.10)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man df</w:t>
      </w:r>
      <w:r>
        <w:br/>
      </w:r>
      <w:r>
        <w:rPr>
          <w:rStyle w:val="VerbatimChar"/>
        </w:rPr>
        <w:t xml:space="preserve">man du</w:t>
      </w:r>
      <w:r>
        <w:br/>
      </w:r>
      <w:r>
        <w:rPr>
          <w:rStyle w:val="VerbatimChar"/>
        </w:rPr>
        <w:t xml:space="preserve">df</w:t>
      </w:r>
      <w:r>
        <w:br/>
      </w:r>
      <w:r>
        <w:rPr>
          <w:rStyle w:val="VerbatimChar"/>
        </w:rPr>
        <w:t xml:space="preserve">du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205317" cy="783771"/>
            <wp:effectExtent b="0" l="0" r="0" t="0"/>
            <wp:docPr descr="Справка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Справка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840941" cy="1321653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df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419178"/>
            <wp:effectExtent b="0" l="0" r="0" t="0"/>
            <wp:docPr descr="du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du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выводим имена всех директорий, имеющихся в домашнем каталоге. (рис. 2.13)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find ~ -type d</w:t>
      </w:r>
      <w:r>
        <w:br/>
      </w:r>
      <w:r>
        <w:rPr>
          <w:rStyle w:val="VerbatimChar"/>
        </w:rPr>
        <w:t xml:space="preserve">find ~ -maxdepth 1 -type d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577402"/>
            <wp:effectExtent b="0" l="0" r="0" t="0"/>
            <wp:docPr descr="Вывод всех имен директорий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7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Вывод всех имен директорий в домашнем каталоге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372215" cy="6685109"/>
            <wp:effectExtent b="0" l="0" r="0" t="0"/>
            <wp:docPr descr="Поиск в глубину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5" cy="668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Поиск в глубину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36"/>
    <w:bookmarkStart w:id="37" w:name="терм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Файловая система (ФС) — архитектура хранения данных, которые могут находиться в разделах жесткого диска и ОП.</w:t>
      </w:r>
    </w:p>
    <w:p>
      <w:pPr>
        <w:numPr>
          <w:ilvl w:val="0"/>
          <w:numId w:val="1002"/>
        </w:numPr>
      </w:pPr>
      <w:r>
        <w:t xml:space="preserve">Точка монтирования — каталог (путь к каталогу), к которому присоединяются файлы устройств.</w:t>
      </w:r>
    </w:p>
    <w:p>
      <w:pPr>
        <w:numPr>
          <w:ilvl w:val="0"/>
          <w:numId w:val="1002"/>
        </w:numPr>
      </w:pPr>
      <w:r>
        <w:t xml:space="preserve">Каталог, он же директория, (от англисйкого Directory) – это объект в ФС (файловой системе), необходимый для того, чтобы упросить работу с файлами.</w:t>
      </w:r>
    </w:p>
    <w:p>
      <w:pPr>
        <w:numPr>
          <w:ilvl w:val="0"/>
          <w:numId w:val="1002"/>
        </w:numPr>
      </w:pPr>
      <w:r>
        <w:t xml:space="preserve">Домашний каталог - каталог, предназначенный для хранения собственных данных пользователя Linux. Как правило, является текущим непосредственно после регистрации пользователя в системе.</w:t>
      </w:r>
    </w:p>
    <w:p>
      <w:pPr>
        <w:numPr>
          <w:ilvl w:val="0"/>
          <w:numId w:val="1002"/>
        </w:numPr>
      </w:pPr>
      <w:r>
        <w:t xml:space="preserve">Команда -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</w:p>
    <w:p>
      <w:pPr>
        <w:numPr>
          <w:ilvl w:val="0"/>
          <w:numId w:val="1002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2"/>
        </w:numPr>
      </w:pPr>
      <w:r>
        <w:t xml:space="preserve">PIP. 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Ким Михаил Алексеевич</dc:creator>
  <dc:language>ru-RU</dc:language>
  <cp:keywords/>
  <dcterms:created xsi:type="dcterms:W3CDTF">2021-10-26T16:54:22Z</dcterms:created>
  <dcterms:modified xsi:type="dcterms:W3CDTF">2021-10-26T16:54:22Z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по дисциплине: Операционные системы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