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Создаём каталог с именем ~/work/os/lab06. (рис. 2.1)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-p work/os/lab06</w:t>
      </w:r>
    </w:p>
    <w:p>
      <w:pPr>
        <w:numPr>
          <w:ilvl w:val="0"/>
          <w:numId w:val="1001"/>
        </w:numPr>
      </w:pPr>
      <w:r>
        <w:t xml:space="preserve">Переходим в созданный каталог. (рис. 2.1)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work/os/lab06</w:t>
      </w:r>
    </w:p>
    <w:p>
      <w:pPr>
        <w:numPr>
          <w:ilvl w:val="0"/>
          <w:numId w:val="1001"/>
        </w:numPr>
      </w:pPr>
      <w:r>
        <w:t xml:space="preserve">Вызываем vi и создаём файл hello.sh. (рис. 2.1)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 hello.sh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96988" cy="445673"/>
            <wp:effectExtent b="0" l="0" r="0" t="0"/>
            <wp:docPr descr="lab06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lab06</w:t>
      </w:r>
    </w:p>
    <w:p>
      <w:pPr>
        <w:numPr>
          <w:ilvl w:val="0"/>
          <w:numId w:val="1001"/>
        </w:numPr>
      </w:pPr>
      <w:r>
        <w:t xml:space="preserve">Нажимаем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вводим следующий текст. (рис. 2.2)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 — вставить текст перед курсором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hello{</w:t>
      </w:r>
      <w:r>
        <w:br/>
      </w:r>
      <w:r>
        <w:rPr>
          <w:rStyle w:val="VerbatimChar"/>
        </w:rPr>
        <w:t xml:space="preserve">    LOCAL HELLO=World</w:t>
      </w:r>
      <w:r>
        <w:br/>
      </w:r>
      <w:r>
        <w:rPr>
          <w:rStyle w:val="VerbatimChar"/>
        </w:rPr>
        <w:t xml:space="preserve">    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994621" cy="3135085"/>
            <wp:effectExtent b="0" l="0" r="0" t="0"/>
            <wp:docPr descr="hello.sh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hello.sh</w:t>
      </w:r>
    </w:p>
    <w:p>
      <w:pPr>
        <w:numPr>
          <w:ilvl w:val="0"/>
          <w:numId w:val="1001"/>
        </w:numPr>
      </w:pPr>
      <w:r>
        <w:t xml:space="preserve">Нажимаем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1"/>
        </w:numPr>
      </w:pPr>
      <w:r>
        <w:t xml:space="preserve">Нажимаем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строки/ Вводим w(записать) и q(выйти), а затем нажмите клавишу Enter для сохранения вашего текста и завершения работы. (рис. 2.3)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025357" cy="3550023"/>
            <wp:effectExtent b="0" l="0" r="0" t="0"/>
            <wp:docPr descr="wq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3550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wq</w:t>
      </w:r>
    </w:p>
    <w:p>
      <w:pPr>
        <w:numPr>
          <w:ilvl w:val="0"/>
          <w:numId w:val="1001"/>
        </w:numPr>
      </w:pPr>
      <w:r>
        <w:t xml:space="preserve">Делаем файл исполняемым. (рис. 2.4)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chmod +x hello.sh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19717" cy="1052712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105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chmod</w:t>
      </w:r>
    </w:p>
    <w:p>
      <w:pPr>
        <w:numPr>
          <w:ilvl w:val="0"/>
          <w:numId w:val="1001"/>
        </w:numPr>
      </w:pPr>
      <w:r>
        <w:t xml:space="preserve">Вызываем vi на редактирование файла vi ~/work/os/lab06/hello.sh.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01"/>
        </w:numPr>
      </w:pPr>
      <w:r>
        <w:t xml:space="preserve">Устанавливаем курсор в конец слова HELL второй строки. (рис. 2.5)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 — вставить текст перед курсором;</w:t>
      </w:r>
    </w:p>
    <w:p>
      <w:pPr>
        <w:numPr>
          <w:ilvl w:val="0"/>
          <w:numId w:val="1001"/>
        </w:numPr>
      </w:pPr>
      <w:r>
        <w:t xml:space="preserve">Переходим в режим вставки и заменяем на HELLO. Нажимаем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 (рис. 2.5)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56741"/>
            <wp:effectExtent b="0" l="0" r="0" t="0"/>
            <wp:docPr descr="Заменяем на HELLO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Заменяем на HELLO</w:t>
      </w:r>
    </w:p>
    <w:p>
      <w:pPr>
        <w:numPr>
          <w:ilvl w:val="0"/>
          <w:numId w:val="1001"/>
        </w:numPr>
      </w:pPr>
      <w:r>
        <w:t xml:space="preserve">Устанавливаем курсор на четвертую строку и стираем слово LOCAL. (рис. 2.6)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— удалить один символ;</w:t>
      </w:r>
      <w:r>
        <w:br/>
      </w:r>
      <w:r>
        <w:rPr>
          <w:rStyle w:val="VerbatimChar"/>
        </w:rPr>
        <w:t xml:space="preserve">d w — удалить одно слово.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84395"/>
            <wp:effectExtent b="0" l="0" r="0" t="0"/>
            <wp:docPr descr="Cтираем слово LOCAL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Cтираем слово LOCAL</w:t>
      </w:r>
    </w:p>
    <w:p>
      <w:pPr>
        <w:numPr>
          <w:ilvl w:val="0"/>
          <w:numId w:val="1001"/>
        </w:numPr>
      </w:pPr>
      <w:r>
        <w:t xml:space="preserve">Устанавливаем курсор на последней строке файла. Вставляем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 </w:t>
      </w:r>
      <w:r>
        <w:t xml:space="preserve">(рис. 2.7)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91077"/>
            <wp:effectExtent b="0" l="0" r="0" t="0"/>
            <wp:docPr descr="Вставляем строку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Вставляем строку</w:t>
      </w:r>
    </w:p>
    <w:p>
      <w:pPr>
        <w:numPr>
          <w:ilvl w:val="0"/>
          <w:numId w:val="1001"/>
        </w:numPr>
      </w:pPr>
      <w:r>
        <w:t xml:space="preserve">Нажимаем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 (рис. 2.20)</w:t>
      </w:r>
    </w:p>
    <w:p>
      <w:pPr>
        <w:numPr>
          <w:ilvl w:val="0"/>
          <w:numId w:val="1001"/>
        </w:numPr>
      </w:pPr>
      <w:r>
        <w:t xml:space="preserve">Удаляем последнюю строку. (рис. 2.8)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 0 — удалить текст от начала строки до позиции курсора;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93224"/>
            <wp:effectExtent b="0" l="0" r="0" t="0"/>
            <wp:docPr descr="Удаляем последнюю строку (d 0)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Удаляем последнюю строку (d 0)</w:t>
      </w:r>
    </w:p>
    <w:p>
      <w:pPr>
        <w:numPr>
          <w:ilvl w:val="0"/>
          <w:numId w:val="1001"/>
        </w:numPr>
      </w:pPr>
      <w:r>
        <w:t xml:space="preserve">Вводим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 (рис. 2.9)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u — отменить последнее изменение;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84395"/>
            <wp:effectExtent b="0" l="0" r="0" t="0"/>
            <wp:docPr descr="Отменяем действие (u)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Отменяем действие (u)</w:t>
      </w:r>
    </w:p>
    <w:p>
      <w:pPr>
        <w:numPr>
          <w:ilvl w:val="0"/>
          <w:numId w:val="1001"/>
        </w:numPr>
      </w:pPr>
      <w:r>
        <w:t xml:space="preserve">Вводим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Записываем произведённые изменения и выходим из vi. (рис. 2.10)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:wq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86655"/>
            <wp:effectExtent b="0" l="0" r="0" t="0"/>
            <wp:docPr descr="wq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wq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углубили своё понимание операционной системой Linux. получили практические навыки работы с редактором vi. Разобрали и опробывали его основные функции и возможности.</w:t>
      </w:r>
    </w:p>
    <w:bookmarkEnd w:id="32"/>
    <w:bookmarkStart w:id="33" w:name="терм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Каталог, он же директория, (от англисйкого Directory) – это объект в ФС (файловой системе), необходимый для того, чтобы упросить работу с файлами.</w:t>
      </w:r>
    </w:p>
    <w:p>
      <w:pPr>
        <w:numPr>
          <w:ilvl w:val="0"/>
          <w:numId w:val="1002"/>
        </w:numPr>
      </w:pPr>
      <w:r>
        <w:t xml:space="preserve">Домашний каталог - каталог, предназначенный для хранения собственных данных пользователя Linux. Как правило, является текущим непосредственно после регистрации пользователя в системе.</w:t>
      </w:r>
    </w:p>
    <w:p>
      <w:pPr>
        <w:numPr>
          <w:ilvl w:val="0"/>
          <w:numId w:val="1002"/>
        </w:numPr>
      </w:pPr>
      <w:r>
        <w:t xml:space="preserve">Команда -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p>
      <w:pPr>
        <w:numPr>
          <w:ilvl w:val="0"/>
          <w:numId w:val="1002"/>
        </w:numPr>
      </w:pPr>
      <w:r>
        <w:t xml:space="preserve">Командный режим — предназначен для ввода команд редактирования и навигации по редактируемому файлу.</w:t>
      </w:r>
    </w:p>
    <w:p>
      <w:pPr>
        <w:numPr>
          <w:ilvl w:val="0"/>
          <w:numId w:val="1002"/>
        </w:numPr>
      </w:pPr>
      <w:r>
        <w:t xml:space="preserve">Режим вставки — предназначен для ввода содержания редактируемого файла.</w:t>
      </w:r>
    </w:p>
    <w:p>
      <w:pPr>
        <w:numPr>
          <w:ilvl w:val="0"/>
          <w:numId w:val="1002"/>
        </w:numPr>
      </w:pPr>
      <w:r>
        <w:t xml:space="preserve">Режим последней (или командной) строки — используется для записи измененийв файл и выхода из редактора.</w:t>
      </w:r>
    </w:p>
    <w:p>
      <w:pPr>
        <w:numPr>
          <w:ilvl w:val="0"/>
          <w:numId w:val="1002"/>
        </w:numPr>
      </w:pPr>
      <w:r>
        <w:t xml:space="preserve">Набор разрешений — это три блока прав доступа: права доступа для владельца файла, права доступа для группы, права доступа для всех остальных.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Ким Михаил Алексеевич</dc:creator>
  <dc:language>ru-RU</dc:language>
  <cp:keywords/>
  <dcterms:created xsi:type="dcterms:W3CDTF">2021-10-26T18:49:41Z</dcterms:created>
  <dcterms:modified xsi:type="dcterms:W3CDTF">2021-10-26T18:49:41Z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Текстовой редактор vi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