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50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3.png" ContentType="image/png"/>
  <Override PartName="/word/media/rId65.png" ContentType="image/png"/>
  <Override PartName="/word/media/rId67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9.png" ContentType="image/png"/>
  <Override PartName="/word/media/rId41.png" ContentType="image/png"/>
  <Override PartName="/word/media/rId45.png" ContentType="image/png"/>
  <Override PartName="/word/media/rId47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знакомство с функционалом языка программирования Julia, дополнительных библиотек (DifferentialEquations, Plots), интерактивного блокнота Pluto, а также интерактивной командной строкой REPL. Продолжить ознакомление с языком моделирования Modelica и программным обеспечением OpenModelica. Используя эти средства, описать математическую модель Лотки-Вольтерры.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0.16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0.045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/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0.36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0.033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Построить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. Найти стационарное состояние системы.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Xeb204189fdd9f976ea4bfb3ed2513171e0a4ee5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Модель «хищник-жертва» (модель Лотки-Вольтерры)</w:t>
      </w:r>
    </w:p>
    <w:p>
      <w:pPr>
        <w:pStyle w:val="FirstParagraph"/>
      </w:pPr>
      <w:r>
        <w:rPr>
          <w:bCs/>
          <w:b/>
        </w:rPr>
        <w:t xml:space="preserve">Модель «хищник-жертва» (модель Лотки-Вольтерры)</w:t>
      </w:r>
      <w:r>
        <w:t xml:space="preserve"> </w:t>
      </w:r>
      <w:r>
        <w:t xml:space="preserve">— это математическая модель, описывающая динамику популяций двух видов, где один вид является хищником, а другой - жертвой.</w:t>
      </w:r>
    </w:p>
    <w:p>
      <w:pPr>
        <w:pStyle w:val="BodyText"/>
      </w:pPr>
      <w:r>
        <w:t xml:space="preserve">В модели предполагается, что популяции хищников и жертв изменяются в зависимости от времени. Модель основывается на следующих предположениях:</w:t>
      </w:r>
    </w:p>
    <w:p>
      <w:pPr>
        <w:numPr>
          <w:ilvl w:val="0"/>
          <w:numId w:val="1001"/>
        </w:numPr>
        <w:pStyle w:val="Compact"/>
      </w:pPr>
      <w:r>
        <w:t xml:space="preserve">Численность популяции жертв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хищников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зависят только от времени (модель не учитывает пространственное распределение популяции на занимаемой территории).</w:t>
      </w:r>
    </w:p>
    <w:p>
      <w:pPr>
        <w:numPr>
          <w:ilvl w:val="0"/>
          <w:numId w:val="1001"/>
        </w:numPr>
        <w:pStyle w:val="Compact"/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падает.</w:t>
      </w:r>
    </w:p>
    <w:p>
      <w:pPr>
        <w:numPr>
          <w:ilvl w:val="0"/>
          <w:numId w:val="1001"/>
        </w:numPr>
        <w:pStyle w:val="Compact"/>
      </w:pPr>
      <w:r>
        <w:t xml:space="preserve">Естественная смертность жертвы и естественная рождаемость хищника считаются несущественными.</w:t>
      </w:r>
    </w:p>
    <w:p>
      <w:pPr>
        <w:numPr>
          <w:ilvl w:val="0"/>
          <w:numId w:val="1001"/>
        </w:numPr>
        <w:pStyle w:val="Compact"/>
      </w:pPr>
      <w:r>
        <w:t xml:space="preserve">Эффект насыщения численности обеих популяций не учитывается.</w:t>
      </w:r>
    </w:p>
    <w:p>
      <w:pPr>
        <w:numPr>
          <w:ilvl w:val="0"/>
          <w:numId w:val="1001"/>
        </w:numPr>
        <w:pStyle w:val="Compact"/>
      </w:pPr>
      <w:r>
        <w:t xml:space="preserve">Скорость роста численности жертв уменьшается пропорционально численности хищников.</w:t>
      </w:r>
    </w:p>
    <w:p>
      <w:pPr>
        <w:pStyle w:val="FirstParagraph"/>
      </w:pPr>
      <w:r>
        <w:t xml:space="preserve">Модель Лотки-Вольтерры состоит из двух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/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</w:t>
      </w:r>
      <m:oMath>
        <m:r>
          <m:t>x</m:t>
        </m:r>
        <m:r>
          <m:t>y</m:t>
        </m:r>
      </m:oMath>
      <w:r>
        <w:t xml:space="preserve">). 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Модель Лотки-Вольтерры позволяет предсказать изменение численности популяций в зависимости от коэффициентов, заданных в уравнениях, и начальных условий.</w:t>
      </w:r>
    </w:p>
    <w:p>
      <w:pPr>
        <w:pStyle w:val="BodyText"/>
      </w:pPr>
      <w:r>
        <w:t xml:space="preserve">Модель была разработана в 1925 году и до сих пор является одной из самых известных моделей в экологии. Она может быть применена в различных областях, таких как контроль популяции рыб, насекомых и многих других видов.</w:t>
      </w:r>
    </w:p>
    <w:p>
      <w:pPr>
        <w:pStyle w:val="BodyText"/>
      </w:pPr>
      <w:r>
        <w:t xml:space="preserve">Кроме того, модель «хищник-жертва» часто используется в учебных целях для объяснения основ экологии и динамики популяций.</w:t>
      </w:r>
    </w:p>
    <w:p>
      <w:pPr>
        <w:pStyle w:val="BodyText"/>
      </w:pPr>
      <w:r>
        <w:t xml:space="preserve">Важно отметить, что модель является упрощенной и не учитывает многие реальные факторы, которые влияют на динамику популяций в природе.</w:t>
      </w:r>
    </w:p>
    <w:p>
      <w:pPr>
        <w:pStyle w:val="BodyText"/>
      </w:pPr>
      <w:r>
        <w:t xml:space="preserve">Однако, модель Лотки-Вольтерры имеет множество расширений и модификаций, что позволяет применять ее в более сложных ситуациях</w:t>
      </w:r>
      <w:r>
        <w:t xml:space="preserve"> </w:t>
      </w:r>
      <w:r>
        <w:t xml:space="preserve">[2]</w:t>
      </w:r>
      <w:r>
        <w:t xml:space="preserve">.</w:t>
      </w:r>
    </w:p>
    <w:bookmarkEnd w:id="22"/>
    <w:bookmarkStart w:id="23" w:name="стационарное-состояние-систем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Стационарное состояние системы</w:t>
      </w:r>
    </w:p>
    <w:p>
      <w:pPr>
        <w:pStyle w:val="FirstParagraph"/>
      </w:pPr>
      <w:r>
        <w:rPr>
          <w:bCs/>
          <w:b/>
        </w:rPr>
        <w:t xml:space="preserve">Стационарное состояние системы</w:t>
      </w:r>
      <w:r>
        <w:t xml:space="preserve"> </w:t>
      </w:r>
      <w:r>
        <w:t xml:space="preserve">— это состояние, при котором популяции хищников и жертв остаются почти постоянными с течением времени. В этом состоянии количество жертв и хищников остается примерно на одном уровне, так как скорости уменьшения и увеличиния популяций сбалансированы. Система может достичь стационарного состояния только в определенных условиях: при наличии достаточно большого количества жертв и хищников, а также при определенных значений коэффициентов в уравнениях модели.</w:t>
      </w:r>
    </w:p>
    <w:p>
      <w:pPr>
        <w:pStyle w:val="BodyText"/>
      </w:pPr>
      <w:r>
        <w:t xml:space="preserve">Стационарное состояние системы является важным концептом в модели «хищник-жертва», так как оно позволяет предсказать устойчивость популяций в долгосрочной перспективе. Однако, в реальности популяции животных и растений часто находятся в нестационарном состоянии, поскольку в природе действуют множество факторов, которые могут влиять на их численность.</w:t>
      </w:r>
    </w:p>
    <w:p>
      <w:pPr>
        <w:pStyle w:val="BodyText"/>
      </w:pPr>
      <w:r>
        <w:t xml:space="preserve">Нестационарность популяций может быть вызвана изменением климатических условий, естественными бедствиями, наличием новых хищников или болезней, действиями человека и т.д.</w:t>
      </w:r>
    </w:p>
    <w:p>
      <w:pPr>
        <w:pStyle w:val="BodyText"/>
      </w:pPr>
      <w:r>
        <w:t xml:space="preserve">Поэтому в реальности модель «хищник-жертва» может быть использована только для грубой оценки тенденций изменения численности популяций в определенных условиях, в то время как реальная динамика популяций в природе может быть гораздо более сложной и нелинейной</w:t>
      </w:r>
      <w:r>
        <w:t xml:space="preserve"> </w:t>
      </w:r>
      <w:r>
        <w:t xml:space="preserve">[3]</w:t>
      </w:r>
      <w:r>
        <w:t xml:space="preserve">.</w:t>
      </w:r>
    </w:p>
    <w:bookmarkEnd w:id="23"/>
    <w:bookmarkStart w:id="24" w:name="Xa2b351dcc93d44bf6cf29d47ee708a8fbdad9f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Малые изменения параметров в модели «хищник-жертва»</w:t>
      </w:r>
    </w:p>
    <w:p>
      <w:pPr>
        <w:pStyle w:val="FirstParagraph"/>
      </w:pPr>
      <w:r>
        <w:t xml:space="preserve">Малое изменение в модели «хищник-жертва» может привести к значительным изменениям в динамике популяций. Например, если в модель добавить еще один вид, который конкурирует за ресурсы с жертвами, это может привести к сильному снижению численности хищников и жертв.</w:t>
      </w:r>
    </w:p>
    <w:p>
      <w:pPr>
        <w:pStyle w:val="BodyText"/>
      </w:pPr>
      <w:r>
        <w:t xml:space="preserve">Также изменение коэффициентов в уравнениях модели может привести к изменению динамики популяций. Например, увеличение коэффициента убийства жертв хищниками может привести к быстрому снижению численности жертв и, в конечном итоге, к снижению численности хищников.</w:t>
      </w:r>
    </w:p>
    <w:p>
      <w:pPr>
        <w:pStyle w:val="BodyText"/>
      </w:pPr>
      <w:r>
        <w:t xml:space="preserve">Модель Лотки-Вольтерры может быть модифицирована для учета различных факторов, таких как миграция, конкуренция за ресурсы, изменение климатических условий и т.д. Такие дополнения позволяют более точно описывать динамику популяций в различных экологических условиях</w:t>
      </w:r>
      <w:r>
        <w:t xml:space="preserve"> </w:t>
      </w:r>
      <w:r>
        <w:t xml:space="preserve">[4]</w:t>
      </w:r>
      <w:r>
        <w:t xml:space="preserve">.</w:t>
      </w:r>
    </w:p>
    <w:p>
      <w:pPr>
        <w:pStyle w:val="BodyText"/>
      </w:pPr>
      <w:r>
        <w:t xml:space="preserve">Благодаря таким модификациям, модель «хищник-жертва» может быть использована для прогнозирования динамики популяций в различных условиях, что необходимо для планирования использования биологических ресурсов и сохранения биоразнообразия.</w:t>
      </w:r>
    </w:p>
    <w:p>
      <w:pPr>
        <w:pStyle w:val="BodyText"/>
      </w:pPr>
      <w:r>
        <w:t xml:space="preserve">Например, модель может быть использована для прогнозирования того, как изменения климата могут повлиять на популяции животных и растений в определенном регионе. Это может помочь при разработке стратегий адаптации объектов к изменненым условиям и стратегий охраны биоразнообразия видов. Также модель «хищник-жертва» может быть использована для определения оптимального уровня охоты на животных для сохранения их популяции.</w:t>
      </w:r>
    </w:p>
    <w:p>
      <w:pPr>
        <w:pStyle w:val="BodyText"/>
      </w:pPr>
      <w:r>
        <w:t xml:space="preserve">В целом, модель Лотки-Вольтерры остается важным инструментом для изучения динамики популяций в экологии. Однако, для более точного описания динамики популяций необходимо учитывать множество факторов, не входящих в изначальную систему ОДУ, которые могут влиять на популяции в реальных условиях</w:t>
      </w:r>
      <w:r>
        <w:t xml:space="preserve"> </w:t>
      </w:r>
      <w:r>
        <w:t xml:space="preserve">[5]</w:t>
      </w:r>
      <w:r>
        <w:t xml:space="preserve">.</w:t>
      </w:r>
    </w:p>
    <w:bookmarkEnd w:id="24"/>
    <w:bookmarkEnd w:id="25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4" w:name="pluto.jl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Pluto.jl</w:t>
      </w:r>
    </w:p>
    <w:bookmarkStart w:id="38" w:name="задание-1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Задание №1</w:t>
      </w:r>
    </w:p>
    <w:p>
      <w:pPr>
        <w:numPr>
          <w:ilvl w:val="0"/>
          <w:numId w:val="1002"/>
        </w:numPr>
      </w:pPr>
      <w:r>
        <w:t xml:space="preserve">Пишем программу, воспроизводящую модель на языке программирования Julia с использованием интерактивного блокнота Pluto (рис.</w:t>
      </w:r>
      <w:r>
        <w:t xml:space="preserve"> </w:t>
      </w:r>
      <w:hyperlink w:anchor="fig:0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fig:02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fig:03">
        <w:r>
          <w:rPr>
            <w:rStyle w:val="Hyperlink"/>
          </w:rPr>
          <w:t xml:space="preserve">3</w:t>
        </w:r>
      </w:hyperlink>
      <w:r>
        <w:t xml:space="preserve">,</w:t>
      </w:r>
      <w:r>
        <w:t xml:space="preserve"> </w:t>
      </w:r>
      <w:hyperlink w:anchor="fig:04">
        <w:r>
          <w:rPr>
            <w:rStyle w:val="Hyperlink"/>
          </w:rPr>
          <w:t xml:space="preserve">4</w:t>
        </w:r>
      </w:hyperlink>
      <w:r>
        <w:t xml:space="preserve">,</w:t>
      </w:r>
      <w:r>
        <w:t xml:space="preserve"> </w:t>
      </w:r>
      <w:hyperlink w:anchor="fig:05">
        <w:r>
          <w:rPr>
            <w:rStyle w:val="Hyperlink"/>
          </w:rPr>
          <w:t xml:space="preserve">5</w:t>
        </w:r>
      </w:hyperlink>
      <w:r>
        <w:t xml:space="preserve">,</w:t>
      </w:r>
      <w:r>
        <w:t xml:space="preserve"> </w:t>
      </w:r>
      <w:hyperlink w:anchor="fig:06">
        <w:r>
          <w:rPr>
            <w:rStyle w:val="Hyperlink"/>
          </w:rPr>
          <w:t xml:space="preserve">6</w:t>
        </w:r>
      </w:hyperlink>
      <w:r>
        <w:t xml:space="preserve">).</w:t>
      </w:r>
    </w:p>
    <w:p>
      <w:pPr>
        <w:numPr>
          <w:ilvl w:val="0"/>
          <w:numId w:val="1000"/>
        </w:numPr>
        <w:pStyle w:val="SourceCode"/>
      </w:pP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Pkg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Pkg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activate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DifferentialEquations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LaTeXStrings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Plots</w:t>
      </w:r>
      <w:r>
        <w:br/>
      </w:r>
      <w:r>
        <w:rPr>
          <w:rStyle w:val="ControlFlowTok"/>
        </w:rPr>
        <w:t xml:space="preserve">end</w:t>
      </w:r>
    </w:p>
    <w:p>
      <w:pPr>
        <w:numPr>
          <w:ilvl w:val="0"/>
          <w:numId w:val="1000"/>
        </w:numPr>
        <w:pStyle w:val="SourceCode"/>
      </w:pP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0.16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0.045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0.36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0.033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x₀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y₀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"Начальные условия: u₀[1] -- x₀, u₀[2] -- y₀"</w:t>
      </w:r>
      <w:r>
        <w:br/>
      </w:r>
      <w:r>
        <w:rPr>
          <w:rStyle w:val="NormalTok"/>
        </w:rPr>
        <w:t xml:space="preserve">    u₀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[x₀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y₀]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"Период времени"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70.0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</w:p>
    <w:p>
      <w:pPr>
        <w:numPr>
          <w:ilvl w:val="0"/>
          <w:numId w:val="1000"/>
        </w:numPr>
        <w:pStyle w:val="SourceCode"/>
      </w:pPr>
      <w:r>
        <w:rPr>
          <w:rStyle w:val="StringTok"/>
        </w:rPr>
        <w:t xml:space="preserve">"Правая часть нашей системы, p, t не используются. u[1] -- x, u[2] -- y"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F!</w:t>
      </w:r>
      <w:r>
        <w:rPr>
          <w:rStyle w:val="NormalTok"/>
        </w:rPr>
        <w:t xml:space="preserve">(du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!,</w:t>
      </w:r>
      <w:r>
        <w:rPr>
          <w:rStyle w:val="NormalTok"/>
        </w:rPr>
        <w:t xml:space="preserve"> u₀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T)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numPr>
          <w:ilvl w:val="0"/>
          <w:numId w:val="1000"/>
        </w:numPr>
        <w:pStyle w:val="SourceCode"/>
      </w:pP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yy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</w:t>
      </w:r>
      <w:r>
        <w:br/>
      </w:r>
      <w:r>
        <w:rPr>
          <w:rStyle w:val="NormalTok"/>
        </w:rPr>
        <w:t xml:space="preserve">       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(xx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(yy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sol.t</w:t>
      </w:r>
      <w:r>
        <w:br/>
      </w:r>
      <w:r>
        <w:rPr>
          <w:rStyle w:val="NormalTok"/>
        </w:rPr>
        <w:t xml:space="preserve">    time</w:t>
      </w:r>
      <w:r>
        <w:br/>
      </w:r>
      <w:r>
        <w:rPr>
          <w:rStyle w:val="ControlFlowTok"/>
        </w:rPr>
        <w:t xml:space="preserve">end</w:t>
      </w:r>
    </w:p>
    <w:p>
      <w:pPr>
        <w:numPr>
          <w:ilvl w:val="0"/>
          <w:numId w:val="1000"/>
        </w:numPr>
        <w:pStyle w:val="SourceCode"/>
      </w:pP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Plots.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dpi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150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grid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xy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gridcolor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gridwidth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aspect_ratio=:equal,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800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outerbottom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plot_title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"Модель «хищник-жертва»"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Plots.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fig[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time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[xx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yy]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blue]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"x(t), y(t)"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"x(t) — число хищников"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"y(t) — число жертв"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Plots.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fig[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yy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xx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grey]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"y(t)"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"x(t)"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"Зависимость числа хищников (x) от числа жертв (y)"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ntrolFlowTok"/>
        </w:rPr>
        <w:t xml:space="preserve">end</w:t>
      </w:r>
    </w:p>
    <w:bookmarkStart w:id="0" w:name="fig:01"/>
    <w:p>
      <w:pPr>
        <w:numPr>
          <w:ilvl w:val="0"/>
          <w:numId w:val="1000"/>
        </w:numPr>
        <w:pStyle w:val="CaptionedFigure"/>
      </w:pPr>
      <w:bookmarkStart w:id="27" w:name="fig:01"/>
      <w:r>
        <w:drawing>
          <wp:inline>
            <wp:extent cx="5334000" cy="1364980"/>
            <wp:effectExtent b="0" l="0" r="0" t="0"/>
            <wp:docPr descr="Figure 1: Импорт библиотек. Задание коэффициентов, начальных условий, периода времени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4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0"/>
        </w:numPr>
        <w:pStyle w:val="ImageCaption"/>
      </w:pPr>
      <w:r>
        <w:t xml:space="preserve">Figure 1: Импорт библиотек. Задание коэффициентов, начальных условий, периода времени</w:t>
      </w:r>
    </w:p>
    <w:bookmarkEnd w:id="0"/>
    <w:bookmarkStart w:id="0" w:name="fig:02"/>
    <w:p>
      <w:pPr>
        <w:numPr>
          <w:ilvl w:val="0"/>
          <w:numId w:val="1000"/>
        </w:numPr>
        <w:pStyle w:val="CaptionedFigure"/>
      </w:pPr>
      <w:bookmarkStart w:id="29" w:name="fig:02"/>
      <w:r>
        <w:drawing>
          <wp:inline>
            <wp:extent cx="5334000" cy="2594103"/>
            <wp:effectExtent b="0" l="0" r="0" t="0"/>
            <wp:docPr descr="Figure 2: Задание коэффициентов, начальных условий, периода времени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4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0"/>
        </w:numPr>
        <w:pStyle w:val="ImageCaption"/>
      </w:pPr>
      <w:r>
        <w:t xml:space="preserve">Figure 2: Задание коэффициентов, начальных условий, периода времени</w:t>
      </w:r>
    </w:p>
    <w:bookmarkEnd w:id="0"/>
    <w:bookmarkStart w:id="0" w:name="fig:03"/>
    <w:p>
      <w:pPr>
        <w:numPr>
          <w:ilvl w:val="0"/>
          <w:numId w:val="1000"/>
        </w:numPr>
        <w:pStyle w:val="CaptionedFigure"/>
      </w:pPr>
      <w:bookmarkStart w:id="31" w:name="fig:03"/>
      <w:r>
        <w:drawing>
          <wp:inline>
            <wp:extent cx="5334000" cy="2306866"/>
            <wp:effectExtent b="0" l="0" r="0" t="0"/>
            <wp:docPr descr="Figure 3: Запись системы уравнений в виде функции. Постановка задачи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6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0"/>
        </w:numPr>
        <w:pStyle w:val="ImageCaption"/>
      </w:pPr>
      <w:r>
        <w:t xml:space="preserve">Figure 3: Запись системы уравнений в виде функции. Постановка задачи</w:t>
      </w:r>
    </w:p>
    <w:bookmarkEnd w:id="0"/>
    <w:bookmarkStart w:id="0" w:name="fig:04"/>
    <w:p>
      <w:pPr>
        <w:numPr>
          <w:ilvl w:val="0"/>
          <w:numId w:val="1000"/>
        </w:numPr>
        <w:pStyle w:val="CaptionedFigure"/>
      </w:pPr>
      <w:bookmarkStart w:id="33" w:name="fig:04"/>
      <w:r>
        <w:drawing>
          <wp:inline>
            <wp:extent cx="5334000" cy="3259666"/>
            <wp:effectExtent b="0" l="0" r="0" t="0"/>
            <wp:docPr descr="Figure 4: Решение задачи (dtmax отвечает за макс. шаг выбора точек)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9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0"/>
        </w:numPr>
        <w:pStyle w:val="ImageCaption"/>
      </w:pPr>
      <w:r>
        <w:t xml:space="preserve">Figure 4: Решение задачи (dtmax отвечает за макс. шаг выбора точек)</w:t>
      </w:r>
    </w:p>
    <w:bookmarkEnd w:id="0"/>
    <w:bookmarkStart w:id="0" w:name="fig:05"/>
    <w:p>
      <w:pPr>
        <w:numPr>
          <w:ilvl w:val="0"/>
          <w:numId w:val="1000"/>
        </w:numPr>
        <w:pStyle w:val="CaptionedFigure"/>
      </w:pPr>
      <w:bookmarkStart w:id="35" w:name="fig:05"/>
      <w:r>
        <w:drawing>
          <wp:inline>
            <wp:extent cx="5334000" cy="1744578"/>
            <wp:effectExtent b="0" l="0" r="0" t="0"/>
            <wp:docPr descr="Figure 5: Формирование трех массивов, содержащих значения x, y, t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4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numPr>
          <w:ilvl w:val="0"/>
          <w:numId w:val="1000"/>
        </w:numPr>
        <w:pStyle w:val="ImageCaption"/>
      </w:pPr>
      <w:r>
        <w:t xml:space="preserve">Figure 5: Формирование трех массивов, содержащих значения x, y, t</w:t>
      </w:r>
    </w:p>
    <w:bookmarkEnd w:id="0"/>
    <w:bookmarkStart w:id="0" w:name="fig:06"/>
    <w:p>
      <w:pPr>
        <w:numPr>
          <w:ilvl w:val="0"/>
          <w:numId w:val="1000"/>
        </w:numPr>
        <w:pStyle w:val="CaptionedFigure"/>
      </w:pPr>
      <w:bookmarkStart w:id="37" w:name="fig:06"/>
      <w:r>
        <w:drawing>
          <wp:inline>
            <wp:extent cx="5334000" cy="6733742"/>
            <wp:effectExtent b="0" l="0" r="0" t="0"/>
            <wp:docPr descr="Figure 6: Отрисовка графиков" title="" id="1" name="Picture"/>
            <a:graphic>
              <a:graphicData uri="http://schemas.openxmlformats.org/drawingml/2006/picture">
                <pic:pic>
                  <pic:nvPicPr>
                    <pic:cNvPr descr="image/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33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0"/>
        </w:numPr>
        <w:pStyle w:val="ImageCaption"/>
      </w:pPr>
      <w:r>
        <w:t xml:space="preserve">Figure 6: Отрисовка графиков</w:t>
      </w:r>
    </w:p>
    <w:bookmarkEnd w:id="0"/>
    <w:bookmarkEnd w:id="38"/>
    <w:bookmarkStart w:id="43" w:name="задание-2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Задание №2</w:t>
      </w:r>
    </w:p>
    <w:p>
      <w:pPr>
        <w:numPr>
          <w:ilvl w:val="0"/>
          <w:numId w:val="1003"/>
        </w:numPr>
      </w:pPr>
      <w:r>
        <w:t xml:space="preserve">Помимо коэффициентов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m:oMath>
        <m:r>
          <m:t>d</m:t>
        </m:r>
      </m:oMath>
      <w:r>
        <w:t xml:space="preserve">, определяем начальные условия для стационарной системы и выводим их в консоль. Остальные блоки кода оставляем без изменений. Любуемся результатом (рис.</w:t>
      </w:r>
      <w:r>
        <w:t xml:space="preserve"> </w:t>
      </w:r>
      <w:hyperlink w:anchor="fig:07">
        <w:r>
          <w:rPr>
            <w:rStyle w:val="Hyperlink"/>
          </w:rPr>
          <w:t xml:space="preserve">7</w:t>
        </w:r>
      </w:hyperlink>
      <w:r>
        <w:t xml:space="preserve">,</w:t>
      </w:r>
      <w:r>
        <w:t xml:space="preserve"> </w:t>
      </w:r>
      <w:hyperlink w:anchor="fig:08">
        <w:r>
          <w:rPr>
            <w:rStyle w:val="Hyperlink"/>
          </w:rPr>
          <w:t xml:space="preserve">8</w:t>
        </w:r>
      </w:hyperlink>
      <w:r>
        <w:t xml:space="preserve">).</w:t>
      </w:r>
    </w:p>
    <w:p>
      <w:pPr>
        <w:numPr>
          <w:ilvl w:val="0"/>
          <w:numId w:val="1000"/>
        </w:numPr>
        <w:pStyle w:val="SourceCode"/>
      </w:pP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0.16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0.045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0.36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0.033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x₀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y₀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@show</w:t>
      </w:r>
      <w:r>
        <w:rPr>
          <w:rStyle w:val="NormalTok"/>
        </w:rPr>
        <w:t xml:space="preserve"> x₀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@show</w:t>
      </w:r>
      <w:r>
        <w:rPr>
          <w:rStyle w:val="NormalTok"/>
        </w:rPr>
        <w:t xml:space="preserve"> y₀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"Начальные условия: u₀[1] -- x₀, u₀[2] -- y₀"</w:t>
      </w:r>
      <w:r>
        <w:br/>
      </w:r>
      <w:r>
        <w:rPr>
          <w:rStyle w:val="NormalTok"/>
        </w:rPr>
        <w:t xml:space="preserve">    u₀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[x₀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y₀]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"Период времени"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70.0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</w:p>
    <w:bookmarkStart w:id="0" w:name="fig:07"/>
    <w:p>
      <w:pPr>
        <w:numPr>
          <w:ilvl w:val="0"/>
          <w:numId w:val="1000"/>
        </w:numPr>
        <w:pStyle w:val="CaptionedFigure"/>
      </w:pPr>
      <w:bookmarkStart w:id="40" w:name="fig:07"/>
      <w:r>
        <w:drawing>
          <wp:inline>
            <wp:extent cx="5334000" cy="3644707"/>
            <wp:effectExtent b="0" l="0" r="0" t="0"/>
            <wp:docPr descr="Figure 7: Добавление новых начальных условий" title="" id="1" name="Picture"/>
            <a:graphic>
              <a:graphicData uri="http://schemas.openxmlformats.org/drawingml/2006/picture">
                <pic:pic>
                  <pic:nvPicPr>
                    <pic:cNvPr descr="image/Screenshot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4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0"/>
        </w:numPr>
        <w:pStyle w:val="ImageCaption"/>
      </w:pPr>
      <w:r>
        <w:t xml:space="preserve">Figure 7: Добавление новых начальных условий</w:t>
      </w:r>
    </w:p>
    <w:bookmarkEnd w:id="0"/>
    <w:bookmarkStart w:id="0" w:name="fig:08"/>
    <w:p>
      <w:pPr>
        <w:numPr>
          <w:ilvl w:val="0"/>
          <w:numId w:val="1000"/>
        </w:numPr>
        <w:pStyle w:val="CaptionedFigure"/>
      </w:pPr>
      <w:bookmarkStart w:id="42" w:name="fig:08"/>
      <w:r>
        <w:drawing>
          <wp:inline>
            <wp:extent cx="5334000" cy="2623563"/>
            <wp:effectExtent b="0" l="0" r="0" t="0"/>
            <wp:docPr descr="Figure 8: Результат в виде графиков" title="" id="1" name="Picture"/>
            <a:graphic>
              <a:graphicData uri="http://schemas.openxmlformats.org/drawingml/2006/picture">
                <pic:pic>
                  <pic:nvPicPr>
                    <pic:cNvPr descr="image/Screenshot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3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0"/>
        </w:numPr>
        <w:pStyle w:val="ImageCaption"/>
      </w:pPr>
      <w:r>
        <w:t xml:space="preserve">Figure 8: Результат в виде графиков</w:t>
      </w:r>
    </w:p>
    <w:bookmarkEnd w:id="0"/>
    <w:bookmarkEnd w:id="43"/>
    <w:bookmarkEnd w:id="44"/>
    <w:bookmarkStart w:id="55" w:name="juli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Julia</w:t>
      </w:r>
    </w:p>
    <w:bookmarkStart w:id="49" w:name="задание-1-1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Задание №1</w:t>
      </w:r>
    </w:p>
    <w:p>
      <w:pPr>
        <w:numPr>
          <w:ilvl w:val="0"/>
          <w:numId w:val="1004"/>
        </w:numPr>
      </w:pPr>
      <w:r>
        <w:t xml:space="preserve">Код на Julia в файле аналогичен тому же, написанному с использованием Pluto (рис.</w:t>
      </w:r>
      <w:r>
        <w:t xml:space="preserve"> </w:t>
      </w:r>
      <w:hyperlink w:anchor="fig:09">
        <w:r>
          <w:rPr>
            <w:rStyle w:val="Hyperlink"/>
          </w:rPr>
          <w:t xml:space="preserve">9</w:t>
        </w:r>
      </w:hyperlink>
      <w:r>
        <w:t xml:space="preserve">,</w:t>
      </w:r>
      <w:r>
        <w:t xml:space="preserve"> </w:t>
      </w:r>
      <w:hyperlink w:anchor="fig:001">
        <w:r>
          <w:rPr>
            <w:rStyle w:val="Hyperlink"/>
          </w:rPr>
          <w:t xml:space="preserve">10</w:t>
        </w:r>
      </w:hyperlink>
      <w:r>
        <w:t xml:space="preserve">). Единственные различия:</w:t>
      </w:r>
    </w:p>
    <w:p>
      <w:pPr>
        <w:numPr>
          <w:ilvl w:val="1"/>
          <w:numId w:val="1005"/>
        </w:numPr>
        <w:pStyle w:val="Compact"/>
      </w:pPr>
      <w:r>
        <w:t xml:space="preserve">блоки перенесены в файл в виде построчного алгоритма без повторяющихся</w:t>
      </w:r>
      <w:r>
        <w:t xml:space="preserve"> </w:t>
      </w:r>
      <w:r>
        <w:t xml:space="preserve">‘</w:t>
      </w:r>
      <w:r>
        <w:t xml:space="preserve">begin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end</w:t>
      </w:r>
      <w:r>
        <w:t xml:space="preserve">’</w:t>
      </w:r>
      <w:r>
        <w:t xml:space="preserve">;</w:t>
      </w:r>
    </w:p>
    <w:p>
      <w:pPr>
        <w:numPr>
          <w:ilvl w:val="1"/>
          <w:numId w:val="1005"/>
        </w:numPr>
        <w:pStyle w:val="Compact"/>
      </w:pPr>
      <w:r>
        <w:t xml:space="preserve">измененный синтаксис подключения библиотек;</w:t>
      </w:r>
    </w:p>
    <w:p>
      <w:pPr>
        <w:numPr>
          <w:ilvl w:val="1"/>
          <w:numId w:val="1005"/>
        </w:numPr>
        <w:pStyle w:val="Compact"/>
      </w:pPr>
      <w:r>
        <w:t xml:space="preserve">выгрузка графиков в виде изображений при помощи метода в последней строчке кода.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DifferentialEquations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Plots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0.16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0.045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0.36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0.033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x₀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y₀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</w:t>
      </w:r>
      <w:r>
        <w:br/>
      </w:r>
      <w:r>
        <w:br/>
      </w:r>
      <w:r>
        <w:rPr>
          <w:rStyle w:val="StringTok"/>
        </w:rPr>
        <w:t xml:space="preserve">"Начальные условия: u₀[1] -- x₀, u₀[2] -- y₀"</w:t>
      </w:r>
      <w:r>
        <w:br/>
      </w:r>
      <w:r>
        <w:rPr>
          <w:rStyle w:val="NormalTok"/>
        </w:rPr>
        <w:t xml:space="preserve">u₀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[x₀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y₀]</w:t>
      </w:r>
      <w:r>
        <w:br/>
      </w:r>
      <w:r>
        <w:br/>
      </w:r>
      <w:r>
        <w:rPr>
          <w:rStyle w:val="StringTok"/>
        </w:rPr>
        <w:t xml:space="preserve">"Период времени"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70.0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StringTok"/>
        </w:rPr>
        <w:t xml:space="preserve">"Правая часть нашей системы, p, t не используются. u[1] -- x, u[2] -- y"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F!</w:t>
      </w:r>
      <w:r>
        <w:rPr>
          <w:rStyle w:val="NormalTok"/>
        </w:rPr>
        <w:t xml:space="preserve">(du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!,</w:t>
      </w:r>
      <w:r>
        <w:rPr>
          <w:rStyle w:val="NormalTok"/>
        </w:rPr>
        <w:t xml:space="preserve"> u₀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yy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(xx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(yy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sol.t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Plots.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dpi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150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grid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xy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gridcolor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gridwidth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aspect_ratio=:equal,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800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outerbottom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plot_title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"Модель «хищник-жертва»"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fig[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time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[xx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yy]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blue]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"x(t), y(t)"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"x(t) — число хищников"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"y(t) — число жертв"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fig[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yy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xx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grey]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"y(t)"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"x(t)"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"Зависимость числа хищников (x) от числа жертв (y)"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"../lab5_1"</w:t>
      </w:r>
      <w:r>
        <w:rPr>
          <w:rStyle w:val="NormalTok"/>
        </w:rPr>
        <w:t xml:space="preserve">)</w:t>
      </w:r>
    </w:p>
    <w:bookmarkStart w:id="0" w:name="fig:09"/>
    <w:p>
      <w:pPr>
        <w:numPr>
          <w:ilvl w:val="0"/>
          <w:numId w:val="1000"/>
        </w:numPr>
        <w:pStyle w:val="CaptionedFigure"/>
      </w:pPr>
      <w:bookmarkStart w:id="46" w:name="fig:09"/>
      <w:r>
        <w:drawing>
          <wp:inline>
            <wp:extent cx="4981241" cy="8133683"/>
            <wp:effectExtent b="0" l="0" r="0" t="0"/>
            <wp:docPr descr="Figure 9: Код программы на Julia. Аналогичен коду задания для Pluto.jl" title="" id="1" name="Picture"/>
            <a:graphic>
              <a:graphicData uri="http://schemas.openxmlformats.org/drawingml/2006/picture">
                <pic:pic>
                  <pic:nvPicPr>
                    <pic:cNvPr descr="image/Screenshot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241" cy="8133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numPr>
          <w:ilvl w:val="0"/>
          <w:numId w:val="1000"/>
        </w:numPr>
        <w:pStyle w:val="ImageCaption"/>
      </w:pPr>
      <w:r>
        <w:t xml:space="preserve">Figure 9: Код программы на Julia. Аналогичен коду задания для Pluto.jl</w:t>
      </w:r>
    </w:p>
    <w:bookmarkEnd w:id="0"/>
    <w:bookmarkStart w:id="0" w:name="fig:001"/>
    <w:p>
      <w:pPr>
        <w:numPr>
          <w:ilvl w:val="0"/>
          <w:numId w:val="1000"/>
        </w:numPr>
        <w:pStyle w:val="CaptionedFigure"/>
      </w:pPr>
      <w:bookmarkStart w:id="48" w:name="fig:001"/>
      <w:r>
        <w:drawing>
          <wp:inline>
            <wp:extent cx="5334000" cy="2667000"/>
            <wp:effectExtent b="0" l="0" r="0" t="0"/>
            <wp:docPr descr="Figure 10: Результат в виде графиков" title="" id="1" name="Picture"/>
            <a:graphic>
              <a:graphicData uri="http://schemas.openxmlformats.org/drawingml/2006/picture">
                <pic:pic>
                  <pic:nvPicPr>
                    <pic:cNvPr descr="image/lab5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0"/>
          <w:numId w:val="1000"/>
        </w:numPr>
        <w:pStyle w:val="ImageCaption"/>
      </w:pPr>
      <w:r>
        <w:t xml:space="preserve">Figure 10: Результат в виде графиков</w:t>
      </w:r>
    </w:p>
    <w:bookmarkEnd w:id="0"/>
    <w:bookmarkEnd w:id="49"/>
    <w:bookmarkStart w:id="54" w:name="задание-2-1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Задание №2</w:t>
      </w:r>
    </w:p>
    <w:p>
      <w:pPr>
        <w:numPr>
          <w:ilvl w:val="0"/>
          <w:numId w:val="1006"/>
        </w:numPr>
      </w:pPr>
      <w:r>
        <w:t xml:space="preserve">Изменяем необходимые строчки и любуемся результатом (подробное объяснение давалось в предыдущей главе) (рис.</w:t>
      </w:r>
      <w:r>
        <w:t xml:space="preserve"> </w:t>
      </w:r>
      <w:hyperlink w:anchor="fig:10">
        <w:r>
          <w:rPr>
            <w:rStyle w:val="Hyperlink"/>
          </w:rPr>
          <w:t xml:space="preserve">11</w:t>
        </w:r>
      </w:hyperlink>
      <w:r>
        <w:t xml:space="preserve">,</w:t>
      </w:r>
      <w:r>
        <w:t xml:space="preserve"> </w:t>
      </w:r>
      <w:hyperlink w:anchor="fig:002">
        <w:r>
          <w:rPr>
            <w:rStyle w:val="Hyperlink"/>
          </w:rPr>
          <w:t xml:space="preserve">12</w:t>
        </w:r>
      </w:hyperlink>
      <w:r>
        <w:t xml:space="preserve">).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0.16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0.045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0.36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0.033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x₀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y₀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</w:t>
      </w:r>
      <w:r>
        <w:br/>
      </w:r>
      <w:r>
        <w:br/>
      </w:r>
      <w:r>
        <w:rPr>
          <w:rStyle w:val="PreprocessorTok"/>
        </w:rPr>
        <w:t xml:space="preserve">@show</w:t>
      </w:r>
      <w:r>
        <w:rPr>
          <w:rStyle w:val="NormalTok"/>
        </w:rPr>
        <w:t xml:space="preserve"> x₀</w:t>
      </w:r>
      <w:r>
        <w:br/>
      </w:r>
      <w:r>
        <w:rPr>
          <w:rStyle w:val="PreprocessorTok"/>
        </w:rPr>
        <w:t xml:space="preserve">@show</w:t>
      </w:r>
      <w:r>
        <w:rPr>
          <w:rStyle w:val="NormalTok"/>
        </w:rPr>
        <w:t xml:space="preserve"> y₀</w:t>
      </w:r>
      <w:r>
        <w:br/>
      </w:r>
      <w:r>
        <w:br/>
      </w:r>
      <w:r>
        <w:rPr>
          <w:rStyle w:val="StringTok"/>
        </w:rPr>
        <w:t xml:space="preserve">"Начальные условия: u₀[1] -- x₀, u₀[2] -- y₀"</w:t>
      </w:r>
      <w:r>
        <w:br/>
      </w:r>
      <w:r>
        <w:rPr>
          <w:rStyle w:val="NormalTok"/>
        </w:rPr>
        <w:t xml:space="preserve">u₀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[x₀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y₀]</w:t>
      </w:r>
      <w:r>
        <w:br/>
      </w:r>
      <w:r>
        <w:br/>
      </w:r>
      <w:r>
        <w:rPr>
          <w:rStyle w:val="StringTok"/>
        </w:rPr>
        <w:t xml:space="preserve">"Период времени"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70.0</w:t>
      </w:r>
      <w:r>
        <w:rPr>
          <w:rStyle w:val="NormalTok"/>
        </w:rPr>
        <w:t xml:space="preserve">)</w:t>
      </w:r>
    </w:p>
    <w:bookmarkStart w:id="0" w:name="fig:10"/>
    <w:p>
      <w:pPr>
        <w:numPr>
          <w:ilvl w:val="0"/>
          <w:numId w:val="1000"/>
        </w:numPr>
        <w:pStyle w:val="CaptionedFigure"/>
      </w:pPr>
      <w:bookmarkStart w:id="51" w:name="fig:10"/>
      <w:r>
        <w:drawing>
          <wp:inline>
            <wp:extent cx="2832721" cy="1496290"/>
            <wp:effectExtent b="0" l="0" r="0" t="0"/>
            <wp:docPr descr="Figure 11: Измененная часть кода" title="" id="1" name="Picture"/>
            <a:graphic>
              <a:graphicData uri="http://schemas.openxmlformats.org/drawingml/2006/picture">
                <pic:pic>
                  <pic:nvPicPr>
                    <pic:cNvPr descr="image/Screenshot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721" cy="1496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numPr>
          <w:ilvl w:val="0"/>
          <w:numId w:val="1000"/>
        </w:numPr>
        <w:pStyle w:val="ImageCaption"/>
      </w:pPr>
      <w:r>
        <w:t xml:space="preserve">Figure 11: Измененная часть кода</w:t>
      </w:r>
    </w:p>
    <w:bookmarkEnd w:id="0"/>
    <w:bookmarkStart w:id="0" w:name="fig:002"/>
    <w:p>
      <w:pPr>
        <w:numPr>
          <w:ilvl w:val="0"/>
          <w:numId w:val="1000"/>
        </w:numPr>
        <w:pStyle w:val="CaptionedFigure"/>
      </w:pPr>
      <w:bookmarkStart w:id="53" w:name="fig:002"/>
      <w:r>
        <w:drawing>
          <wp:inline>
            <wp:extent cx="5334000" cy="2667000"/>
            <wp:effectExtent b="0" l="0" r="0" t="0"/>
            <wp:docPr descr="Figure 12: Результат в виде графиков" title="" id="1" name="Picture"/>
            <a:graphic>
              <a:graphicData uri="http://schemas.openxmlformats.org/drawingml/2006/picture">
                <pic:pic>
                  <pic:nvPicPr>
                    <pic:cNvPr descr="image/lab5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numPr>
          <w:ilvl w:val="0"/>
          <w:numId w:val="1000"/>
        </w:numPr>
        <w:pStyle w:val="ImageCaption"/>
      </w:pPr>
      <w:r>
        <w:t xml:space="preserve">Figure 12: Результат в виде графиков</w:t>
      </w:r>
    </w:p>
    <w:bookmarkEnd w:id="0"/>
    <w:bookmarkEnd w:id="54"/>
    <w:bookmarkEnd w:id="55"/>
    <w:bookmarkStart w:id="70" w:name="modelica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Modelica</w:t>
      </w:r>
    </w:p>
    <w:bookmarkStart w:id="62" w:name="задание-1-2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Задание №1</w:t>
      </w:r>
    </w:p>
    <w:p>
      <w:pPr>
        <w:numPr>
          <w:ilvl w:val="0"/>
          <w:numId w:val="1007"/>
        </w:numPr>
      </w:pPr>
      <w:r>
        <w:t xml:space="preserve">По аналогии с Julia пишем программу, воспроизводящую модель Лотки-Вольтерры на языке моделирования Modelica с использованием ПО OpenModelica. Любуемся результатами (рис.</w:t>
      </w:r>
      <w:r>
        <w:t xml:space="preserve"> </w:t>
      </w:r>
      <w:hyperlink w:anchor="fig:11">
        <w:r>
          <w:rPr>
            <w:rStyle w:val="Hyperlink"/>
          </w:rPr>
          <w:t xml:space="preserve">13</w:t>
        </w:r>
      </w:hyperlink>
      <w:r>
        <w:t xml:space="preserve">,</w:t>
      </w:r>
      <w:r>
        <w:t xml:space="preserve"> </w:t>
      </w:r>
      <w:hyperlink w:anchor="fig:12">
        <w:r>
          <w:rPr>
            <w:rStyle w:val="Hyperlink"/>
          </w:rPr>
          <w:t xml:space="preserve">14</w:t>
        </w:r>
      </w:hyperlink>
      <w:r>
        <w:t xml:space="preserve">,</w:t>
      </w:r>
      <w:r>
        <w:t xml:space="preserve"> </w:t>
      </w:r>
      <w:hyperlink w:anchor="fig:13">
        <w:r>
          <w:rPr>
            <w:rStyle w:val="Hyperlink"/>
          </w:rPr>
          <w:t xml:space="preserve">15</w:t>
        </w:r>
      </w:hyperlink>
      <w:r>
        <w:t xml:space="preserve">).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model lab5_1</w:t>
      </w:r>
      <w:r>
        <w:br/>
      </w:r>
      <w:r>
        <w:rPr>
          <w:rStyle w:val="VerbatimChar"/>
        </w:rPr>
        <w:t xml:space="preserve">  constant Real c = 0.16;</w:t>
      </w:r>
      <w:r>
        <w:br/>
      </w:r>
      <w:r>
        <w:rPr>
          <w:rStyle w:val="VerbatimChar"/>
        </w:rPr>
        <w:t xml:space="preserve">  constant Real d = 0.045;</w:t>
      </w:r>
      <w:r>
        <w:br/>
      </w:r>
      <w:r>
        <w:rPr>
          <w:rStyle w:val="VerbatimChar"/>
        </w:rPr>
        <w:t xml:space="preserve">  constant Real a = 0.36;</w:t>
      </w:r>
      <w:r>
        <w:br/>
      </w:r>
      <w:r>
        <w:rPr>
          <w:rStyle w:val="VerbatimChar"/>
        </w:rPr>
        <w:t xml:space="preserve">  constant Real b = 0.033;</w:t>
      </w:r>
      <w:r>
        <w:br/>
      </w:r>
      <w:r>
        <w:rPr>
          <w:rStyle w:val="VerbatimChar"/>
        </w:rPr>
        <w:t xml:space="preserve">  Real t = time;</w:t>
      </w:r>
      <w:r>
        <w:br/>
      </w:r>
      <w:r>
        <w:rPr>
          <w:rStyle w:val="VerbatimChar"/>
        </w:rPr>
        <w:t xml:space="preserve">  Real x(t);</w:t>
      </w:r>
      <w:r>
        <w:br/>
      </w:r>
      <w:r>
        <w:rPr>
          <w:rStyle w:val="VerbatimChar"/>
        </w:rPr>
        <w:t xml:space="preserve">  Real y(t);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x = 10;</w:t>
      </w:r>
      <w:r>
        <w:br/>
      </w:r>
      <w:r>
        <w:rPr>
          <w:rStyle w:val="VerbatimChar"/>
        </w:rPr>
        <w:t xml:space="preserve">  y = 15;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-c * x + d * x * y;</w:t>
      </w:r>
      <w:r>
        <w:br/>
      </w:r>
      <w:r>
        <w:rPr>
          <w:rStyle w:val="VerbatimChar"/>
        </w:rPr>
        <w:t xml:space="preserve">  der(y) = a * y - b * x * y;</w:t>
      </w:r>
      <w:r>
        <w:br/>
      </w:r>
      <w:r>
        <w:rPr>
          <w:rStyle w:val="VerbatimChar"/>
        </w:rPr>
        <w:t xml:space="preserve">  annotation(experiment(StartTime=0, StopTime=70, Interval = 0.05));</w:t>
      </w:r>
      <w:r>
        <w:br/>
      </w:r>
      <w:r>
        <w:rPr>
          <w:rStyle w:val="VerbatimChar"/>
        </w:rPr>
        <w:t xml:space="preserve">end lab5_1;</w:t>
      </w:r>
    </w:p>
    <w:bookmarkStart w:id="0" w:name="fig:11"/>
    <w:p>
      <w:pPr>
        <w:numPr>
          <w:ilvl w:val="0"/>
          <w:numId w:val="1000"/>
        </w:numPr>
        <w:pStyle w:val="CaptionedFigure"/>
      </w:pPr>
      <w:bookmarkStart w:id="57" w:name="fig:11"/>
      <w:r>
        <w:drawing>
          <wp:inline>
            <wp:extent cx="5121918" cy="2180492"/>
            <wp:effectExtent b="0" l="0" r="0" t="0"/>
            <wp:docPr descr="Figure 13: Определяем коэффициенты, переменные от времени, начальные условия, систему уравнений, а также начальное/конечное время и частоту разбиения при симуляции" title="" id="1" name="Picture"/>
            <a:graphic>
              <a:graphicData uri="http://schemas.openxmlformats.org/drawingml/2006/picture">
                <pic:pic>
                  <pic:nvPicPr>
                    <pic:cNvPr descr="image/Screenshot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918" cy="2180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numPr>
          <w:ilvl w:val="0"/>
          <w:numId w:val="1000"/>
        </w:numPr>
        <w:pStyle w:val="ImageCaption"/>
      </w:pPr>
      <w:r>
        <w:t xml:space="preserve">Figure 13: Определяем коэффициенты, переменные от времени, начальные условия, систему уравнений, а также начальное/конечное время и частоту разбиения при симуляции</w:t>
      </w:r>
    </w:p>
    <w:bookmarkEnd w:id="0"/>
    <w:bookmarkStart w:id="0" w:name="fig:12"/>
    <w:p>
      <w:pPr>
        <w:numPr>
          <w:ilvl w:val="0"/>
          <w:numId w:val="1000"/>
        </w:numPr>
        <w:pStyle w:val="CaptionedFigure"/>
      </w:pPr>
      <w:bookmarkStart w:id="59" w:name="fig:12"/>
      <w:r>
        <w:drawing>
          <wp:inline>
            <wp:extent cx="5334000" cy="2662461"/>
            <wp:effectExtent b="0" l="0" r="0" t="0"/>
            <wp:docPr descr="Figure 14: Результат в виде графика зависимости x и y от t" title="" id="1" name="Picture"/>
            <a:graphic>
              <a:graphicData uri="http://schemas.openxmlformats.org/drawingml/2006/picture">
                <pic:pic>
                  <pic:nvPicPr>
                    <pic:cNvPr descr="image/Screenshot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numPr>
          <w:ilvl w:val="0"/>
          <w:numId w:val="1000"/>
        </w:numPr>
        <w:pStyle w:val="ImageCaption"/>
      </w:pPr>
      <w:r>
        <w:t xml:space="preserve">Figure 14: Результат в виде графика зависимости x и y от t</w:t>
      </w:r>
    </w:p>
    <w:bookmarkEnd w:id="0"/>
    <w:bookmarkStart w:id="0" w:name="fig:13"/>
    <w:p>
      <w:pPr>
        <w:numPr>
          <w:ilvl w:val="0"/>
          <w:numId w:val="1000"/>
        </w:numPr>
        <w:pStyle w:val="CaptionedFigure"/>
      </w:pPr>
      <w:bookmarkStart w:id="61" w:name="fig:13"/>
      <w:r>
        <w:drawing>
          <wp:inline>
            <wp:extent cx="5334000" cy="2668512"/>
            <wp:effectExtent b="0" l="0" r="0" t="0"/>
            <wp:docPr descr="Figure 15: Результат в виде графика зависимости x (числа хищников) от y (числа жертв)" title="" id="1" name="Picture"/>
            <a:graphic>
              <a:graphicData uri="http://schemas.openxmlformats.org/drawingml/2006/picture">
                <pic:pic>
                  <pic:nvPicPr>
                    <pic:cNvPr descr="image/Screenshot_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8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numPr>
          <w:ilvl w:val="0"/>
          <w:numId w:val="1000"/>
        </w:numPr>
        <w:pStyle w:val="ImageCaption"/>
      </w:pPr>
      <w:r>
        <w:t xml:space="preserve">Figure 15: Результат в виде графика зависимости x (числа хищников) от y (числа жертв)</w:t>
      </w:r>
    </w:p>
    <w:bookmarkEnd w:id="0"/>
    <w:bookmarkEnd w:id="62"/>
    <w:bookmarkStart w:id="69" w:name="задание-2-2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t xml:space="preserve">Задание №2</w:t>
      </w:r>
    </w:p>
    <w:p>
      <w:pPr>
        <w:numPr>
          <w:ilvl w:val="0"/>
          <w:numId w:val="1008"/>
        </w:numPr>
      </w:pPr>
      <w:r>
        <w:t xml:space="preserve">По аналогии с Julia пишем программу для второго случая. Любуемся результатами (рис.</w:t>
      </w:r>
      <w:r>
        <w:t xml:space="preserve"> </w:t>
      </w:r>
      <w:hyperlink w:anchor="fig:14">
        <w:r>
          <w:rPr>
            <w:rStyle w:val="Hyperlink"/>
          </w:rPr>
          <w:t xml:space="preserve">16</w:t>
        </w:r>
      </w:hyperlink>
      <w:r>
        <w:t xml:space="preserve">,</w:t>
      </w:r>
      <w:r>
        <w:t xml:space="preserve"> </w:t>
      </w:r>
      <w:hyperlink w:anchor="fig:15">
        <w:r>
          <w:rPr>
            <w:rStyle w:val="Hyperlink"/>
          </w:rPr>
          <w:t xml:space="preserve">17</w:t>
        </w:r>
      </w:hyperlink>
      <w:r>
        <w:t xml:space="preserve">,</w:t>
      </w:r>
      <w:r>
        <w:t xml:space="preserve"> </w:t>
      </w:r>
      <w:hyperlink w:anchor="fig:16">
        <w:r>
          <w:rPr>
            <w:rStyle w:val="Hyperlink"/>
          </w:rPr>
          <w:t xml:space="preserve">18</w:t>
        </w:r>
      </w:hyperlink>
      <w:r>
        <w:t xml:space="preserve">).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model lab5_2</w:t>
      </w:r>
      <w:r>
        <w:br/>
      </w:r>
      <w:r>
        <w:rPr>
          <w:rStyle w:val="VerbatimChar"/>
        </w:rPr>
        <w:t xml:space="preserve">  constant Real c = 0.16;</w:t>
      </w:r>
      <w:r>
        <w:br/>
      </w:r>
      <w:r>
        <w:rPr>
          <w:rStyle w:val="VerbatimChar"/>
        </w:rPr>
        <w:t xml:space="preserve">  constant Real d = 0.045;</w:t>
      </w:r>
      <w:r>
        <w:br/>
      </w:r>
      <w:r>
        <w:rPr>
          <w:rStyle w:val="VerbatimChar"/>
        </w:rPr>
        <w:t xml:space="preserve">  constant Real a = 0.36;</w:t>
      </w:r>
      <w:r>
        <w:br/>
      </w:r>
      <w:r>
        <w:rPr>
          <w:rStyle w:val="VerbatimChar"/>
        </w:rPr>
        <w:t xml:space="preserve">  constant Real b = 0.033;</w:t>
      </w:r>
      <w:r>
        <w:br/>
      </w:r>
      <w:r>
        <w:rPr>
          <w:rStyle w:val="VerbatimChar"/>
        </w:rPr>
        <w:t xml:space="preserve">  Real t = time;</w:t>
      </w:r>
      <w:r>
        <w:br/>
      </w:r>
      <w:r>
        <w:rPr>
          <w:rStyle w:val="VerbatimChar"/>
        </w:rPr>
        <w:t xml:space="preserve">  Real x(t);</w:t>
      </w:r>
      <w:r>
        <w:br/>
      </w:r>
      <w:r>
        <w:rPr>
          <w:rStyle w:val="VerbatimChar"/>
        </w:rPr>
        <w:t xml:space="preserve">  Real y(t);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x = a / b;</w:t>
      </w:r>
      <w:r>
        <w:br/>
      </w:r>
      <w:r>
        <w:rPr>
          <w:rStyle w:val="VerbatimChar"/>
        </w:rPr>
        <w:t xml:space="preserve">  y = c / d;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-c * x + d * x * y;</w:t>
      </w:r>
      <w:r>
        <w:br/>
      </w:r>
      <w:r>
        <w:rPr>
          <w:rStyle w:val="VerbatimChar"/>
        </w:rPr>
        <w:t xml:space="preserve">  der(y) = a * y - b * x * y;</w:t>
      </w:r>
      <w:r>
        <w:br/>
      </w:r>
      <w:r>
        <w:rPr>
          <w:rStyle w:val="VerbatimChar"/>
        </w:rPr>
        <w:t xml:space="preserve">  annotation(experiment(StartTime=0, StopTime=70, Interval = 0.05));</w:t>
      </w:r>
      <w:r>
        <w:br/>
      </w:r>
      <w:r>
        <w:rPr>
          <w:rStyle w:val="VerbatimChar"/>
        </w:rPr>
        <w:t xml:space="preserve">end lab5_2;</w:t>
      </w:r>
    </w:p>
    <w:bookmarkStart w:id="0" w:name="fig:14"/>
    <w:p>
      <w:pPr>
        <w:numPr>
          <w:ilvl w:val="0"/>
          <w:numId w:val="1000"/>
        </w:numPr>
        <w:pStyle w:val="CaptionedFigure"/>
      </w:pPr>
      <w:bookmarkStart w:id="64" w:name="fig:14"/>
      <w:r>
        <w:drawing>
          <wp:inline>
            <wp:extent cx="5128313" cy="2212464"/>
            <wp:effectExtent b="0" l="0" r="0" t="0"/>
            <wp:docPr descr="Figure 16: По сравнению с предыдущим случаем изменяются начальные условия на вычисленные" title="" id="1" name="Picture"/>
            <a:graphic>
              <a:graphicData uri="http://schemas.openxmlformats.org/drawingml/2006/picture">
                <pic:pic>
                  <pic:nvPicPr>
                    <pic:cNvPr descr="image/Screenshot_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313" cy="2212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numPr>
          <w:ilvl w:val="0"/>
          <w:numId w:val="1000"/>
        </w:numPr>
        <w:pStyle w:val="ImageCaption"/>
      </w:pPr>
      <w:r>
        <w:t xml:space="preserve">Figure 16: По сравнению с предыдущим случаем изменяются начальные условия на вычисленные</w:t>
      </w:r>
    </w:p>
    <w:bookmarkEnd w:id="0"/>
    <w:bookmarkStart w:id="0" w:name="fig:15"/>
    <w:p>
      <w:pPr>
        <w:numPr>
          <w:ilvl w:val="0"/>
          <w:numId w:val="1000"/>
        </w:numPr>
        <w:pStyle w:val="CaptionedFigure"/>
      </w:pPr>
      <w:bookmarkStart w:id="66" w:name="fig:15"/>
      <w:r>
        <w:drawing>
          <wp:inline>
            <wp:extent cx="5334000" cy="2665487"/>
            <wp:effectExtent b="0" l="0" r="0" t="0"/>
            <wp:docPr descr="Figure 17: Результат в виде графика зависимости x и y от t" title="" id="1" name="Picture"/>
            <a:graphic>
              <a:graphicData uri="http://schemas.openxmlformats.org/drawingml/2006/picture">
                <pic:pic>
                  <pic:nvPicPr>
                    <pic:cNvPr descr="image/Screenshot_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5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numPr>
          <w:ilvl w:val="0"/>
          <w:numId w:val="1000"/>
        </w:numPr>
        <w:pStyle w:val="ImageCaption"/>
      </w:pPr>
      <w:r>
        <w:t xml:space="preserve">Figure 17: Результат в виде графика зависимости x и y от t</w:t>
      </w:r>
    </w:p>
    <w:bookmarkEnd w:id="0"/>
    <w:bookmarkStart w:id="0" w:name="fig:16"/>
    <w:p>
      <w:pPr>
        <w:numPr>
          <w:ilvl w:val="0"/>
          <w:numId w:val="1000"/>
        </w:numPr>
        <w:pStyle w:val="CaptionedFigure"/>
      </w:pPr>
      <w:bookmarkStart w:id="68" w:name="fig:16"/>
      <w:r>
        <w:drawing>
          <wp:inline>
            <wp:extent cx="5334000" cy="2670027"/>
            <wp:effectExtent b="0" l="0" r="0" t="0"/>
            <wp:docPr descr="Figure 18: Результат в виде графика зависимости y от x" title="" id="1" name="Picture"/>
            <a:graphic>
              <a:graphicData uri="http://schemas.openxmlformats.org/drawingml/2006/picture">
                <pic:pic>
                  <pic:nvPicPr>
                    <pic:cNvPr descr="image/Screenshot_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numPr>
          <w:ilvl w:val="0"/>
          <w:numId w:val="1000"/>
        </w:numPr>
        <w:pStyle w:val="ImageCaption"/>
      </w:pPr>
      <w:r>
        <w:t xml:space="preserve">Figure 18: Результат в виде графика зависимости y от x</w:t>
      </w:r>
    </w:p>
    <w:bookmarkEnd w:id="0"/>
    <w:bookmarkEnd w:id="69"/>
    <w:bookmarkEnd w:id="70"/>
    <w:bookmarkEnd w:id="71"/>
    <w:bookmarkStart w:id="72" w:name="анализ-результатов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Анализ результатов</w:t>
      </w:r>
    </w:p>
    <w:p>
      <w:pPr>
        <w:pStyle w:val="FirstParagraph"/>
      </w:pPr>
      <w:r>
        <w:t xml:space="preserve">На текущем примере построения математической модели гармонических колебаний мы можем продолжить сравнивать язык программирования Julia и язык моделирования Modelica. Говоря откровенно, по сравнению с анализом результатов при выполнении предыдущей лабораторной работы мало что изменилось: тенденция к сглаживанию негативных моментов при выполнении лабораторной работы на языке программирования Julia продолжается. Со временем и с новыми заданиями, решаемыми при помощи библиотеки DifferentialEquations, скорость написания программ на Julia почти сравнялась с таковой скоростью при использовании Modelica.</w:t>
      </w:r>
    </w:p>
    <w:p>
      <w:pPr>
        <w:pStyle w:val="BodyText"/>
      </w:pPr>
      <w:r>
        <w:t xml:space="preserve">Однако, OpenModelica крайне неприятно удивила невозможностью быстрой настройки отрисовки данных на графиках: нет возможности при выполнении второго задания отрисовать жирную точку. Предлагаемое решение OpenModelica (точка, показывающая стационарное состояние системы) почти не видно. Возможно, в будущем я найду решение этой проблемы, однако быстрый поиск по документации пока что результатов не дал.</w:t>
      </w:r>
    </w:p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Продолжил знакомство с функционалом языка программирования Julia, дополнительных библиотек (DifferentialEquations, Plots), интерактивного блокнота Pluto, а также интерактивной командной строкой REPL. Продолжил ознакомление с языком моделирования Modelica и программным обеспечением OpenModelica. Используя эти средства, описал математическую модель Лотки-Вольтерры.</w:t>
      </w:r>
    </w:p>
    <w:bookmarkEnd w:id="73"/>
    <w:bookmarkStart w:id="85" w:name="список-литературы"/>
    <w:p>
      <w:pPr>
        <w:pStyle w:val="Heading1"/>
      </w:pPr>
      <w:r>
        <w:t xml:space="preserve">Список литературы</w:t>
      </w:r>
    </w:p>
    <w:bookmarkStart w:id="84" w:name="refs"/>
    <w:bookmarkStart w:id="75" w:name="ref-bib_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Модель хищник-жертва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74">
        <w:r>
          <w:rPr>
            <w:rStyle w:val="Hyperlink"/>
          </w:rPr>
          <w:t xml:space="preserve">https://esystem.rudn.ru/mod/resource/view.php?id=967245</w:t>
        </w:r>
      </w:hyperlink>
      <w:r>
        <w:t xml:space="preserve">.</w:t>
      </w:r>
    </w:p>
    <w:bookmarkEnd w:id="75"/>
    <w:bookmarkStart w:id="77" w:name="ref-bib_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Lotka–Volterra equations</w:t>
      </w:r>
      <w:r>
        <w:t xml:space="preserve"> </w:t>
      </w:r>
      <w:r>
        <w:t xml:space="preserve">[Электронный ресурс]. Wikimedia Foundation, Inc., 2023. URL:</w:t>
      </w:r>
      <w:r>
        <w:t xml:space="preserve"> </w:t>
      </w:r>
      <w:hyperlink r:id="rId76">
        <w:r>
          <w:rPr>
            <w:rStyle w:val="Hyperlink"/>
          </w:rPr>
          <w:t xml:space="preserve">https://en.wikipedia.org/wiki/Lotka%E2%80%93Volterra_equations</w:t>
        </w:r>
      </w:hyperlink>
      <w:r>
        <w:t xml:space="preserve">.</w:t>
      </w:r>
    </w:p>
    <w:bookmarkEnd w:id="77"/>
    <w:bookmarkStart w:id="79" w:name="ref-bib_3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Я догоняю, ты убегаешь</w:t>
      </w:r>
      <w:r>
        <w:t xml:space="preserve"> </w:t>
      </w:r>
      <w:r>
        <w:t xml:space="preserve">[Электронный ресурс]. N + 1 Интернет-издание, 2019. URL:</w:t>
      </w:r>
      <w:r>
        <w:t xml:space="preserve"> </w:t>
      </w:r>
      <w:hyperlink r:id="rId78">
        <w:r>
          <w:rPr>
            <w:rStyle w:val="Hyperlink"/>
          </w:rPr>
          <w:t xml:space="preserve">https://nplus1.ru/material/2019/12/04/lotka-volterra-model</w:t>
        </w:r>
      </w:hyperlink>
      <w:r>
        <w:t xml:space="preserve">.</w:t>
      </w:r>
    </w:p>
    <w:bookmarkEnd w:id="79"/>
    <w:bookmarkStart w:id="81" w:name="ref-bib_4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Lotka-Volterra model</w:t>
      </w:r>
      <w:r>
        <w:t xml:space="preserve"> </w:t>
      </w:r>
      <w:r>
        <w:t xml:space="preserve">[Электронный ресурс]. The University of Queensland. URL:</w:t>
      </w:r>
      <w:r>
        <w:t xml:space="preserve"> </w:t>
      </w:r>
      <w:hyperlink r:id="rId80">
        <w:r>
          <w:rPr>
            <w:rStyle w:val="Hyperlink"/>
          </w:rPr>
          <w:t xml:space="preserve">https://teaching.smp.uq.edu.au/scims/Appl_analysis/Lotka_Volterra.html</w:t>
        </w:r>
      </w:hyperlink>
      <w:r>
        <w:t xml:space="preserve">.</w:t>
      </w:r>
    </w:p>
    <w:bookmarkEnd w:id="81"/>
    <w:bookmarkStart w:id="83" w:name="ref-bib_5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Parameter Estimation of the Lotka–Volterra Model</w:t>
      </w:r>
      <w:r>
        <w:t xml:space="preserve"> </w:t>
      </w:r>
      <w:r>
        <w:t xml:space="preserve">[Электронный ресурс]. Ying Hao; Mingshun Guo, 2021. URL:</w:t>
      </w:r>
      <w:r>
        <w:t xml:space="preserve"> </w:t>
      </w:r>
      <w:hyperlink r:id="rId82">
        <w:r>
          <w:rPr>
            <w:rStyle w:val="Hyperlink"/>
          </w:rPr>
          <w:t xml:space="preserve">https://www.feynmanlectures.caltech.edu/I_21.html</w:t>
        </w:r>
      </w:hyperlink>
      <w:r>
        <w:t xml:space="preserve">.</w:t>
      </w:r>
    </w:p>
    <w:bookmarkEnd w:id="83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50" Target="media/rId50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hyperlink" Id="rId76" Target="https://en.wikipedia.org/wiki/Lotka%E2%80%93Volterra_equations" TargetMode="External" /><Relationship Type="http://schemas.openxmlformats.org/officeDocument/2006/relationships/hyperlink" Id="rId74" Target="https://esystem.rudn.ru/mod/resource/view.php?id=967245" TargetMode="External" /><Relationship Type="http://schemas.openxmlformats.org/officeDocument/2006/relationships/hyperlink" Id="rId78" Target="https://nplus1.ru/material/2019/12/04/lotka-volterra-model" TargetMode="External" /><Relationship Type="http://schemas.openxmlformats.org/officeDocument/2006/relationships/hyperlink" Id="rId80" Target="https://teaching.smp.uq.edu.au/scims/Appl_analysis/Lotka_Volterra.html" TargetMode="External" /><Relationship Type="http://schemas.openxmlformats.org/officeDocument/2006/relationships/hyperlink" Id="rId82" Target="https://www.feynmanlectures.caltech.edu/I_21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6" Target="https://en.wikipedia.org/wiki/Lotka%E2%80%93Volterra_equations" TargetMode="External" /><Relationship Type="http://schemas.openxmlformats.org/officeDocument/2006/relationships/hyperlink" Id="rId74" Target="https://esystem.rudn.ru/mod/resource/view.php?id=967245" TargetMode="External" /><Relationship Type="http://schemas.openxmlformats.org/officeDocument/2006/relationships/hyperlink" Id="rId78" Target="https://nplus1.ru/material/2019/12/04/lotka-volterra-model" TargetMode="External" /><Relationship Type="http://schemas.openxmlformats.org/officeDocument/2006/relationships/hyperlink" Id="rId80" Target="https://teaching.smp.uq.edu.au/scims/Appl_analysis/Lotka_Volterra.html" TargetMode="External" /><Relationship Type="http://schemas.openxmlformats.org/officeDocument/2006/relationships/hyperlink" Id="rId82" Target="https://www.feynmanlectures.caltech.edu/I_2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Ким Михаил Алексеевич</dc:creator>
  <dc:language>ru-RU</dc:language>
  <cp:keywords/>
  <dcterms:created xsi:type="dcterms:W3CDTF">2023-03-07T20:47:17Z</dcterms:created>
  <dcterms:modified xsi:type="dcterms:W3CDTF">2023-03-07T20:47:17Z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