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26" w:rsidRPr="007E2C26" w:rsidRDefault="007E2C26" w:rsidP="007E2C2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b/>
          <w:bCs/>
          <w:lang w:eastAsia="ru-RU"/>
        </w:rPr>
        <w:t>Перечень финансовых документов, предоставляемых контрагентом </w:t>
      </w:r>
      <w:r w:rsidRPr="007E2C26">
        <w:rPr>
          <w:rFonts w:ascii="Arial" w:eastAsia="Times New Roman" w:hAnsi="Arial" w:cs="Arial"/>
          <w:lang w:eastAsia="ru-RU"/>
        </w:rPr>
        <w:t> </w:t>
      </w:r>
      <w:r w:rsidRPr="007E2C26">
        <w:rPr>
          <w:rFonts w:ascii="Arial" w:eastAsia="Times New Roman" w:hAnsi="Arial" w:cs="Arial"/>
          <w:lang w:eastAsia="ru-RU"/>
        </w:rPr>
        <w:br/>
      </w:r>
      <w:r w:rsidRPr="007E2C26">
        <w:rPr>
          <w:rFonts w:ascii="Arial" w:eastAsia="Times New Roman" w:hAnsi="Arial" w:cs="Arial"/>
          <w:b/>
          <w:bCs/>
          <w:lang w:eastAsia="ru-RU"/>
        </w:rPr>
        <w:t>для анализа деятельности</w:t>
      </w:r>
      <w:r w:rsidRPr="007E2C26">
        <w:rPr>
          <w:rFonts w:ascii="Arial" w:eastAsia="Times New Roman" w:hAnsi="Arial" w:cs="Arial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75"/>
      </w:tblGrid>
      <w:tr w:rsidR="007E2C26" w:rsidRPr="007E2C26" w:rsidTr="007E2C26">
        <w:trPr>
          <w:trHeight w:val="51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b/>
                <w:bCs/>
                <w:lang w:eastAsia="ru-RU"/>
              </w:rPr>
              <w:t>№</w:t>
            </w:r>
            <w:r w:rsidRPr="007E2C2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7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b/>
                <w:bCs/>
                <w:lang w:eastAsia="ru-RU"/>
              </w:rPr>
              <w:t>Название документа</w:t>
            </w:r>
            <w:r w:rsidRPr="007E2C2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Финансовая отчетность за 5 отчетных периодов (квартальная отчетность) – бухгалтерский баланс и отчет о финансовых результатах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2. 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Финансовая отчетность за последние 3 финансовых года. 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Состав: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 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</w:t>
            </w:r>
            <w:r w:rsidRPr="007E2C26">
              <w:rPr>
                <w:rFonts w:ascii="Arial" w:eastAsia="Times New Roman" w:hAnsi="Arial" w:cs="Arial"/>
                <w:lang w:eastAsia="ru-RU"/>
              </w:rPr>
              <w:t>ухгалтерский баланс;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 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 w:rsidRPr="007E2C26">
              <w:rPr>
                <w:rFonts w:ascii="Arial" w:eastAsia="Times New Roman" w:hAnsi="Arial" w:cs="Arial"/>
                <w:lang w:eastAsia="ru-RU"/>
              </w:rPr>
              <w:t>тчет о финансовых результатах;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 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 w:rsidRPr="007E2C26">
              <w:rPr>
                <w:rFonts w:ascii="Arial" w:eastAsia="Times New Roman" w:hAnsi="Arial" w:cs="Arial"/>
                <w:lang w:eastAsia="ru-RU"/>
              </w:rPr>
              <w:t>тчет об изменениях капитала;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 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 w:rsidRPr="007E2C26">
              <w:rPr>
                <w:rFonts w:ascii="Arial" w:eastAsia="Times New Roman" w:hAnsi="Arial" w:cs="Arial"/>
                <w:lang w:eastAsia="ru-RU"/>
              </w:rPr>
              <w:t>тчет о движении денежных средств;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 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</w:t>
            </w:r>
            <w:r w:rsidRPr="007E2C26">
              <w:rPr>
                <w:rFonts w:ascii="Arial" w:eastAsia="Times New Roman" w:hAnsi="Arial" w:cs="Arial"/>
                <w:lang w:eastAsia="ru-RU"/>
              </w:rPr>
              <w:t>ояснения к бухгалтерскому балансу;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 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</w:t>
            </w:r>
            <w:r w:rsidRPr="007E2C26">
              <w:rPr>
                <w:rFonts w:ascii="Arial" w:eastAsia="Times New Roman" w:hAnsi="Arial" w:cs="Arial"/>
                <w:lang w:eastAsia="ru-RU"/>
              </w:rPr>
              <w:t>ояснительные записки к финансовой отчетности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;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 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</w:t>
            </w:r>
            <w:r w:rsidRPr="007E2C26">
              <w:rPr>
                <w:rFonts w:ascii="Arial" w:eastAsia="Times New Roman" w:hAnsi="Arial" w:cs="Arial"/>
                <w:lang w:eastAsia="ru-RU"/>
              </w:rPr>
              <w:t>удиторское заключение, включая аналитические части к </w:t>
            </w:r>
            <w:proofErr w:type="gramStart"/>
            <w:r w:rsidRPr="007E2C26">
              <w:rPr>
                <w:rFonts w:ascii="Arial" w:eastAsia="Times New Roman" w:hAnsi="Arial" w:cs="Arial"/>
                <w:lang w:eastAsia="ru-RU"/>
              </w:rPr>
              <w:t>ним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.-</w:t>
            </w:r>
            <w:proofErr w:type="gramEnd"/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найти в законе про естественную монополию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3. 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Учетная политика для целей бухгалтерского учета, сведения об изменениях  </w:t>
            </w:r>
            <w:r w:rsidRPr="007E2C26">
              <w:rPr>
                <w:rFonts w:ascii="Arial" w:eastAsia="Times New Roman" w:hAnsi="Arial" w:cs="Arial"/>
                <w:lang w:eastAsia="ru-RU"/>
              </w:rPr>
              <w:br/>
              <w:t>в учетной политике за соответствующие периоды.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4. 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Расшифровки статей бухгалтерского баланса и отчета о финансовых результатах (в электронной (созданной в приложении </w:t>
            </w:r>
            <w:r w:rsidRPr="007E2C26">
              <w:rPr>
                <w:rFonts w:ascii="Arial" w:eastAsia="Times New Roman" w:hAnsi="Arial" w:cs="Arial"/>
                <w:lang w:val="en-US" w:eastAsia="ru-RU"/>
              </w:rPr>
              <w:t>Excel</w:t>
            </w:r>
            <w:r w:rsidRPr="007E2C26">
              <w:rPr>
                <w:rFonts w:ascii="Arial" w:eastAsia="Times New Roman" w:hAnsi="Arial" w:cs="Arial"/>
                <w:lang w:eastAsia="ru-RU"/>
              </w:rPr>
              <w:t>) и бумажной версии).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В случае наличия статей бухгалтерского баланса, превышающих 10% валюты баланса на дату составления финансовой отчетности и не предусмотренных Приложением №1, следует дополнительно предоставить расшифровки таких статей в виде </w:t>
            </w:r>
            <w:proofErr w:type="spellStart"/>
            <w:r w:rsidRPr="007E2C26">
              <w:rPr>
                <w:rFonts w:ascii="Arial" w:eastAsia="Times New Roman" w:hAnsi="Arial" w:cs="Arial"/>
                <w:lang w:eastAsia="ru-RU"/>
              </w:rPr>
              <w:t>оборотно</w:t>
            </w:r>
            <w:proofErr w:type="spellEnd"/>
            <w:r w:rsidRPr="007E2C26">
              <w:rPr>
                <w:rFonts w:ascii="Arial" w:eastAsia="Times New Roman" w:hAnsi="Arial" w:cs="Arial"/>
                <w:lang w:eastAsia="ru-RU"/>
              </w:rPr>
              <w:t>-сальдовых ведомостей по соответствующим счетам бухгалтерского учета. 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6. 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Электронная версия (формат </w:t>
            </w:r>
            <w:r w:rsidRPr="007E2C26">
              <w:rPr>
                <w:rFonts w:ascii="Arial" w:eastAsia="Times New Roman" w:hAnsi="Arial" w:cs="Arial"/>
                <w:lang w:val="en-US" w:eastAsia="ru-RU"/>
              </w:rPr>
              <w:t>Excel</w:t>
            </w:r>
            <w:r w:rsidRPr="007E2C26">
              <w:rPr>
                <w:rFonts w:ascii="Arial" w:eastAsia="Times New Roman" w:hAnsi="Arial" w:cs="Arial"/>
                <w:lang w:eastAsia="ru-RU"/>
              </w:rPr>
              <w:t>) анализа </w:t>
            </w:r>
            <w:proofErr w:type="spellStart"/>
            <w:r w:rsidRPr="007E2C26">
              <w:rPr>
                <w:rFonts w:ascii="Arial" w:eastAsia="Times New Roman" w:hAnsi="Arial" w:cs="Arial"/>
                <w:lang w:eastAsia="ru-RU"/>
              </w:rPr>
              <w:t>сч</w:t>
            </w:r>
            <w:proofErr w:type="spellEnd"/>
            <w:r w:rsidRPr="007E2C26">
              <w:rPr>
                <w:rFonts w:ascii="Arial" w:eastAsia="Times New Roman" w:hAnsi="Arial" w:cs="Arial"/>
                <w:lang w:eastAsia="ru-RU"/>
              </w:rPr>
              <w:t>. 51 за последние 12 месяцев одним периодом (в случае большого объема – поквартально). Анализ – помесячно, корреспондирующим счетам, банкам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8. 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Информация о кредитной истории организации за последние 4 года, удостоверенная печатью (при наличии печати) организации и подписью руководителя</w:t>
            </w:r>
            <w:r w:rsidRPr="007E2C26">
              <w:rPr>
                <w:rFonts w:ascii="Arial" w:eastAsia="Times New Roman" w:hAnsi="Arial" w:cs="Arial"/>
                <w:sz w:val="17"/>
                <w:szCs w:val="17"/>
                <w:vertAlign w:val="superscript"/>
                <w:lang w:eastAsia="ru-RU"/>
              </w:rPr>
              <w:t>1</w:t>
            </w:r>
            <w:r w:rsidRPr="007E2C26">
              <w:rPr>
                <w:rFonts w:ascii="Arial" w:eastAsia="Times New Roman" w:hAnsi="Arial" w:cs="Arial"/>
                <w:lang w:eastAsia="ru-RU"/>
              </w:rPr>
              <w:t>. Информация о кредитной истории должна включать следующую информацию: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 полное фирменное наименование кредиторов;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 дата представления, цель использования, срок, сумма и валюта кредита; 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 наличие </w:t>
            </w:r>
            <w:proofErr w:type="spellStart"/>
            <w:r w:rsidRPr="007E2C26">
              <w:rPr>
                <w:rFonts w:ascii="Arial" w:eastAsia="Times New Roman" w:hAnsi="Arial" w:cs="Arial"/>
                <w:lang w:eastAsia="ru-RU"/>
              </w:rPr>
              <w:t>реструктуризаций</w:t>
            </w:r>
            <w:proofErr w:type="spellEnd"/>
            <w:r w:rsidRPr="007E2C26">
              <w:rPr>
                <w:rFonts w:ascii="Arial" w:eastAsia="Times New Roman" w:hAnsi="Arial" w:cs="Arial"/>
                <w:lang w:eastAsia="ru-RU"/>
              </w:rPr>
              <w:t>/пролонгация; </w:t>
            </w:r>
          </w:p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- имели ли место просрочки платежей по обслуживанию долга (указать причины, количество дней просрочки) и случаи реализации кредитором обеспечения  </w:t>
            </w:r>
            <w:r w:rsidRPr="007E2C26">
              <w:rPr>
                <w:rFonts w:ascii="Arial" w:eastAsia="Times New Roman" w:hAnsi="Arial" w:cs="Arial"/>
                <w:lang w:eastAsia="ru-RU"/>
              </w:rPr>
              <w:br/>
              <w:t>по кредиту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9. 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Справки из обслуживающих банков, с расшифровкой задолженности  </w:t>
            </w:r>
            <w:r w:rsidRPr="007E2C26">
              <w:rPr>
                <w:rFonts w:ascii="Arial" w:eastAsia="Times New Roman" w:hAnsi="Arial" w:cs="Arial"/>
                <w:lang w:eastAsia="ru-RU"/>
              </w:rPr>
              <w:br/>
              <w:t>по предоставленным кредитам с указанием суммы задолженности, размера процентной ставки, сроков погашения и предоставленного обеспечения, а также кредитной истории/отсутствии кредитной истории организации за последние 4 года.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10. 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Справки из обслуживающих банков об оборотах по счетам за последние  </w:t>
            </w:r>
            <w:r w:rsidRPr="007E2C26">
              <w:rPr>
                <w:rFonts w:ascii="Arial" w:eastAsia="Times New Roman" w:hAnsi="Arial" w:cs="Arial"/>
                <w:lang w:eastAsia="ru-RU"/>
              </w:rPr>
              <w:br/>
              <w:t>12 месяцев, остатках на расчетных счетах организации и наличии арестов, приостановлений, картотек к этим счетам (с указанием платежных реквизитов банков - БИК, УНП, корр. счетов, а также контактных данных).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11. 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ind w:left="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Оригинал справки (или информационного письма) ИМНС об открытых счетах  </w:t>
            </w:r>
            <w:r w:rsidRPr="007E2C26">
              <w:rPr>
                <w:rFonts w:ascii="Arial" w:eastAsia="Times New Roman" w:hAnsi="Arial" w:cs="Arial"/>
                <w:lang w:eastAsia="ru-RU"/>
              </w:rPr>
              <w:br/>
              <w:t>в кредитных организациях (если предоставляются)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12. 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Справка ИМНС о наличии/отсутствии просроченной задолженности по платежам в бюджет и органов государственных внебюджетных фондов о наличии/отсутствии просроченной задолженности  </w:t>
            </w:r>
            <w:r w:rsidRPr="007E2C26">
              <w:rPr>
                <w:rFonts w:ascii="Arial" w:eastAsia="Times New Roman" w:hAnsi="Arial" w:cs="Arial"/>
                <w:lang w:eastAsia="ru-RU"/>
              </w:rPr>
              <w:br/>
              <w:t>по платежам в эти фонды. </w:t>
            </w:r>
          </w:p>
        </w:tc>
      </w:tr>
      <w:tr w:rsidR="007E2C26" w:rsidRPr="007E2C26" w:rsidTr="007E2C26">
        <w:trPr>
          <w:trHeight w:val="60"/>
        </w:trPr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13. 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Справка о портфеле контрактов по основной деятельности (с указанием концентраций, сумм и сроков контрактов, остаток поступлений по контрактам).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lastRenderedPageBreak/>
              <w:t>14. 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Список контрагентов в разрезе поставщиков и покупателей (с указанием концентраций, доли в общем объеме выручки/себестоимости, основных условий расчетов)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15. 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Сведения о вовлеченности Контрагента в судебные разбирательства (предмет  </w:t>
            </w:r>
            <w:r w:rsidRPr="007E2C26">
              <w:rPr>
                <w:rFonts w:ascii="Arial" w:eastAsia="Times New Roman" w:hAnsi="Arial" w:cs="Arial"/>
                <w:lang w:eastAsia="ru-RU"/>
              </w:rPr>
              <w:br/>
              <w:t>и основание иска, сумма иска, текущее состояние, срок исполнения).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16. 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Финансовая модель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17. 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Технико-экономическое обоснование исходных данных (допущений, гипотез), которые легли в основу </w:t>
            </w:r>
            <w:r w:rsidRPr="007E2C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</w:t>
            </w:r>
            <w:r w:rsidRPr="007E2C26">
              <w:rPr>
                <w:rFonts w:ascii="Arial" w:eastAsia="Times New Roman" w:hAnsi="Arial" w:cs="Arial"/>
                <w:lang w:eastAsia="ru-RU"/>
              </w:rPr>
              <w:t>инансовой модели.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18. 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Информация о цели заключения лизинговой сделки.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19. 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Сведения об имеющихся лицензиях, патентах, разрешениях, свидетельствах для осуществления основных видов деятельности и для новых проектов  </w:t>
            </w:r>
            <w:r w:rsidRPr="007E2C26">
              <w:rPr>
                <w:rFonts w:ascii="Arial" w:eastAsia="Times New Roman" w:hAnsi="Arial" w:cs="Arial"/>
                <w:lang w:eastAsia="ru-RU"/>
              </w:rPr>
              <w:br/>
              <w:t>(с указанием срока их действия).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20. 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Краткая справка по компании (дата регистрации, основные этапы развития, численность персонала, стратегические планы, инвестиционная программа).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21. 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Основные виды деятельности, специализация компании, география продаж, доля продаж на экспорт. 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22. 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Характеристика основного рынка/отрасли (емкость рынка, потенциал роста, влияние фактора сезонности). Уровень конкуренции на рынке/отрасли. </w:t>
            </w:r>
          </w:p>
        </w:tc>
      </w:tr>
      <w:tr w:rsidR="007E2C26" w:rsidRPr="007E2C26" w:rsidTr="007E2C26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23. 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lang w:eastAsia="ru-RU"/>
              </w:rPr>
              <w:t>Положение на рынке основной продукции (доля рынка). Конкурентные преимущества и недостатки. </w:t>
            </w:r>
          </w:p>
        </w:tc>
      </w:tr>
    </w:tbl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Default="007E2C26" w:rsidP="007E2C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Default="007E2C26" w:rsidP="007E2C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C26" w:rsidRDefault="007E2C26" w:rsidP="007E2C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C26" w:rsidRDefault="007E2C26" w:rsidP="007E2C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C26" w:rsidRDefault="007E2C26" w:rsidP="007E2C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C26" w:rsidRDefault="007E2C26" w:rsidP="007E2C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C26" w:rsidRDefault="007E2C26" w:rsidP="007E2C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bookmarkStart w:id="0" w:name="_GoBack"/>
      <w:bookmarkEnd w:id="0"/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7E2C26" w:rsidRPr="007E2C26" w:rsidRDefault="007E2C26" w:rsidP="007E2C26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Приложение №1 </w:t>
      </w:r>
    </w:p>
    <w:p w:rsidR="007E2C26" w:rsidRPr="007E2C26" w:rsidRDefault="007E2C26" w:rsidP="007E2C26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к перечню финансовых документов, предоставляемых контрагентом  </w:t>
      </w:r>
    </w:p>
    <w:p w:rsidR="007E2C26" w:rsidRPr="007E2C26" w:rsidRDefault="007E2C26" w:rsidP="007E2C26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для анализа деятельности </w:t>
      </w:r>
    </w:p>
    <w:p w:rsidR="007E2C26" w:rsidRPr="007E2C26" w:rsidRDefault="007E2C26" w:rsidP="007E2C2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b/>
          <w:bCs/>
          <w:lang w:eastAsia="ru-RU"/>
        </w:rPr>
        <w:t>Формат расшифровки основных статей бухгалтерского баланса </w:t>
      </w:r>
      <w:r w:rsidRPr="007E2C26">
        <w:rPr>
          <w:rFonts w:ascii="Arial" w:eastAsia="Times New Roman" w:hAnsi="Arial" w:cs="Arial"/>
          <w:lang w:eastAsia="ru-RU"/>
        </w:rPr>
        <w:t> </w:t>
      </w:r>
      <w:r w:rsidRPr="007E2C26">
        <w:rPr>
          <w:rFonts w:ascii="Arial" w:eastAsia="Times New Roman" w:hAnsi="Arial" w:cs="Arial"/>
          <w:lang w:eastAsia="ru-RU"/>
        </w:rPr>
        <w:br/>
      </w:r>
      <w:r w:rsidRPr="007E2C26">
        <w:rPr>
          <w:rFonts w:ascii="Arial" w:eastAsia="Times New Roman" w:hAnsi="Arial" w:cs="Arial"/>
          <w:b/>
          <w:bCs/>
          <w:lang w:eastAsia="ru-RU"/>
        </w:rPr>
        <w:t>и отчета о финансовых результатах</w:t>
      </w:r>
      <w:r w:rsidRPr="007E2C26">
        <w:rPr>
          <w:rFonts w:ascii="Arial" w:eastAsia="Times New Roman" w:hAnsi="Arial" w:cs="Arial"/>
          <w:lang w:eastAsia="ru-RU"/>
        </w:rPr>
        <w:t> </w:t>
      </w:r>
    </w:p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1. Финансовые вложения </w:t>
      </w:r>
    </w:p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1.1 Долгосрочные финансовые вложения (по видам)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2383"/>
        <w:gridCol w:w="2771"/>
        <w:gridCol w:w="2748"/>
      </w:tblGrid>
      <w:tr w:rsidR="007E2C26" w:rsidRPr="007E2C26" w:rsidTr="007E2C26">
        <w:trPr>
          <w:trHeight w:val="1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Контрагент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 финансовых вложений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 начало года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тек. 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отч.дату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Итого: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Комментарии: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При наличии существенных изменений комментарии обязательны!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При наличии невозвратных вложений комментарии обязательны! В 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. по сформированному резерву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1.2 Краткосрочные финансовые вложения (по видам)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2397"/>
        <w:gridCol w:w="2785"/>
        <w:gridCol w:w="2720"/>
      </w:tblGrid>
      <w:tr w:rsidR="007E2C26" w:rsidRPr="007E2C26" w:rsidTr="007E2C26">
        <w:trPr>
          <w:trHeight w:val="1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Контрагент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 финансовых вложений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начало года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тек. 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отч.дату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Итого: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Комментарии: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При наличии существенных изменений комментарии обязательны!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При наличии невозвратных вложений комментарии обязательны! В 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. по сформированному резерву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1.3 Займы выданные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1420"/>
        <w:gridCol w:w="1625"/>
        <w:gridCol w:w="1031"/>
        <w:gridCol w:w="1279"/>
        <w:gridCol w:w="862"/>
        <w:gridCol w:w="1408"/>
      </w:tblGrid>
      <w:tr w:rsidR="007E2C26" w:rsidRPr="007E2C26" w:rsidTr="007E2C26">
        <w:trPr>
          <w:trHeight w:val="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 контрагента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по договору,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Остаток 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отчетную дату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выдачи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погашения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 ставка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Целевое назначение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Комментарии: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5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При наличии невозвратных вложений комментарии обязательны! В 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. по сформированному резерву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2. Дебиторская задолженность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870"/>
        <w:gridCol w:w="1795"/>
        <w:gridCol w:w="1218"/>
        <w:gridCol w:w="1069"/>
        <w:gridCol w:w="1241"/>
        <w:gridCol w:w="1603"/>
      </w:tblGrid>
      <w:tr w:rsidR="007E2C26" w:rsidRPr="007E2C26" w:rsidTr="007E2C26">
        <w:trPr>
          <w:trHeight w:val="15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Контрагент, характер задолженности </w:t>
            </w:r>
          </w:p>
        </w:tc>
        <w:tc>
          <w:tcPr>
            <w:tcW w:w="1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>начало года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>тек. </w:t>
            </w:r>
            <w:proofErr w:type="spellStart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>отч.дату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 </w:t>
            </w:r>
            <w:proofErr w:type="spellStart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возникн</w:t>
            </w:r>
            <w:proofErr w:type="spellEnd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 </w:t>
            </w:r>
            <w:proofErr w:type="spellStart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погаш</w:t>
            </w:r>
            <w:proofErr w:type="spellEnd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Условия расчетов (кол-во </w:t>
            </w:r>
            <w:proofErr w:type="spellStart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дн</w:t>
            </w:r>
            <w:proofErr w:type="spellEnd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отсрочки, % предоплаты и т.д.) </w:t>
            </w:r>
          </w:p>
        </w:tc>
        <w:tc>
          <w:tcPr>
            <w:tcW w:w="19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Комментарии (При наличии существенных концентраций, изменений комментарии обязательны!)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Поставщики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перечислить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Покупатели, заказчики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перечислить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 Налоги, персонал, пр.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ИТОГО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т.ч</w:t>
            </w:r>
            <w:proofErr w:type="spellEnd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задолженность аффилированных компаний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Просроченная ДЗ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указать причины, перспективы взыскания, созданный резерв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т.ч</w:t>
            </w:r>
            <w:proofErr w:type="spellEnd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задолженность ЮЛ в стадии 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ликвидации, банкротства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lastRenderedPageBreak/>
        <w:t>3. Кредиторская задолженность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727"/>
        <w:gridCol w:w="1723"/>
        <w:gridCol w:w="650"/>
        <w:gridCol w:w="1026"/>
        <w:gridCol w:w="1191"/>
        <w:gridCol w:w="1539"/>
      </w:tblGrid>
      <w:tr w:rsidR="007E2C26" w:rsidRPr="007E2C26" w:rsidTr="007E2C26">
        <w:trPr>
          <w:trHeight w:val="15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Контрагент, характер задолженности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> начало года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>тек. </w:t>
            </w:r>
            <w:proofErr w:type="spellStart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>отч.дату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возник.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 </w:t>
            </w:r>
            <w:proofErr w:type="spellStart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погаш</w:t>
            </w:r>
            <w:proofErr w:type="spellEnd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Условия расчетов (кол-во </w:t>
            </w:r>
            <w:proofErr w:type="spellStart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дн</w:t>
            </w:r>
            <w:proofErr w:type="spellEnd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отсрочки, % предоплаты и т.д.) </w:t>
            </w:r>
          </w:p>
        </w:tc>
        <w:tc>
          <w:tcPr>
            <w:tcW w:w="19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Комментарии (При наличии существенных концентраций, изменений комментарии обязательны!)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Поставщики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перечислить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Покупатели, заказчики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перечислить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 Налоги, персонал, пр.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ИТОГО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т.ч</w:t>
            </w:r>
            <w:proofErr w:type="spellEnd"/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задолженность аффилированных компаний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Просроченная КЗ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указать причины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4. Кредиты, займы, лизинг </w:t>
      </w:r>
    </w:p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4.1. Кредиты и займы*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64"/>
        <w:gridCol w:w="635"/>
        <w:gridCol w:w="373"/>
        <w:gridCol w:w="438"/>
        <w:gridCol w:w="655"/>
        <w:gridCol w:w="1242"/>
        <w:gridCol w:w="746"/>
        <w:gridCol w:w="468"/>
        <w:gridCol w:w="793"/>
        <w:gridCol w:w="907"/>
        <w:gridCol w:w="839"/>
        <w:gridCol w:w="1582"/>
      </w:tblGrid>
      <w:tr w:rsidR="007E2C26" w:rsidRPr="007E2C26" w:rsidTr="007E2C26">
        <w:trPr>
          <w:trHeight w:val="30"/>
        </w:trPr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Кредитор, вид продукта </w:t>
            </w:r>
          </w:p>
        </w:tc>
        <w:tc>
          <w:tcPr>
            <w:tcW w:w="6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Валюта договора </w:t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заключения, дата возврата </w:t>
            </w:r>
          </w:p>
        </w:tc>
        <w:tc>
          <w:tcPr>
            <w:tcW w:w="7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eastAsia="ru-RU"/>
              </w:rPr>
              <w:t>начало года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тыс. руб.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eastAsia="ru-RU"/>
              </w:rPr>
              <w:t>тек. 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eastAsia="ru-RU"/>
              </w:rPr>
              <w:t>отч</w:t>
            </w:r>
            <w:proofErr w:type="spellEnd"/>
            <w:r w:rsidRPr="007E2C2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eastAsia="ru-RU"/>
              </w:rPr>
              <w:t>. дату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тыс. руб. 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Свободный лимит 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 ставка 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Целевое назначение </w:t>
            </w:r>
          </w:p>
        </w:tc>
        <w:tc>
          <w:tcPr>
            <w:tcW w:w="7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Обеспечение </w:t>
            </w:r>
          </w:p>
        </w:tc>
        <w:tc>
          <w:tcPr>
            <w:tcW w:w="15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График погашения (</w:t>
            </w:r>
            <w:r w:rsidRPr="007E2C2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ежемесячно равными долями, в конце срока и т.д.)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Пролонгации/просрочки </w:t>
            </w:r>
          </w:p>
        </w:tc>
      </w:tr>
      <w:tr w:rsidR="007E2C26" w:rsidRPr="007E2C26" w:rsidTr="007E2C26">
        <w:trPr>
          <w:trHeight w:val="30"/>
        </w:trPr>
        <w:tc>
          <w:tcPr>
            <w:tcW w:w="301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Долгосрочные кредиты и займы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30"/>
        </w:trPr>
        <w:tc>
          <w:tcPr>
            <w:tcW w:w="6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30"/>
        </w:trPr>
        <w:tc>
          <w:tcPr>
            <w:tcW w:w="301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Краткосрочные кредиты и займы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30"/>
        </w:trPr>
        <w:tc>
          <w:tcPr>
            <w:tcW w:w="6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30"/>
        </w:trPr>
        <w:tc>
          <w:tcPr>
            <w:tcW w:w="301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ИТОГО: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Отдельно должны быть выделены займы от аффилированных компаний </w:t>
      </w:r>
    </w:p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4.2. Обязательства по лизингу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653"/>
        <w:gridCol w:w="718"/>
        <w:gridCol w:w="1005"/>
        <w:gridCol w:w="900"/>
        <w:gridCol w:w="741"/>
        <w:gridCol w:w="1407"/>
        <w:gridCol w:w="1792"/>
        <w:gridCol w:w="985"/>
      </w:tblGrid>
      <w:tr w:rsidR="007E2C26" w:rsidRPr="007E2C26" w:rsidTr="007E2C26">
        <w:trPr>
          <w:trHeight w:val="57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Лизингодатель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Предмет лизинга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Валюта договора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 </w:t>
            </w:r>
            <w:proofErr w:type="spellStart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заключ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 </w:t>
            </w:r>
            <w:proofErr w:type="spellStart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начало года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тек. 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отч</w:t>
            </w:r>
            <w:proofErr w:type="spellEnd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. дату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Пролонгации/просрочки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платежа в мес./квартал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95"/>
        </w:trPr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4.3. Обязательства по аренде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707"/>
        <w:gridCol w:w="777"/>
        <w:gridCol w:w="988"/>
        <w:gridCol w:w="768"/>
        <w:gridCol w:w="812"/>
        <w:gridCol w:w="4096"/>
      </w:tblGrid>
      <w:tr w:rsidR="007E2C26" w:rsidRPr="007E2C26" w:rsidTr="007E2C26">
        <w:trPr>
          <w:trHeight w:val="15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Арендодатель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Предмет аренды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Валюта договора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заключения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возврата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Арендный платеж,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Порядок уплаты арендных платежей 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(ежемесячно/ежеквартально)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5. Обеспечения обязательств и платежей </w:t>
      </w:r>
    </w:p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lastRenderedPageBreak/>
        <w:t xml:space="preserve">5.1. </w:t>
      </w:r>
      <w:proofErr w:type="gramStart"/>
      <w:r w:rsidRPr="007E2C26">
        <w:rPr>
          <w:rFonts w:ascii="Arial" w:eastAsia="Times New Roman" w:hAnsi="Arial" w:cs="Arial"/>
          <w:lang w:eastAsia="ru-RU"/>
        </w:rPr>
        <w:t>Обеспечения обязательств и платежей</w:t>
      </w:r>
      <w:proofErr w:type="gramEnd"/>
      <w:r w:rsidRPr="007E2C26">
        <w:rPr>
          <w:rFonts w:ascii="Arial" w:eastAsia="Times New Roman" w:hAnsi="Arial" w:cs="Arial"/>
          <w:lang w:eastAsia="ru-RU"/>
        </w:rPr>
        <w:t xml:space="preserve"> выданные*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680"/>
        <w:gridCol w:w="909"/>
        <w:gridCol w:w="1612"/>
        <w:gridCol w:w="907"/>
        <w:gridCol w:w="907"/>
        <w:gridCol w:w="680"/>
        <w:gridCol w:w="1250"/>
        <w:gridCol w:w="836"/>
        <w:gridCol w:w="651"/>
      </w:tblGrid>
      <w:tr w:rsidR="007E2C26" w:rsidRPr="007E2C26" w:rsidTr="007E2C26">
        <w:trPr>
          <w:trHeight w:val="1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 обеспечения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Кредитор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 кого выдано обеспечение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 обязательства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(кредит, банковская гарантия и т.д.)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обеспечения,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обязательств по договору,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начало года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тек. 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отч.дату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заключения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возврата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 в пользу 3-х лиц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 xml:space="preserve">5.2. Обеспечения обязательств и платежей полученные, в </w:t>
      </w:r>
      <w:proofErr w:type="spellStart"/>
      <w:r w:rsidRPr="007E2C26">
        <w:rPr>
          <w:rFonts w:ascii="Arial" w:eastAsia="Times New Roman" w:hAnsi="Arial" w:cs="Arial"/>
          <w:lang w:eastAsia="ru-RU"/>
        </w:rPr>
        <w:t>т.ч</w:t>
      </w:r>
      <w:proofErr w:type="spellEnd"/>
      <w:r w:rsidRPr="007E2C26">
        <w:rPr>
          <w:rFonts w:ascii="Arial" w:eastAsia="Times New Roman" w:hAnsi="Arial" w:cs="Arial"/>
          <w:lang w:eastAsia="ru-RU"/>
        </w:rPr>
        <w:t>. государственные гарантии, поручительства и иные формы государственной поддержки.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680"/>
        <w:gridCol w:w="909"/>
        <w:gridCol w:w="1612"/>
        <w:gridCol w:w="907"/>
        <w:gridCol w:w="907"/>
        <w:gridCol w:w="680"/>
        <w:gridCol w:w="1250"/>
        <w:gridCol w:w="836"/>
        <w:gridCol w:w="651"/>
      </w:tblGrid>
      <w:tr w:rsidR="007E2C26" w:rsidRPr="007E2C26" w:rsidTr="007E2C26">
        <w:trPr>
          <w:trHeight w:val="1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 обеспечения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Кредитор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Контрагент, выдавший обеспечение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 обязательства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(кредит, банковская гарантия и т.д.)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обеспечения,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обязательств по договору,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начало года</w:t>
            </w: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 </w:t>
            </w:r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тек. 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отч.дату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тыс. руб.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заключения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возврата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 * При наличии заключенных договоров залога дополнительно предоставляются: </w:t>
      </w:r>
    </w:p>
    <w:p w:rsidR="007E2C26" w:rsidRPr="007E2C26" w:rsidRDefault="007E2C26" w:rsidP="007E2C26">
      <w:pPr>
        <w:numPr>
          <w:ilvl w:val="0"/>
          <w:numId w:val="1"/>
        </w:numPr>
        <w:spacing w:after="0" w:line="240" w:lineRule="auto"/>
        <w:ind w:left="0" w:firstLine="420"/>
        <w:textAlignment w:val="baseline"/>
        <w:rPr>
          <w:rFonts w:ascii="Arial" w:eastAsia="Times New Roman" w:hAnsi="Arial" w:cs="Arial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договор залога;  </w:t>
      </w:r>
    </w:p>
    <w:p w:rsidR="007E2C26" w:rsidRPr="007E2C26" w:rsidRDefault="007E2C26" w:rsidP="007E2C26">
      <w:pPr>
        <w:numPr>
          <w:ilvl w:val="0"/>
          <w:numId w:val="1"/>
        </w:numPr>
        <w:spacing w:after="0" w:line="240" w:lineRule="auto"/>
        <w:ind w:left="0" w:firstLine="420"/>
        <w:textAlignment w:val="baseline"/>
        <w:rPr>
          <w:rFonts w:ascii="Arial" w:eastAsia="Times New Roman" w:hAnsi="Arial" w:cs="Arial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книга записи залогов; </w:t>
      </w:r>
    </w:p>
    <w:p w:rsidR="007E2C26" w:rsidRPr="007E2C26" w:rsidRDefault="007E2C26" w:rsidP="007E2C26">
      <w:pPr>
        <w:numPr>
          <w:ilvl w:val="0"/>
          <w:numId w:val="1"/>
        </w:numPr>
        <w:spacing w:after="0" w:line="240" w:lineRule="auto"/>
        <w:ind w:left="0" w:firstLine="420"/>
        <w:textAlignment w:val="baseline"/>
        <w:rPr>
          <w:rFonts w:ascii="Arial" w:eastAsia="Times New Roman" w:hAnsi="Arial" w:cs="Arial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выписка из реестра уведомлений о залоге движимого имущества единой информационной системы нотариата.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В случае невозможности представления вышеуказанных документов предоставляется письмо с указанием причин отсутствия документов.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В случае отсутствия заключенных договоров залога предоставляется официальное гарантийное письмо об отсутствии заключенных договоров залога. </w:t>
      </w:r>
    </w:p>
    <w:p w:rsidR="007E2C26" w:rsidRPr="007E2C26" w:rsidRDefault="007E2C26" w:rsidP="007E2C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E2C26">
        <w:rPr>
          <w:rFonts w:ascii="Arial" w:eastAsia="Times New Roman" w:hAnsi="Arial" w:cs="Arial"/>
          <w:lang w:eastAsia="ru-RU"/>
        </w:rPr>
        <w:t>6. Сведения об амортизации, лизинговых и арендных платежах за последние 12 месяцев  </w:t>
      </w:r>
      <w:r w:rsidRPr="007E2C26">
        <w:rPr>
          <w:rFonts w:ascii="Arial" w:eastAsia="Times New Roman" w:hAnsi="Arial" w:cs="Arial"/>
          <w:lang w:eastAsia="ru-RU"/>
        </w:rPr>
        <w:br/>
        <w:t>в составе себестоимости по состоянию на 5 отчетных дат: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1199"/>
        <w:gridCol w:w="1185"/>
        <w:gridCol w:w="1526"/>
        <w:gridCol w:w="3358"/>
      </w:tblGrid>
      <w:tr w:rsidR="007E2C26" w:rsidRPr="007E2C26" w:rsidTr="007E2C26">
        <w:trPr>
          <w:trHeight w:val="15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Статья затрат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____ 20__г.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____ 20__г.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____ 20__г.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DB4E3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____ 20__г. (</w:t>
            </w:r>
            <w:proofErr w:type="spellStart"/>
            <w:r w:rsidRPr="007E2C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тек.квартал</w:t>
            </w:r>
            <w:proofErr w:type="spellEnd"/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Амортизация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Лизинговые платежи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7E2C26" w:rsidRPr="007E2C26" w:rsidTr="007E2C26">
        <w:trPr>
          <w:trHeight w:val="15"/>
        </w:trPr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Арендные платежи</w:t>
            </w: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2C26" w:rsidRPr="007E2C26" w:rsidRDefault="007E2C26" w:rsidP="007E2C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7510EF" w:rsidRDefault="007510EF"/>
    <w:sectPr w:rsidR="0075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B2454"/>
    <w:multiLevelType w:val="multilevel"/>
    <w:tmpl w:val="CC6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6"/>
    <w:rsid w:val="007510EF"/>
    <w:rsid w:val="007E2C26"/>
    <w:rsid w:val="00D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12B5"/>
  <w15:chartTrackingRefBased/>
  <w15:docId w15:val="{D8F9B2BA-7BC0-4BBD-A6BE-8DEC4873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7E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7E2C26"/>
  </w:style>
  <w:style w:type="character" w:customStyle="1" w:styleId="normaltextrun">
    <w:name w:val="normaltextrun"/>
    <w:basedOn w:val="a0"/>
    <w:rsid w:val="007E2C26"/>
  </w:style>
  <w:style w:type="character" w:customStyle="1" w:styleId="linebreakblob">
    <w:name w:val="linebreakblob"/>
    <w:basedOn w:val="a0"/>
    <w:rsid w:val="007E2C26"/>
  </w:style>
  <w:style w:type="character" w:customStyle="1" w:styleId="scxw151641363">
    <w:name w:val="scxw151641363"/>
    <w:basedOn w:val="a0"/>
    <w:rsid w:val="007E2C26"/>
  </w:style>
  <w:style w:type="character" w:customStyle="1" w:styleId="eop">
    <w:name w:val="eop"/>
    <w:basedOn w:val="a0"/>
    <w:rsid w:val="007E2C26"/>
  </w:style>
  <w:style w:type="character" w:customStyle="1" w:styleId="spellingerror">
    <w:name w:val="spellingerror"/>
    <w:basedOn w:val="a0"/>
    <w:rsid w:val="007E2C26"/>
  </w:style>
  <w:style w:type="character" w:customStyle="1" w:styleId="contextualspellingandgrammarerror">
    <w:name w:val="contextualspellingandgrammarerror"/>
    <w:basedOn w:val="a0"/>
    <w:rsid w:val="007E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6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2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9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6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0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1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8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0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6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9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2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9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6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7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4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0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7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3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1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1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5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6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5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1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5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2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3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0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0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58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8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2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4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1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4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7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5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0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3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2019-05-20T08:20:00Z</dcterms:created>
  <dcterms:modified xsi:type="dcterms:W3CDTF">2019-05-20T08:21:00Z</dcterms:modified>
</cp:coreProperties>
</file>