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Заявка на воздуховоды, участок реагентов</w:t>
      </w:r>
    </w:p>
    <w:p>
      <w:r>
        <w:t>Воздуховод круглый из ПП б=3 мм ф250 – 18 м</w:t>
      </w:r>
    </w:p>
    <w:p>
      <w:r>
        <w:t>Воздуховод круглый из ПП б=3 мм ф160 – 9 м</w:t>
      </w:r>
    </w:p>
    <w:p>
      <w:r>
        <w:t>Воздуховод прямоугольный из ПП б=5 мм 600х400 – 2 м</w:t>
      </w:r>
    </w:p>
    <w:p>
      <w:r>
        <w:t>Переход из ПП δ=3 ∅250/∅160 – 3 шт.</w:t>
      </w:r>
    </w:p>
    <w:p>
      <w:r>
        <w:t>Тройник из ПП ф250 – 4 шт.</w:t>
      </w:r>
    </w:p>
    <w:p>
      <w:r>
        <w:t>Тройник из ПП ф160 – 2 шт.</w:t>
      </w:r>
    </w:p>
    <w:p>
      <w:r>
        <w:t>Отвод 90° из ПП ф160 – 6 шт.</w:t>
      </w:r>
    </w:p>
    <w:p>
      <w:r>
        <w:t>Дроссель-клапан круглый ПП ф250 – 3 шт.</w:t>
      </w:r>
    </w:p>
    <w:p>
      <w:r>
        <w:t>Дроссель-клапан круглый ПП ф160 – 5 шт.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