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 Freelancer Tax Survival Kit 2025</w:t>
      </w:r>
    </w:p>
    <w:p>
      <w:pPr>
        <w:pStyle w:val="Author"/>
      </w:pPr>
      <w:r>
        <w:t xml:space="preserve">[Your Name / Brand]</w:t>
      </w:r>
    </w:p>
    <w:p>
      <w:pPr>
        <w:pStyle w:val="Date"/>
      </w:pPr>
      <w:r>
        <w:t xml:space="preserve">August 2025</w:t>
      </w:r>
    </w:p>
    <w:p>
      <w:r>
        <w:pict>
          <v:rect style="width:0;height:1.5pt" o:hralign="center" o:hrstd="t" o:hr="t"/>
        </w:pict>
      </w:r>
    </w:p>
    <w:bookmarkStart w:id="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If you’re freelancing in the UK, tax is one of the biggest headaches.</w:t>
      </w:r>
      <w:r>
        <w:br/>
      </w:r>
      <w:r>
        <w:t xml:space="preserve">The rules are confusing, HMRC guidance is written in jargon, and mistakes can cost you hundreds of pounds in penalties or missed deductions.</w:t>
      </w:r>
    </w:p>
    <w:p>
      <w:pPr>
        <w:pStyle w:val="BodyText"/>
      </w:pPr>
      <w:r>
        <w:t xml:space="preserve">This guide is designed to cut through the noise.</w:t>
      </w:r>
      <w:r>
        <w:br/>
      </w:r>
      <w:r>
        <w:t xml:space="preserve">It’s</w:t>
      </w:r>
      <w:r>
        <w:t xml:space="preserve"> </w:t>
      </w:r>
      <w:r>
        <w:rPr>
          <w:b/>
          <w:bCs/>
        </w:rPr>
        <w:t xml:space="preserve">plain-English, practical, and focused only on what freelancers actually need to know</w:t>
      </w:r>
      <w:r>
        <w:t xml:space="preserve">.</w:t>
      </w:r>
    </w:p>
    <w:p>
      <w:pPr>
        <w:pStyle w:val="BodyText"/>
      </w:pPr>
      <w:r>
        <w:t xml:space="preserve">By the end, you’ll understand:</w:t>
      </w:r>
      <w:r>
        <w:t xml:space="preserve"> </w:t>
      </w:r>
      <w:r>
        <w:t xml:space="preserve">- How to register for and file a Self-Assessment tax return.</w:t>
      </w:r>
      <w:r>
        <w:br/>
      </w:r>
      <w:r>
        <w:t xml:space="preserve">- What you can (and can’t) claim as expenses.</w:t>
      </w:r>
      <w:r>
        <w:br/>
      </w:r>
      <w:r>
        <w:t xml:space="preserve">- Whether VAT applies to you — and how to handle it if it does.</w:t>
      </w:r>
      <w:r>
        <w:br/>
      </w:r>
      <w:r>
        <w:t xml:space="preserve">- Simple bookkeeping routines that save hours.</w:t>
      </w:r>
      <w:r>
        <w:br/>
      </w:r>
      <w:r>
        <w:t xml:space="preserve">- Key deadlines for 2025/26 (so you never miss one again).</w:t>
      </w:r>
    </w:p>
    <w:p>
      <w:pPr>
        <w:pStyle w:val="BodyText"/>
      </w:pPr>
      <w:r>
        <w:t xml:space="preserve">You’ll also get plug-and-play tools: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Expense Tracker (XLSX)</w:t>
      </w:r>
      <w:r>
        <w:t xml:space="preserve"> </w:t>
      </w:r>
      <w:r>
        <w:t xml:space="preserve">— ready to use in Excel, Google Sheets, or LibreOffice.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Invoice Template (DOCX)</w:t>
      </w:r>
      <w:r>
        <w:t xml:space="preserve"> </w:t>
      </w:r>
      <w:r>
        <w:t xml:space="preserve">— legal requirements included.</w:t>
      </w:r>
    </w:p>
    <w:p>
      <w:r>
        <w:pict>
          <v:rect style="width:0;height:1.5pt" o:hralign="center" o:hrstd="t" o:hr="t"/>
        </w:pict>
      </w:r>
    </w:p>
    <w:bookmarkEnd w:id="9"/>
    <w:bookmarkStart w:id="13" w:name="chapter-1-getting-started"/>
    <w:p>
      <w:pPr>
        <w:pStyle w:val="Heading1"/>
      </w:pPr>
      <w:r>
        <w:t xml:space="preserve">Chapter 1 — Getting Started</w:t>
      </w:r>
    </w:p>
    <w:bookmarkStart w:id="10" w:name="X1d83d87c11b77da440815d435789b771b3af526"/>
    <w:p>
      <w:pPr>
        <w:pStyle w:val="Heading2"/>
      </w:pPr>
      <w:r>
        <w:t xml:space="preserve">Do You Need to Register for Self-Assessment?</w:t>
      </w:r>
    </w:p>
    <w:p>
      <w:pPr>
        <w:pStyle w:val="FirstParagraph"/>
      </w:pPr>
      <w:r>
        <w:t xml:space="preserve">If you earn money outside of PAYE employment (e.g. freelancing, side hustles, contracting), you almost certainly need to register with HMRC for Self-Assessment.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b/>
          <w:bCs/>
        </w:rPr>
        <w:t xml:space="preserve">must register</w:t>
      </w:r>
      <w:r>
        <w:t xml:space="preserve"> </w:t>
      </w:r>
      <w:r>
        <w:t xml:space="preserve">if:</w:t>
      </w:r>
      <w:r>
        <w:t xml:space="preserve"> </w:t>
      </w:r>
      <w:r>
        <w:t xml:space="preserve">- You earned over £1,000 from self-employment in the last tax year.</w:t>
      </w:r>
      <w:r>
        <w:br/>
      </w:r>
      <w:r>
        <w:t xml:space="preserve">- You need to pay Class 2 or Class 4 National Insurance.</w:t>
      </w:r>
      <w:r>
        <w:br/>
      </w:r>
      <w:r>
        <w:t xml:space="preserve">- You earned income from abroad.</w:t>
      </w:r>
      <w:r>
        <w:br/>
      </w:r>
      <w:r>
        <w:t xml:space="preserve">- You need to declare untaxed income (crypto, rent, etc.).</w:t>
      </w:r>
    </w:p>
    <w:p>
      <w:pPr>
        <w:pStyle w:val="BlockText"/>
      </w:pPr>
      <w:r>
        <w:rPr>
          <w:b/>
          <w:bCs/>
        </w:rPr>
        <w:t xml:space="preserve">Deadline:</w:t>
      </w:r>
      <w:r>
        <w:t xml:space="preserve"> </w:t>
      </w:r>
      <w:r>
        <w:t xml:space="preserve">For the 2024/25 tax year, you must register by</w:t>
      </w:r>
      <w:r>
        <w:t xml:space="preserve"> </w:t>
      </w:r>
      <w:r>
        <w:rPr>
          <w:b/>
          <w:bCs/>
        </w:rPr>
        <w:t xml:space="preserve">5 October 2025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0"/>
    <w:bookmarkStart w:id="12" w:name="how-to-register-step-by-step"/>
    <w:p>
      <w:pPr>
        <w:pStyle w:val="Heading2"/>
      </w:pPr>
      <w:r>
        <w:t xml:space="preserve">How to Register (Step-by-Step)</w:t>
      </w:r>
    </w:p>
    <w:p>
      <w:pPr>
        <w:pStyle w:val="Compact"/>
        <w:numPr>
          <w:ilvl w:val="0"/>
          <w:numId w:val="1001"/>
        </w:numPr>
      </w:pPr>
      <w:r>
        <w:t xml:space="preserve">Go to</w:t>
      </w:r>
      <w:r>
        <w:t xml:space="preserve"> </w:t>
      </w:r>
      <w:hyperlink r:id="rId11">
        <w:r>
          <w:rPr>
            <w:rStyle w:val="Hyperlink"/>
          </w:rPr>
          <w:t xml:space="preserve">gov.uk/register-for-self-assessment</w:t>
        </w:r>
      </w:hyperlink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Create a Government Gateway ID (if you don’t already have one).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Submit your details (name, address, National Insurance number).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HMRC will send you a</w:t>
      </w:r>
      <w:r>
        <w:t xml:space="preserve"> </w:t>
      </w:r>
      <w:r>
        <w:rPr>
          <w:b/>
          <w:bCs/>
        </w:rPr>
        <w:t xml:space="preserve">Unique Taxpayer Reference (UTR)</w:t>
      </w:r>
      <w:r>
        <w:t xml:space="preserve"> </w:t>
      </w:r>
      <w:r>
        <w:t xml:space="preserve">by post.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Once your UTR is active, you can log in and file returns online.</w:t>
      </w:r>
    </w:p>
    <w:p>
      <w:pPr>
        <w:pStyle w:val="BlockText"/>
      </w:pPr>
      <w:r>
        <w:t xml:space="preserve">Tip: Apply</w:t>
      </w:r>
      <w:r>
        <w:t xml:space="preserve"> </w:t>
      </w:r>
      <w:r>
        <w:rPr>
          <w:b/>
          <w:bCs/>
        </w:rPr>
        <w:t xml:space="preserve">early</w:t>
      </w:r>
      <w:r>
        <w:t xml:space="preserve">. The UTR letter often takes 10–14 days to arrive.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chapter-2-vat-basics"/>
    <w:p>
      <w:pPr>
        <w:pStyle w:val="Heading1"/>
      </w:pPr>
      <w:r>
        <w:t xml:space="preserve">Chapter 2 — VAT Basics</w:t>
      </w:r>
    </w:p>
    <w:bookmarkStart w:id="15" w:name="do-you-need-to-register"/>
    <w:p>
      <w:pPr>
        <w:pStyle w:val="Heading2"/>
      </w:pPr>
      <w:r>
        <w:t xml:space="preserve">Do You Need to Register?</w:t>
      </w:r>
    </w:p>
    <w:p>
      <w:pPr>
        <w:pStyle w:val="FirstParagraph"/>
      </w:pPr>
      <w:r>
        <w:t xml:space="preserve">As of 2025, the</w:t>
      </w:r>
      <w:r>
        <w:t xml:space="preserve"> </w:t>
      </w:r>
      <w:r>
        <w:rPr>
          <w:b/>
          <w:bCs/>
        </w:rPr>
        <w:t xml:space="preserve">VAT registration threshold is £90,000</w:t>
      </w:r>
      <w:r>
        <w:t xml:space="preserve"> </w:t>
      </w:r>
      <w:r>
        <w:t xml:space="preserve">in turnover over a rolling 12-month period.</w:t>
      </w:r>
    </w:p>
    <w:p>
      <w:pPr>
        <w:pStyle w:val="Compact"/>
        <w:numPr>
          <w:ilvl w:val="0"/>
          <w:numId w:val="1002"/>
        </w:numPr>
      </w:pPr>
      <w:r>
        <w:t xml:space="preserve">If your total self-employed income exceeds this, you</w:t>
      </w:r>
      <w:r>
        <w:t xml:space="preserve"> </w:t>
      </w:r>
      <w:r>
        <w:rPr>
          <w:b/>
          <w:bCs/>
        </w:rPr>
        <w:t xml:space="preserve">must register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If you’re below this, you can choose</w:t>
      </w:r>
      <w:r>
        <w:t xml:space="preserve"> </w:t>
      </w:r>
      <w:r>
        <w:rPr>
          <w:b/>
          <w:bCs/>
        </w:rPr>
        <w:t xml:space="preserve">voluntary registration</w:t>
      </w:r>
      <w:r>
        <w:t xml:space="preserve"> </w:t>
      </w:r>
      <w:r>
        <w:t xml:space="preserve">(sometimes useful if clients are VAT-registered).</w:t>
      </w:r>
    </w:p>
    <w:bookmarkStart w:id="14" w:name="vat-schemes-for-freelancers"/>
    <w:p>
      <w:pPr>
        <w:pStyle w:val="Heading3"/>
      </w:pPr>
      <w:r>
        <w:t xml:space="preserve">VAT Schemes for Freelancers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Standard VAT Scheme</w:t>
      </w:r>
      <w:r>
        <w:t xml:space="preserve"> </w:t>
      </w:r>
      <w:r>
        <w:t xml:space="preserve">— charge 20%, reclaim VAT on expenses.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Flat Rate Scheme (FRS)</w:t>
      </w:r>
      <w:r>
        <w:t xml:space="preserve"> </w:t>
      </w:r>
      <w:r>
        <w:t xml:space="preserve">— pay a fixed % of turnover (simpler, often cheaper for service businesses).</w:t>
      </w:r>
    </w:p>
    <w:p>
      <w:r>
        <w:pict>
          <v:rect style="width:0;height:1.5pt" o:hralign="center" o:hrstd="t" o:hr="t"/>
        </w:pict>
      </w:r>
    </w:p>
    <w:bookmarkEnd w:id="14"/>
    <w:bookmarkEnd w:id="15"/>
    <w:bookmarkEnd w:id="16"/>
    <w:bookmarkStart w:id="17" w:name="quick-reference-table-vat-rates"/>
    <w:p>
      <w:pPr>
        <w:pStyle w:val="Heading1"/>
      </w:pPr>
      <w:r>
        <w:t xml:space="preserve">Quick Reference Table: VAT Rates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Standard goods/services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Reduced (e.g. energy bills)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Zero-rated (books, food)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Exempt (finance, education)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7"/>
    <w:bookmarkStart w:id="20" w:name="chapter-3-allowable-expenses"/>
    <w:p>
      <w:pPr>
        <w:pStyle w:val="Heading1"/>
      </w:pPr>
      <w:r>
        <w:t xml:space="preserve">Chapter 3 — Allowable Expenses</w:t>
      </w:r>
    </w:p>
    <w:bookmarkStart w:id="18" w:name="what-you-can-claim"/>
    <w:p>
      <w:pPr>
        <w:pStyle w:val="Heading2"/>
      </w:pPr>
      <w:r>
        <w:t xml:space="preserve">What You Can Claim</w:t>
      </w:r>
    </w:p>
    <w:p>
      <w:pPr>
        <w:pStyle w:val="FirstParagraph"/>
      </w:pPr>
      <w:r>
        <w:t xml:space="preserve">HMRC allows freelancers to deduct business expenses before tax.</w:t>
      </w:r>
      <w:r>
        <w:br/>
      </w:r>
      <w:r>
        <w:t xml:space="preserve">Common categories include: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Home office costs</w:t>
      </w:r>
      <w:r>
        <w:t xml:space="preserve"> </w:t>
      </w:r>
      <w:r>
        <w:t xml:space="preserve">— rent, utilities (proportional).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Equipment &amp; software</w:t>
      </w:r>
      <w:r>
        <w:t xml:space="preserve"> </w:t>
      </w:r>
      <w:r>
        <w:t xml:space="preserve">— laptops, subscriptions (e.g. Adobe, Notion).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Travel</w:t>
      </w:r>
      <w:r>
        <w:t xml:space="preserve"> </w:t>
      </w:r>
      <w:r>
        <w:t xml:space="preserve">— trains, buses, mileage allowance.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Professional costs</w:t>
      </w:r>
      <w:r>
        <w:t xml:space="preserve"> </w:t>
      </w:r>
      <w:r>
        <w:t xml:space="preserve">— accountants, training, insurance.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Marketing</w:t>
      </w:r>
      <w:r>
        <w:t xml:space="preserve"> </w:t>
      </w:r>
      <w:r>
        <w:t xml:space="preserve">— website hosting, ads, design services.</w:t>
      </w:r>
    </w:p>
    <w:p>
      <w:pPr>
        <w:pStyle w:val="BlockText"/>
      </w:pPr>
      <w:r>
        <w:t xml:space="preserve">Rule of thumb:</w:t>
      </w:r>
      <w:r>
        <w:t xml:space="preserve"> </w:t>
      </w:r>
      <w:r>
        <w:rPr>
          <w:b/>
          <w:bCs/>
        </w:rPr>
        <w:t xml:space="preserve">If it’s “wholly and exclusively” for business, it’s deductible.</w:t>
      </w:r>
    </w:p>
    <w:p>
      <w:r>
        <w:pict>
          <v:rect style="width:0;height:1.5pt" o:hralign="center" o:hrstd="t" o:hr="t"/>
        </w:pict>
      </w:r>
    </w:p>
    <w:bookmarkEnd w:id="18"/>
    <w:bookmarkStart w:id="19" w:name="expenses-you-cannot-claim"/>
    <w:p>
      <w:pPr>
        <w:pStyle w:val="Heading2"/>
      </w:pPr>
      <w:r>
        <w:t xml:space="preserve">Expenses You Cannot Claim</w:t>
      </w:r>
    </w:p>
    <w:p>
      <w:pPr>
        <w:pStyle w:val="Compact"/>
        <w:numPr>
          <w:ilvl w:val="0"/>
          <w:numId w:val="1005"/>
        </w:numPr>
      </w:pPr>
      <w:r>
        <w:t xml:space="preserve">Personal clothing (unless protective or branded uniform).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Daily lunches (unless on business travel).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Fines or penalties (e.g. speeding tickets).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2" w:name="quick-checklist-print-friendly"/>
    <w:p>
      <w:pPr>
        <w:pStyle w:val="Heading1"/>
      </w:pPr>
      <w:r>
        <w:t xml:space="preserve">Quick Checklist (Print-Friendly)</w:t>
      </w:r>
    </w:p>
    <w:p>
      <w:pPr>
        <w:pStyle w:val="Compact"/>
        <w:numPr>
          <w:ilvl w:val="0"/>
          <w:numId w:val="1006"/>
        </w:numPr>
      </w:pPr>
      <w:r>
        <w:t xml:space="preserve">☐ Registered for Self-Assessment with HMRC.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☐ Have a system for tracking expenses.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☐ Know the Self-Assessment and VAT thresholds.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☐ Saved receipts (digital or paper).</w:t>
      </w:r>
      <w:r>
        <w:br/>
      </w:r>
    </w:p>
    <w:p>
      <w:pPr>
        <w:pStyle w:val="Heading2"/>
        <w:numPr>
          <w:ilvl w:val="0"/>
          <w:numId w:val="1006"/>
        </w:numPr>
      </w:pPr>
      <w:bookmarkStart w:id="21" w:name="set-reminders-for-tax-deadlines."/>
      <w:r>
        <w:t xml:space="preserve">[ ] Set reminders for tax deadlines.</w:t>
      </w:r>
      <w:bookmarkEnd w:id="21"/>
    </w:p>
    <w:bookmarkEnd w:id="22"/>
    <w:bookmarkStart w:id="25" w:name="chapter-4-bookkeeping-made-simple"/>
    <w:p>
      <w:pPr>
        <w:pStyle w:val="Heading1"/>
      </w:pPr>
      <w:r>
        <w:t xml:space="preserve">Chapter 4 — Bookkeeping Made Simple</w:t>
      </w:r>
    </w:p>
    <w:p>
      <w:pPr>
        <w:pStyle w:val="FirstParagraph"/>
      </w:pPr>
      <w:r>
        <w:t xml:space="preserve">You don’t need fancy accounting software to stay compliant.</w:t>
      </w:r>
      <w:r>
        <w:br/>
      </w:r>
      <w:r>
        <w:t xml:space="preserve">A simple spreadsheet works if you’re consistent.</w:t>
      </w:r>
    </w:p>
    <w:bookmarkStart w:id="23" w:name="daily-weekly-routine"/>
    <w:p>
      <w:pPr>
        <w:pStyle w:val="Heading2"/>
      </w:pPr>
      <w:r>
        <w:t xml:space="preserve">Daily / Weekly Routine</w:t>
      </w:r>
    </w:p>
    <w:p>
      <w:pPr>
        <w:pStyle w:val="Compact"/>
        <w:numPr>
          <w:ilvl w:val="0"/>
          <w:numId w:val="1007"/>
        </w:numPr>
      </w:pPr>
      <w:r>
        <w:t xml:space="preserve">Log income as soon as invoices are paid.</w:t>
      </w:r>
    </w:p>
    <w:p>
      <w:pPr>
        <w:pStyle w:val="Compact"/>
        <w:numPr>
          <w:ilvl w:val="0"/>
          <w:numId w:val="1007"/>
        </w:numPr>
      </w:pPr>
      <w:r>
        <w:t xml:space="preserve">Record expenses weekly.</w:t>
      </w:r>
    </w:p>
    <w:p>
      <w:pPr>
        <w:pStyle w:val="Compact"/>
        <w:numPr>
          <w:ilvl w:val="0"/>
          <w:numId w:val="1007"/>
        </w:numPr>
      </w:pPr>
      <w:r>
        <w:t xml:space="preserve">Keep receipts (digital scans are fine).</w:t>
      </w:r>
    </w:p>
    <w:p>
      <w:pPr>
        <w:pStyle w:val="Compact"/>
        <w:numPr>
          <w:ilvl w:val="0"/>
          <w:numId w:val="1007"/>
        </w:numPr>
      </w:pPr>
      <w:r>
        <w:t xml:space="preserve">Back up your records in cloud storage.</w:t>
      </w:r>
    </w:p>
    <w:bookmarkEnd w:id="23"/>
    <w:bookmarkStart w:id="24" w:name="example-spreadsheet"/>
    <w:p>
      <w:pPr>
        <w:pStyle w:val="Heading2"/>
      </w:pPr>
      <w:r>
        <w:t xml:space="preserve">Example Spreadsheet</w:t>
      </w:r>
    </w:p>
    <w:p>
      <w:pPr>
        <w:pStyle w:val="FirstParagraph"/>
      </w:pPr>
      <w:r>
        <w:t xml:space="preserve">The included</w:t>
      </w:r>
      <w:r>
        <w:t xml:space="preserve"> </w:t>
      </w:r>
      <w:r>
        <w:rPr>
          <w:b/>
          <w:bCs/>
        </w:rPr>
        <w:t xml:space="preserve">Expense Tracker (XLSX)</w:t>
      </w:r>
      <w:r>
        <w:t xml:space="preserve"> </w:t>
      </w:r>
      <w:r>
        <w:t xml:space="preserve">has:</w:t>
      </w:r>
      <w:r>
        <w:t xml:space="preserve"> </w:t>
      </w:r>
      <w:r>
        <w:t xml:space="preserve">- Income tab (date, client, amount, invoice #).</w:t>
      </w:r>
      <w:r>
        <w:t xml:space="preserve"> </w:t>
      </w:r>
      <w:r>
        <w:t xml:space="preserve">- Expenses tab (category, date, supplier, amount).</w:t>
      </w:r>
      <w:r>
        <w:t xml:space="preserve"> </w:t>
      </w:r>
      <w:r>
        <w:t xml:space="preserve">- Automatic totals and tax estimate.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hapter-5-invoices-templates"/>
    <w:p>
      <w:pPr>
        <w:pStyle w:val="Heading1"/>
      </w:pPr>
      <w:r>
        <w:t xml:space="preserve">Chapter 5 — Invoices &amp; Templates</w:t>
      </w:r>
    </w:p>
    <w:p>
      <w:pPr>
        <w:pStyle w:val="FirstParagraph"/>
      </w:pPr>
      <w:r>
        <w:t xml:space="preserve">As a freelancer, invoices are your lifeline. HMRC requires certain details.</w:t>
      </w:r>
    </w:p>
    <w:bookmarkStart w:id="26" w:name="legal-requirements"/>
    <w:p>
      <w:pPr>
        <w:pStyle w:val="Heading2"/>
      </w:pPr>
      <w:r>
        <w:t xml:space="preserve">Legal Requirements</w:t>
      </w:r>
    </w:p>
    <w:p>
      <w:pPr>
        <w:pStyle w:val="FirstParagraph"/>
      </w:pPr>
      <w:r>
        <w:t xml:space="preserve">Every UK invoice must include:</w:t>
      </w:r>
      <w:r>
        <w:t xml:space="preserve"> </w:t>
      </w:r>
      <w:r>
        <w:t xml:space="preserve">- Your name (or business name) and address.</w:t>
      </w:r>
      <w:r>
        <w:t xml:space="preserve"> </w:t>
      </w:r>
      <w:r>
        <w:t xml:space="preserve">- Client’s name and address.</w:t>
      </w:r>
      <w:r>
        <w:t xml:space="preserve"> </w:t>
      </w:r>
      <w:r>
        <w:t xml:space="preserve">- Unique invoice number.</w:t>
      </w:r>
      <w:r>
        <w:t xml:space="preserve"> </w:t>
      </w:r>
      <w:r>
        <w:t xml:space="preserve">- Date issued.</w:t>
      </w:r>
      <w:r>
        <w:t xml:space="preserve"> </w:t>
      </w:r>
      <w:r>
        <w:t xml:space="preserve">- Description of service.</w:t>
      </w:r>
      <w:r>
        <w:t xml:space="preserve"> </w:t>
      </w:r>
      <w:r>
        <w:t xml:space="preserve">- Net amount, VAT (if applicable), total due.</w:t>
      </w:r>
      <w:r>
        <w:t xml:space="preserve"> </w:t>
      </w:r>
      <w:r>
        <w:t xml:space="preserve">- Your payment terms.</w:t>
      </w:r>
    </w:p>
    <w:bookmarkEnd w:id="26"/>
    <w:bookmarkStart w:id="27" w:name="included-template"/>
    <w:p>
      <w:pPr>
        <w:pStyle w:val="Heading2"/>
      </w:pPr>
      <w:r>
        <w:t xml:space="preserve">Included Template</w:t>
      </w:r>
    </w:p>
    <w:p>
      <w:pPr>
        <w:pStyle w:val="FirstParagraph"/>
      </w:pPr>
      <w:r>
        <w:t xml:space="preserve">Use the included</w:t>
      </w:r>
      <w:r>
        <w:t xml:space="preserve"> </w:t>
      </w:r>
      <w:r>
        <w:rPr>
          <w:b/>
          <w:bCs/>
        </w:rPr>
        <w:t xml:space="preserve">Invoice Template (DOCX)</w:t>
      </w:r>
      <w:r>
        <w:t xml:space="preserve">:</w:t>
      </w:r>
      <w:r>
        <w:t xml:space="preserve"> </w:t>
      </w:r>
      <w:r>
        <w:t xml:space="preserve">- Fully editable in Word/Google Docs.</w:t>
      </w:r>
      <w:r>
        <w:t xml:space="preserve"> </w:t>
      </w:r>
      <w:r>
        <w:t xml:space="preserve">- Auto-fills VAT line if registered.</w:t>
      </w:r>
      <w:r>
        <w:t xml:space="preserve"> </w:t>
      </w:r>
      <w:r>
        <w:t xml:space="preserve">- Clean, professional format.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chapter-6-deadlines-calendar-202526"/>
    <w:p>
      <w:pPr>
        <w:pStyle w:val="Heading1"/>
      </w:pPr>
      <w:r>
        <w:t xml:space="preserve">Chapter 6 — Deadlines Calendar (2025/26)</w:t>
      </w:r>
    </w:p>
    <w:bookmarkStart w:id="29" w:name="key-uk-freelancer-tax-deadlines"/>
    <w:p>
      <w:pPr>
        <w:pStyle w:val="Heading3"/>
      </w:pPr>
      <w:r>
        <w:t xml:space="preserve">Key UK Freelancer Tax Deadlines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5 October 2025</w:t>
      </w:r>
      <w:r>
        <w:t xml:space="preserve"> </w:t>
      </w:r>
      <w:r>
        <w:t xml:space="preserve">— Deadline to register for Self-Assessment (if first time).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31 January 2026</w:t>
      </w:r>
      <w:r>
        <w:t xml:space="preserve"> </w:t>
      </w:r>
      <w:r>
        <w:t xml:space="preserve">— File and pay 2024/25 Self-Assessment online.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31 July 2026</w:t>
      </w:r>
      <w:r>
        <w:t xml:space="preserve"> </w:t>
      </w:r>
      <w:r>
        <w:t xml:space="preserve">— Payment on account (if applicable).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Ongoing</w:t>
      </w:r>
      <w:r>
        <w:t xml:space="preserve"> </w:t>
      </w:r>
      <w:r>
        <w:t xml:space="preserve">— VAT returns (quarterly if registered).</w:t>
      </w:r>
    </w:p>
    <w:p>
      <w:pPr>
        <w:pStyle w:val="FirstParagraph"/>
      </w:pPr>
      <w:r>
        <w:t xml:space="preserve">👉 Print this page or add reminders to your calendar.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bonus-tools"/>
    <w:p>
      <w:pPr>
        <w:pStyle w:val="Heading1"/>
      </w:pPr>
      <w:r>
        <w:t xml:space="preserve">Bonus Tools</w:t>
      </w:r>
    </w:p>
    <w:bookmarkStart w:id="31" w:name="expense-tracker-xlsx"/>
    <w:p>
      <w:pPr>
        <w:pStyle w:val="Heading2"/>
      </w:pPr>
      <w:r>
        <w:t xml:space="preserve">Expense Tracker (XLSX)</w:t>
      </w:r>
    </w:p>
    <w:p>
      <w:pPr>
        <w:pStyle w:val="Compact"/>
        <w:numPr>
          <w:ilvl w:val="0"/>
          <w:numId w:val="1009"/>
        </w:numPr>
      </w:pPr>
      <w:r>
        <w:t xml:space="preserve">Open in Excel or Google Sheets.</w:t>
      </w:r>
    </w:p>
    <w:p>
      <w:pPr>
        <w:pStyle w:val="Compact"/>
        <w:numPr>
          <w:ilvl w:val="0"/>
          <w:numId w:val="1009"/>
        </w:numPr>
      </w:pPr>
      <w:r>
        <w:t xml:space="preserve">Tabs for income, expenses, and summary.</w:t>
      </w:r>
    </w:p>
    <w:p>
      <w:pPr>
        <w:pStyle w:val="Compact"/>
        <w:numPr>
          <w:ilvl w:val="0"/>
          <w:numId w:val="1009"/>
        </w:numPr>
      </w:pPr>
      <w:r>
        <w:t xml:space="preserve">Built-in formulas to estimate tax owed.</w:t>
      </w:r>
    </w:p>
    <w:bookmarkEnd w:id="31"/>
    <w:bookmarkStart w:id="32" w:name="invoice-template-docx"/>
    <w:p>
      <w:pPr>
        <w:pStyle w:val="Heading2"/>
      </w:pPr>
      <w:r>
        <w:t xml:space="preserve">Invoice Template (DOCX)</w:t>
      </w:r>
    </w:p>
    <w:p>
      <w:pPr>
        <w:pStyle w:val="Compact"/>
        <w:numPr>
          <w:ilvl w:val="0"/>
          <w:numId w:val="1010"/>
        </w:numPr>
      </w:pPr>
      <w:r>
        <w:t xml:space="preserve">Ready-to-use format.</w:t>
      </w:r>
    </w:p>
    <w:p>
      <w:pPr>
        <w:pStyle w:val="Compact"/>
        <w:numPr>
          <w:ilvl w:val="0"/>
          <w:numId w:val="1010"/>
        </w:numPr>
      </w:pPr>
      <w:r>
        <w:t xml:space="preserve">Replace logo/text with your details.</w:t>
      </w:r>
    </w:p>
    <w:p>
      <w:pPr>
        <w:pStyle w:val="Compact"/>
        <w:numPr>
          <w:ilvl w:val="0"/>
          <w:numId w:val="1010"/>
        </w:numPr>
      </w:pPr>
      <w:r>
        <w:t xml:space="preserve">Meets HMRC compliance.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closing-notes"/>
    <w:p>
      <w:pPr>
        <w:pStyle w:val="Heading1"/>
      </w:pPr>
      <w:r>
        <w:t xml:space="preserve">Closing Notes</w:t>
      </w:r>
    </w:p>
    <w:p>
      <w:pPr>
        <w:pStyle w:val="FirstParagraph"/>
      </w:pPr>
      <w:r>
        <w:t xml:space="preserve">Freelancing gives you freedom — but also responsibility.</w:t>
      </w:r>
      <w:r>
        <w:br/>
      </w:r>
      <w:r>
        <w:t xml:space="preserve">With this kit, you’ll save hours, avoid fines, and keep more of your money.</w:t>
      </w:r>
    </w:p>
    <w:p>
      <w:pPr>
        <w:pStyle w:val="BodyText"/>
      </w:pPr>
      <w:r>
        <w:t xml:space="preserve">✅ Bookmark your copy.</w:t>
      </w:r>
      <w:r>
        <w:br/>
      </w:r>
      <w:r>
        <w:t xml:space="preserve">✅ Reuse templates for every tax year.</w:t>
      </w:r>
      <w:r>
        <w:br/>
      </w:r>
      <w:r>
        <w:t xml:space="preserve">✅ Check back each April for updated editions.</w:t>
      </w:r>
    </w:p>
    <w:p>
      <w:r>
        <w:pict>
          <v:rect style="width:0;height:1.5pt" o:hralign="center" o:hrstd="t" o:hr="t"/>
        </w:pic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www.gov.uk/register-for-self-assess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www.gov.uk/register-for-self-assess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Freelancer Tax Survival Kit 2025</dc:title>
  <dc:creator>[Your Name / Brand]</dc:creator>
  <cp:keywords/>
  <dcterms:created xsi:type="dcterms:W3CDTF">2025-08-18T21:08:05Z</dcterms:created>
  <dcterms:modified xsi:type="dcterms:W3CDTF">2025-08-18T21:08:05Z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2025</vt:lpwstr>
  </property>
</Properties>
</file>