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Arowana Profits — Business Plan</w:t>
      </w:r>
    </w:p>
    <w:p>
      <w:pPr/>
      <w:r>
        <w:rPr>
          <w:b/>
        </w:rPr>
        <w:t xml:space="preserve">The Wheel Strategy Desk</w:t>
      </w:r>
      <w:r>
        <w:t xml:space="preserve"> · </w:t>
      </w:r>
      <w:r>
        <w:t xml:space="preserve">Sep 18, 2026</w:t>
      </w:r>
      <w:r>
        <w:t xml:space="preserve"> · </w:t>
      </w:r>
      <w:r>
        <w:t xml:space="preserve">@Someone</w:t>
      </w:r>
    </w:p>
    <w:p>
      <w:pPr>
        <w:pStyle w:val="Heading2"/>
      </w:pPr>
      <w:r>
        <w:t xml:space="preserve">Summary</w:t>
      </w:r>
    </w:p>
    <w:p>
      <w:pPr/>
      <w:r>
        <w:t xml:space="preserve">Arowana Profits is a web application for retail options traders who run </w:t>
      </w:r>
      <w:r>
        <w:rPr>
          <w:b/>
        </w:rPr>
        <w:t xml:space="preserve">the wheel</w:t>
      </w:r>
      <w:r>
        <w:t xml:space="preserve"> — selling cash-secured puts on stocks they want to own, and covered calls on shares they hold. It imports a trader's own history from their broker, scans their holdings and watchlist each evening for candidate trades, checks every open position after the close, and tracks what they actually kept rather than what they collected.</w:t>
      </w:r>
    </w:p>
    <w:p>
      <w:pPr/>
      <w:r>
        <w:t xml:space="preserve">The product is built and running. One paid plan at </w:t>
      </w:r>
      <w:r>
        <w:rPr>
          <w:b/>
        </w:rPr>
        <w:t xml:space="preserve">$29 a month</w:t>
      </w:r>
      <w:r>
        <w:t xml:space="preserve">. Infrastructure costs </w:t>
      </w:r>
      <w:r>
        <w:rPr>
          <w:b/>
        </w:rPr>
        <w:t xml:space="preserve">$81 a month</w:t>
      </w:r>
      <w:r>
        <w:t xml:space="preserve"> in total, and the marginal cost of an additional user is close to zero.</w:t>
      </w:r>
    </w:p>
    <w:p>
      <w:pPr/>
      <w:r>
        <w:t xml:space="preserve">What it does not yet have is revenue, customers, or a commercial market-data licence. Those three things, in that order, are what this plan is about.</w:t>
      </w:r>
    </w:p>
    <w:p>
      <w:pPr/>
      <w:r>
        <w:rPr>
          <w:b/>
        </w:rPr>
        <w:t xml:space="preserve">The ask is small: $15,000 to $25,000</w:t>
      </w:r>
      <w:r>
        <w:t xml:space="preserve">, to cover commercially licensed market data for eighteen months and the legal review that has to precede charging for it. That is enough to reach the point where the business either works or clearly does not.</w:t>
      </w:r>
    </w:p>
    <w:p>
      <w:pPr>
        <w:pStyle w:val="Heading2"/>
      </w:pPr>
      <w:r>
        <w:t xml:space="preserve">The problem</w:t>
      </w:r>
    </w:p>
    <w:p>
      <w:pPr/>
      <w:r>
        <w:t xml:space="preserve">Wheel traders know what they collected. Almost none of them know what they kept.</w:t>
      </w:r>
    </w:p>
    <w:p>
      <w:pPr/>
      <w:r>
        <w:t xml:space="preserve">The founder's own journal, 1,140 closed option trades across 2026, makes the point better than any argument: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Figure</w:t>
            </w:r>
          </w:p>
        </w:tc>
        <w:tc>
          <w:tcPr>
            <w:tcW w:w="4680" w:type="dxa"/>
            <w:shd w:val="clear" w:color="auto" w:fill="F2F2F2"/>
          </w:tcPr>
          <w:p>
            <w:pPr/>
            <w:r>
              <w:t xml:space="preserve">Amount</w:t>
            </w:r>
          </w:p>
        </w:tc>
      </w:tr>
      <w:tr>
        <w:tc>
          <w:tcPr>
            <w:tcW w:w="4680" w:type="dxa"/>
          </w:tcPr>
          <w:p>
            <w:pPr/>
            <w:r>
              <w:t xml:space="preserve">Premium collected</w:t>
            </w:r>
          </w:p>
        </w:tc>
        <w:tc>
          <w:tcPr>
            <w:tcW w:w="4680" w:type="dxa"/>
          </w:tcPr>
          <w:p>
            <w:pPr/>
            <w:r>
              <w:t xml:space="preserve">$2,360,000</w:t>
            </w:r>
          </w:p>
        </w:tc>
      </w:tr>
      <w:tr>
        <w:tc>
          <w:tcPr>
            <w:tcW w:w="4680" w:type="dxa"/>
          </w:tcPr>
          <w:p>
            <w:pPr/>
            <w:r>
              <w:t xml:space="preserve">Actually kept after buybacks and fees</w:t>
            </w:r>
          </w:p>
        </w:tc>
        <w:tc>
          <w:tcPr>
            <w:tcW w:w="4680" w:type="dxa"/>
          </w:tcPr>
          <w:p>
            <w:pPr/>
            <w:r>
              <w:t xml:space="preserve">$39,294</w:t>
            </w:r>
          </w:p>
        </w:tc>
      </w:tr>
      <w:tr>
        <w:tc>
          <w:tcPr>
            <w:tcW w:w="4680" w:type="dxa"/>
          </w:tcPr>
          <w:p>
            <w:pPr/>
            <w:r>
              <w:t xml:space="preserve">Realised in the best month (May)</w:t>
            </w:r>
          </w:p>
        </w:tc>
        <w:tc>
          <w:tcPr>
            <w:tcW w:w="4680" w:type="dxa"/>
          </w:tcPr>
          <w:p>
            <w:pPr/>
            <w:r>
              <w:t xml:space="preserve">$35,362</w:t>
            </w:r>
          </w:p>
        </w:tc>
      </w:tr>
      <w:tr>
        <w:tc>
          <w:tcPr>
            <w:tcW w:w="4680" w:type="dxa"/>
          </w:tcPr>
          <w:p>
            <w:pPr/>
            <w:r>
              <w:t xml:space="preserve">Realised in the worst month (July)</w:t>
            </w:r>
          </w:p>
        </w:tc>
        <w:tc>
          <w:tcPr>
            <w:tcW w:w="4680" w:type="dxa"/>
          </w:tcPr>
          <w:p>
            <w:pPr/>
            <w:r>
              <w:t xml:space="preserve">−$67,092</w:t>
            </w:r>
          </w:p>
        </w:tc>
      </w:tr>
    </w:tbl>
    <w:p>
      <w:pPr/>
      <w:r>
        <w:t xml:space="preserve">The first number is the one traders quote. The second is the business they are actually running. The gap is invisible in a broker statement, because brokers report trades, not strategies.</w:t>
      </w:r>
    </w:p>
    <w:p>
      <w:pPr/>
      <w:r>
        <w:t xml:space="preserve">Three specific things go unnoticed without tooling:</w:t>
      </w:r>
    </w:p>
    <w:p>
      <w:pPr>
        <w:pStyle w:val="ListParagraph"/>
        <w:numPr>
          <w:ilvl w:val="0"/>
          <w:numId w:val="2"/>
        </w:numPr>
      </w:pPr>
      <w:r>
        <w:rPr>
          <w:b/>
        </w:rPr>
        <w:t xml:space="preserve">Where the losses live.</w:t>
      </w:r>
      <w:r>
        <w:t xml:space="preserve"> In the founder's data, trades closed within a day made </w:t>
      </w:r>
      <w:r>
        <w:rPr>
          <w:b/>
        </w:rPr>
        <w:t xml:space="preserve">+$124,204</w:t>
      </w:r>
      <w:r>
        <w:t xml:space="preserve">; trades held eight days or longer lost </w:t>
      </w:r>
      <w:r>
        <w:rPr>
          <w:b/>
        </w:rPr>
        <w:t xml:space="preserve">$83,739</w:t>
      </w:r>
      <w:r>
        <w:t xml:space="preserve">. Nobody discovers that by feel.</w:t>
      </w:r>
    </w:p>
    <w:p>
      <w:pPr>
        <w:pStyle w:val="ListParagraph"/>
        <w:numPr>
          <w:ilvl w:val="0"/>
          <w:numId w:val="2"/>
        </w:numPr>
      </w:pPr>
      <w:r>
        <w:rPr>
          <w:b/>
        </w:rPr>
        <w:t xml:space="preserve">Cost basis after premium.</w:t>
      </w:r>
      <w:r>
        <w:t xml:space="preserve"> A wheel trader's real basis falls with every premium collected, and no broker shows it. One holding here sits at a $95.57 purchase price and an $84.86 basis after premium.</w:t>
      </w:r>
    </w:p>
    <w:p>
      <w:pPr>
        <w:pStyle w:val="ListParagraph"/>
        <w:numPr>
          <w:ilvl w:val="0"/>
          <w:numId w:val="2"/>
        </w:numPr>
      </w:pPr>
      <w:r>
        <w:rPr>
          <w:b/>
        </w:rPr>
        <w:t xml:space="preserve">Wash sales.</w:t>
      </w:r>
      <w:r>
        <w:t xml:space="preserve"> 414 of 426 losing stock trades in 2026 had a repurchase within 30 days. If those are wash sales, the losses do not reduce this year's taxable gains.</w:t>
      </w:r>
    </w:p>
    <w:p>
      <w:pPr/>
      <w:r>
        <w:t xml:space="preserve">The existing answer is a spreadsheet, rebuilt by every wheel trader independently, abandoned when it gets tedious.</w:t>
      </w:r>
    </w:p>
    <w:p>
      <w:pPr>
        <w:pStyle w:val="Heading2"/>
      </w:pPr>
      <w:r>
        <w:t xml:space="preserve">The product</w:t>
      </w:r>
    </w:p>
    <w:p>
      <w:pPr/>
      <w:r>
        <w:t xml:space="preserve">Everything below is built, tested against real data, and running in production. This is not a roadmap.</w:t>
      </w:r>
    </w:p>
    <w:p>
      <w:pPr/>
      <w:r>
        <w:rPr>
          <w:b/>
        </w:rPr>
        <w:t xml:space="preserve">The trader's own book</w:t>
      </w:r>
    </w:p>
    <w:p>
      <w:pPr>
        <w:pStyle w:val="ListParagraph"/>
        <w:numPr>
          <w:ilvl w:val="0"/>
          <w:numId w:val="3"/>
        </w:numPr>
      </w:pPr>
      <w:r>
        <w:t xml:space="preserve">Trade journal with CSV import for Schwab, Robinhood, Webull, E*Trade, Tastytrade and thinkorswim; duplicate detection; reconciliation against what the broker currently holds.</w:t>
      </w:r>
    </w:p>
    <w:p>
      <w:pPr>
        <w:pStyle w:val="ListParagraph"/>
        <w:numPr>
          <w:ilvl w:val="0"/>
          <w:numId w:val="3"/>
        </w:numPr>
      </w:pPr>
      <w:r>
        <w:t xml:space="preserve">Premium income by month and by ticker, separating credit received from what was kept.</w:t>
      </w:r>
    </w:p>
    <w:p>
      <w:pPr>
        <w:pStyle w:val="ListParagraph"/>
        <w:numPr>
          <w:ilvl w:val="0"/>
          <w:numId w:val="3"/>
        </w:numPr>
      </w:pPr>
      <w:r>
        <w:t xml:space="preserve">Cost basis after premium, per holding.</w:t>
      </w:r>
    </w:p>
    <w:p>
      <w:pPr>
        <w:pStyle w:val="ListParagraph"/>
        <w:numPr>
          <w:ilvl w:val="0"/>
          <w:numId w:val="3"/>
        </w:numPr>
      </w:pPr>
      <w:r>
        <w:t xml:space="preserve">Tax snapshot: short- and long-term split, and possible wash sales flagged.</w:t>
      </w:r>
    </w:p>
    <w:p>
      <w:pPr/>
      <w:r>
        <w:rPr>
          <w:b/>
        </w:rPr>
        <w:t xml:space="preserve">Finding the next trade</w:t>
      </w:r>
    </w:p>
    <w:p>
      <w:pPr>
        <w:pStyle w:val="ListParagraph"/>
        <w:numPr>
          <w:ilvl w:val="0"/>
          <w:numId w:val="4"/>
        </w:numPr>
      </w:pPr>
      <w:r>
        <w:t xml:space="preserve">A </w:t>
      </w:r>
      <w:r>
        <w:rPr>
          <w:b/>
        </w:rPr>
        <w:t xml:space="preserve">Want-to-Own list</w:t>
      </w:r>
      <w:r>
        <w:t xml:space="preserve"> — the trader names the stocks they would be happy to own, with an optional target price. Nothing is suggested outside it.</w:t>
      </w:r>
    </w:p>
    <w:p>
      <w:pPr>
        <w:pStyle w:val="ListParagraph"/>
        <w:numPr>
          <w:ilvl w:val="0"/>
          <w:numId w:val="4"/>
        </w:numPr>
      </w:pPr>
      <w:r>
        <w:t xml:space="preserve">Nightly cash-secured put and covered call scanners that apply fixed, published rules and show the rule behind every result.</w:t>
      </w:r>
    </w:p>
    <w:p>
      <w:pPr>
        <w:pStyle w:val="ListParagraph"/>
        <w:numPr>
          <w:ilvl w:val="0"/>
          <w:numId w:val="4"/>
        </w:numPr>
      </w:pPr>
      <w:r>
        <w:t xml:space="preserve">Volatility watchlist ranking each ticker against its own past year.</w:t>
      </w:r>
    </w:p>
    <w:p>
      <w:pPr/>
      <w:r>
        <w:rPr>
          <w:b/>
        </w:rPr>
        <w:t xml:space="preserve">Managing what is open</w:t>
      </w:r>
    </w:p>
    <w:p>
      <w:pPr>
        <w:pStyle w:val="ListParagraph"/>
        <w:numPr>
          <w:ilvl w:val="0"/>
          <w:numId w:val="5"/>
        </w:numPr>
      </w:pPr>
      <w:r>
        <w:rPr>
          <w:b/>
        </w:rPr>
        <w:t xml:space="preserve">Roll coach</w:t>
      </w:r>
      <w:r>
        <w:t xml:space="preserve">: for every open short option, its status and the real choices — hold, close, roll, take assignment — each with the arithmetic. It does not recommend; it lays out what each costs.</w:t>
      </w:r>
    </w:p>
    <w:p>
      <w:pPr>
        <w:pStyle w:val="ListParagraph"/>
        <w:numPr>
          <w:ilvl w:val="0"/>
          <w:numId w:val="5"/>
        </w:numPr>
      </w:pPr>
      <w:r>
        <w:t xml:space="preserve">Risk guardrails against limits the trader sets: concentration per ticker, total collateral, contracts per ticker, earnings inside an expiration.</w:t>
      </w:r>
    </w:p>
    <w:p>
      <w:pPr>
        <w:pStyle w:val="ListParagraph"/>
        <w:numPr>
          <w:ilvl w:val="0"/>
          <w:numId w:val="5"/>
        </w:numPr>
      </w:pPr>
      <w:r>
        <w:t xml:space="preserve">A daily brief written before the open: what is being tested, what expires this week, earnings ahead, where they stand against their own limits.</w:t>
      </w:r>
    </w:p>
    <w:p>
      <w:pPr>
        <w:pStyle w:val="ListParagraph"/>
        <w:numPr>
          <w:ilvl w:val="0"/>
          <w:numId w:val="5"/>
        </w:numPr>
      </w:pPr>
      <w:r>
        <w:t xml:space="preserve">Pattern detection over their closed trades, showing where results actually come from.</w:t>
      </w:r>
    </w:p>
    <w:p>
      <w:pPr/>
      <w:r>
        <w:rPr>
          <w:b/>
        </w:rPr>
        <w:t xml:space="preserve">Deliberate design choices</w:t>
      </w:r>
    </w:p>
    <w:p>
      <w:pPr>
        <w:pStyle w:val="ListParagraph"/>
        <w:numPr>
          <w:ilvl w:val="0"/>
          <w:numId w:val="6"/>
        </w:numPr>
      </w:pPr>
      <w:r>
        <w:t xml:space="preserve">Every figure states the rule that produced it. Nothing is a black box.</w:t>
      </w:r>
    </w:p>
    <w:p>
      <w:pPr>
        <w:pStyle w:val="ListParagraph"/>
        <w:numPr>
          <w:ilvl w:val="0"/>
          <w:numId w:val="6"/>
        </w:numPr>
      </w:pPr>
      <w:r>
        <w:t xml:space="preserve">The brief, income, basis and patterns involve </w:t>
      </w:r>
      <w:r>
        <w:rPr>
          <w:b/>
        </w:rPr>
        <w:t xml:space="preserve">no AI model</w:t>
      </w:r>
      <w:r>
        <w:t xml:space="preserve"> — they are arithmetic on the user's own data, so they cost nothing per user and say the same thing twice.</w:t>
      </w:r>
    </w:p>
    <w:p>
      <w:pPr>
        <w:pStyle w:val="ListParagraph"/>
        <w:numPr>
          <w:ilvl w:val="0"/>
          <w:numId w:val="6"/>
        </w:numPr>
      </w:pPr>
      <w:r>
        <w:t xml:space="preserve">Users supply no API keys and configure no data sources.</w:t>
      </w:r>
    </w:p>
    <w:p>
      <w:pPr/>
      <w:r>
        <w:t xml:space="preserve">Two free tools — a wheel calculator and an assignment-risk checker — are public, need no account, and exist to be found in search.</w:t>
      </w:r>
    </w:p>
    <w:p>
      <w:pPr>
        <w:pStyle w:val="Heading2"/>
      </w:pPr>
      <w:r>
        <w:t xml:space="preserve">Market</w:t>
      </w:r>
    </w:p>
    <w:p>
      <w:pPr/>
      <w:r>
        <w:rPr>
          <w:b/>
        </w:rPr>
        <w:t xml:space="preserve">Who the customer is.</w:t>
      </w:r>
      <w:r>
        <w:t xml:space="preserve"> A retail trader with $25,000 to $500,000 in a brokerage account who sells options for income, typically aged 35 to 65, already assigned options approval by their broker. They trade a handful of names repeatedly, keep records in a spreadsheet, and pay for at least one tool already.</w:t>
      </w:r>
    </w:p>
    <w:p>
      <w:pPr/>
      <w:r>
        <w:rPr>
          <w:b/>
        </w:rPr>
        <w:t xml:space="preserve">Why this niche rather than "options traders".</w:t>
      </w:r>
      <w:r>
        <w:t xml:space="preserve"> The wheel is a defined, repetitive workflow with the same four decisions every cycle. That makes it possible to build something genuinely complete for it. "Options traders" is not a market you can serve with a small product.</w:t>
      </w:r>
    </w:p>
    <w:p>
      <w:pPr/>
      <w:r>
        <w:rPr>
          <w:b/>
        </w:rPr>
        <w:t xml:space="preserve">Size, stated honestly.</w:t>
      </w:r>
      <w:r>
        <w:t xml:space="preserve"> We do not have a defensible number for how many US retail wheel traders there are, and any figure in a deck would be invented. What can be observed: r/thetagang has a large, active membership built specifically around premium selling; broker options approval has expanded substantially since 2020; and premium-selling content is among the most watched retail trading material. A business of a few thousand subscribers is plausible in that context, and a few thousand subscribers at $29 is a real business for one operator. It is not a venture-scale market, and this plan does not pretend otherwise.</w:t>
      </w:r>
    </w:p>
    <w:p>
      <w:pPr/>
      <w:r>
        <w:rPr>
          <w:b/>
        </w:rPr>
        <w:t xml:space="preserve">What they use now.</w:t>
      </w:r>
      <w:r>
        <w:t xml:space="preserve"> A spreadsheet, plus one of: a broker's own analytics (free, generic), an options analytics platform at $30 to $100 a month (powerful, not wheel-specific), or a journal app (records trades, understands nothing about the strategy). Nothing on that list follows a wheel position from candidate through assignment to called-away.</w:t>
      </w:r>
    </w:p>
    <w:p>
      <w:pPr>
        <w:pStyle w:val="Heading2"/>
      </w:pPr>
      <w:r>
        <w:t xml:space="preserve">Competition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What it is</w:t>
            </w:r>
          </w:p>
        </w:tc>
        <w:tc>
          <w:tcPr>
            <w:tcW w:w="2340" w:type="dxa"/>
            <w:shd w:val="clear" w:color="auto" w:fill="F2F2F2"/>
          </w:tcPr>
          <w:p>
            <w:pPr/>
            <w:r>
              <w:t xml:space="preserve">Price</w:t>
            </w:r>
          </w:p>
        </w:tc>
        <w:tc>
          <w:tcPr>
            <w:tcW w:w="2340" w:type="dxa"/>
            <w:shd w:val="clear" w:color="auto" w:fill="F2F2F2"/>
          </w:tcPr>
          <w:p>
            <w:pPr/>
            <w:r>
              <w:t xml:space="preserve">Where it leaves a wheel trader</w:t>
            </w:r>
          </w:p>
        </w:tc>
      </w:tr>
      <w:tr>
        <w:tc>
          <w:tcPr>
            <w:tcW w:w="2340" w:type="dxa"/>
          </w:tcPr>
          <w:p>
            <w:pPr/>
            <w:r>
              <w:t xml:space="preserve">Market Chameleon</w:t>
            </w:r>
          </w:p>
        </w:tc>
        <w:tc>
          <w:tcPr>
            <w:tcW w:w="2340" w:type="dxa"/>
          </w:tcPr>
          <w:p>
            <w:pPr/>
            <w:r>
              <w:t xml:space="preserve">Options analytics with licensed real-time data</w:t>
            </w:r>
          </w:p>
        </w:tc>
        <w:tc>
          <w:tcPr>
            <w:tcW w:w="2340" w:type="dxa"/>
          </w:tcPr>
          <w:p>
            <w:pPr/>
            <w:r>
              <w:t xml:space="preserve">~$99/mo</w:t>
            </w:r>
          </w:p>
        </w:tc>
        <w:tc>
          <w:tcPr>
            <w:tcW w:w="2340" w:type="dxa"/>
          </w:tcPr>
          <w:p>
            <w:pPr/>
            <w:r>
              <w:t xml:space="preserve">Deep screening, no memory of your positions or your history</w:t>
            </w:r>
          </w:p>
        </w:tc>
      </w:tr>
      <w:tr>
        <w:tc>
          <w:tcPr>
            <w:tcW w:w="2340" w:type="dxa"/>
          </w:tcPr>
          <w:p>
            <w:pPr/>
            <w:r>
              <w:t xml:space="preserve">Barchart Premier</w:t>
            </w:r>
          </w:p>
        </w:tc>
        <w:tc>
          <w:tcPr>
            <w:tcW w:w="2340" w:type="dxa"/>
          </w:tcPr>
          <w:p>
            <w:pPr/>
            <w:r>
              <w:t xml:space="preserve">Broad market screening</w:t>
            </w:r>
          </w:p>
        </w:tc>
        <w:tc>
          <w:tcPr>
            <w:tcW w:w="2340" w:type="dxa"/>
          </w:tcPr>
          <w:p>
            <w:pPr/>
            <w:r>
              <w:t xml:space="preserve">~$30/mo</w:t>
            </w:r>
          </w:p>
        </w:tc>
        <w:tc>
          <w:tcPr>
            <w:tcW w:w="2340" w:type="dxa"/>
          </w:tcPr>
          <w:p>
            <w:pPr/>
            <w:r>
              <w:t xml:space="preserve">Same: a screener, not a workflow</w:t>
            </w:r>
          </w:p>
        </w:tc>
      </w:tr>
      <w:tr>
        <w:tc>
          <w:tcPr>
            <w:tcW w:w="2340" w:type="dxa"/>
          </w:tcPr>
          <w:p>
            <w:pPr/>
            <w:r>
              <w:t xml:space="preserve">OptionStrat</w:t>
            </w:r>
          </w:p>
        </w:tc>
        <w:tc>
          <w:tcPr>
            <w:tcW w:w="2340" w:type="dxa"/>
          </w:tcPr>
          <w:p>
            <w:pPr/>
            <w:r>
              <w:t xml:space="preserve">Strategy modelling and visualisation</w:t>
            </w:r>
          </w:p>
        </w:tc>
        <w:tc>
          <w:tcPr>
            <w:tcW w:w="2340" w:type="dxa"/>
          </w:tcPr>
          <w:p>
            <w:pPr/>
            <w:r>
              <w:t xml:space="preserve">$30–60/mo</w:t>
            </w:r>
          </w:p>
        </w:tc>
        <w:tc>
          <w:tcPr>
            <w:tcW w:w="2340" w:type="dxa"/>
          </w:tcPr>
          <w:p>
            <w:pPr/>
            <w:r>
              <w:t xml:space="preserve">Models a trade; does not track the cycle</w:t>
            </w:r>
          </w:p>
        </w:tc>
      </w:tr>
      <w:tr>
        <w:tc>
          <w:tcPr>
            <w:tcW w:w="2340" w:type="dxa"/>
          </w:tcPr>
          <w:p>
            <w:pPr/>
            <w:r>
              <w:t xml:space="preserve">Broker tools (tastytrade, Schwab)</w:t>
            </w:r>
          </w:p>
        </w:tc>
        <w:tc>
          <w:tcPr>
            <w:tcW w:w="2340" w:type="dxa"/>
          </w:tcPr>
          <w:p>
            <w:pPr/>
            <w:r>
              <w:t xml:space="preserve">Execution and basic analytics</w:t>
            </w:r>
          </w:p>
        </w:tc>
        <w:tc>
          <w:tcPr>
            <w:tcW w:w="2340" w:type="dxa"/>
          </w:tcPr>
          <w:p>
            <w:pPr/>
            <w:r>
              <w:t xml:space="preserve">Free</w:t>
            </w:r>
          </w:p>
        </w:tc>
        <w:tc>
          <w:tcPr>
            <w:tcW w:w="2340" w:type="dxa"/>
          </w:tcPr>
          <w:p>
            <w:pPr/>
            <w:r>
              <w:t xml:space="preserve">Excellent for trading, blind to strategy-level results</w:t>
            </w:r>
          </w:p>
        </w:tc>
      </w:tr>
      <w:tr>
        <w:tc>
          <w:tcPr>
            <w:tcW w:w="2340" w:type="dxa"/>
          </w:tcPr>
          <w:p>
            <w:pPr/>
            <w:r>
              <w:t xml:space="preserve">A spreadsheet</w:t>
            </w:r>
          </w:p>
        </w:tc>
        <w:tc>
          <w:tcPr>
            <w:tcW w:w="2340" w:type="dxa"/>
          </w:tcPr>
          <w:p>
            <w:pPr/>
            <w:r>
              <w:t xml:space="preserve">What most wheel traders actually use</w:t>
            </w:r>
          </w:p>
        </w:tc>
        <w:tc>
          <w:tcPr>
            <w:tcW w:w="2340" w:type="dxa"/>
          </w:tcPr>
          <w:p>
            <w:pPr/>
            <w:r>
              <w:t xml:space="preserve">Free</w:t>
            </w:r>
          </w:p>
        </w:tc>
        <w:tc>
          <w:tcPr>
            <w:tcW w:w="2340" w:type="dxa"/>
          </w:tcPr>
          <w:p>
            <w:pPr/>
            <w:r>
              <w:t xml:space="preserve">Manual, abandoned when life gets busy</w:t>
            </w:r>
          </w:p>
        </w:tc>
      </w:tr>
    </w:tbl>
    <w:p>
      <w:pPr/>
      <w:r>
        <w:rPr>
          <w:b/>
        </w:rPr>
        <w:t xml:space="preserve">Where we lose.</w:t>
      </w:r>
      <w:r>
        <w:t xml:space="preserve"> On data. Competitors with licensed real-time feeds will always show fresher option prices than an end-of-day product. We should not compete there and do not intend to.</w:t>
      </w:r>
    </w:p>
    <w:p>
      <w:pPr/>
      <w:r>
        <w:rPr>
          <w:b/>
        </w:rPr>
        <w:t xml:space="preserve">Where we win.</w:t>
      </w:r>
      <w:r>
        <w:t xml:space="preserve"> Nothing on that list knows what you already own, what you would be willing to own, what you paid after premium, or what you kept last month. Our scanners only suggest trades on stocks the user has named. The roll coach speaks about </w:t>
      </w:r>
      <w:r>
        <w:rPr>
          <w:i/>
        </w:rPr>
        <w:t xml:space="preserve">their</w:t>
      </w:r>
      <w:r>
        <w:t xml:space="preserve"> open position, not a hypothetical one.</w:t>
      </w:r>
    </w:p>
    <w:p>
      <w:pPr/>
      <w:r>
        <w:rPr>
          <w:b/>
        </w:rPr>
        <w:t xml:space="preserve">The honest competitive risk</w:t>
      </w:r>
      <w:r>
        <w:t xml:space="preserve"> is not any of the above: it is that a broker builds a wheel dashboard and gives it away. tastytrade is the obvious candidate. Mitigation is limited — be better at the workflow, own the relationship, and stay small enough to be profitable at a scale a broker would ignore.</w:t>
      </w:r>
    </w:p>
    <w:p>
      <w:pPr>
        <w:pStyle w:val="Heading2"/>
      </w:pPr>
      <w:r>
        <w:t xml:space="preserve">Business model and unit economics</w:t>
      </w:r>
    </w:p>
    <w:p>
      <w:pPr/>
      <w:r>
        <w:rPr>
          <w:b/>
        </w:rPr>
        <w:t xml:space="preserve">Pricing.</w:t>
      </w:r>
      <w:r>
        <w:t xml:space="preserve"> Free (journal, watchlists, limited research) and </w:t>
      </w:r>
      <w:r>
        <w:rPr>
          <w:b/>
        </w:rPr>
        <w:t xml:space="preserve">Pro at $29/month or $290/year</w:t>
      </w:r>
      <w:r>
        <w:t xml:space="preserve">. A </w:t>
      </w:r>
      <w:r>
        <w:rPr>
          <w:b/>
        </w:rPr>
        <w:t xml:space="preserve">Founders</w:t>
      </w:r>
      <w:r>
        <w:t xml:space="preserve"> tier at $399/year is offered to the first 100 members, who keep that rate while subscribed. There was briefly a $79 Elite tier; it was removed before launch because two extra features did not justify $50, and a single plan is easier to sell honestly.</w:t>
      </w:r>
    </w:p>
    <w:p>
      <w:pPr/>
      <w:r>
        <w:rPr>
          <w:b/>
        </w:rPr>
        <w:t xml:space="preserve">Costs today — $81/month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w:t>
            </w:r>
          </w:p>
        </w:tc>
        <w:tc>
          <w:tcPr>
            <w:tcW w:w="4680" w:type="dxa"/>
            <w:shd w:val="clear" w:color="auto" w:fill="F2F2F2"/>
          </w:tcPr>
          <w:p>
            <w:pPr/>
            <w:r>
              <w:t xml:space="preserve">Monthly</w:t>
            </w:r>
          </w:p>
        </w:tc>
      </w:tr>
      <w:tr>
        <w:tc>
          <w:tcPr>
            <w:tcW w:w="4680" w:type="dxa"/>
          </w:tcPr>
          <w:p>
            <w:pPr/>
            <w:r>
              <w:t xml:space="preserve">Financial Modeling Prep (prices, indicators, earnings)</w:t>
            </w:r>
          </w:p>
        </w:tc>
        <w:tc>
          <w:tcPr>
            <w:tcW w:w="4680" w:type="dxa"/>
          </w:tcPr>
          <w:p>
            <w:pPr/>
            <w:r>
              <w:t xml:space="preserve">$22</w:t>
            </w:r>
          </w:p>
        </w:tc>
      </w:tr>
      <w:tr>
        <w:tc>
          <w:tcPr>
            <w:tcW w:w="4680" w:type="dxa"/>
          </w:tcPr>
          <w:p>
            <w:pPr/>
            <w:r>
              <w:t xml:space="preserve">Supabase (database, auth, functions)</w:t>
            </w:r>
          </w:p>
        </w:tc>
        <w:tc>
          <w:tcPr>
            <w:tcW w:w="4680" w:type="dxa"/>
          </w:tcPr>
          <w:p>
            <w:pPr/>
            <w:r>
              <w:t xml:space="preserve">$25</w:t>
            </w:r>
          </w:p>
        </w:tc>
      </w:tr>
      <w:tr>
        <w:tc>
          <w:tcPr>
            <w:tcW w:w="4680" w:type="dxa"/>
          </w:tcPr>
          <w:p>
            <w:pPr/>
            <w:r>
              <w:t xml:space="preserve">n8n Cloud (the five nightly jobs)</w:t>
            </w:r>
          </w:p>
        </w:tc>
        <w:tc>
          <w:tcPr>
            <w:tcW w:w="4680" w:type="dxa"/>
          </w:tcPr>
          <w:p>
            <w:pPr/>
            <w:r>
              <w:t xml:space="preserve">$24</w:t>
            </w:r>
          </w:p>
        </w:tc>
      </w:tr>
      <w:tr>
        <w:tc>
          <w:tcPr>
            <w:tcW w:w="4680" w:type="dxa"/>
          </w:tcPr>
          <w:p>
            <w:pPr/>
            <w:r>
              <w:t xml:space="preserve">Hosting</w:t>
            </w:r>
          </w:p>
        </w:tc>
        <w:tc>
          <w:tcPr>
            <w:tcW w:w="4680" w:type="dxa"/>
          </w:tcPr>
          <w:p>
            <w:pPr/>
            <w:r>
              <w:t xml:space="preserve">$10</w:t>
            </w:r>
          </w:p>
        </w:tc>
      </w:tr>
      <w:tr>
        <w:tc>
          <w:tcPr>
            <w:tcW w:w="4680" w:type="dxa"/>
          </w:tcPr>
          <w:p>
            <w:pPr/>
            <w:r>
              <w:rPr>
                <w:b/>
              </w:rPr>
              <w:t xml:space="preserve">Total</w:t>
            </w:r>
          </w:p>
        </w:tc>
        <w:tc>
          <w:tcPr>
            <w:tcW w:w="4680" w:type="dxa"/>
          </w:tcPr>
          <w:p>
            <w:pPr/>
            <w:r>
              <w:rPr>
                <w:b/>
              </w:rPr>
              <w:t xml:space="preserve">$81</w:t>
            </w:r>
          </w:p>
        </w:tc>
      </w:tr>
    </w:tbl>
    <w:p>
      <w:pPr/>
      <w:r>
        <w:rPr>
          <w:b/>
        </w:rPr>
        <w:t xml:space="preserve">Costs after commercial licensing — $150 to $400/month.</w:t>
      </w:r>
      <w:r>
        <w:t xml:space="preserve"> Current feeds are personal-use tiers and cannot legally serve paying customers. Published reference pricing: EODHD from about $20 to $100 a month; Polygon from $29 to $199 with options as a separate subscription; redistribution terms are quoted per contract. We plan to stay on end-of-day data, which is all this product needs; real-time options licensing costs an order of magnitude more and buys nothing for a nightly scanner.</w:t>
      </w:r>
    </w:p>
    <w:p>
      <w:pPr/>
      <w:r>
        <w:rPr>
          <w:b/>
        </w:rPr>
        <w:t xml:space="preserve">Per-user cost is effectively zero.</w:t>
      </w:r>
      <w:r>
        <w:t xml:space="preserve"> Every service is flat-rate and the nightly jobs are shared across all users. Modelled at 1,000 users: about 13,800 symbol lookups a day and 4.5 GB of database — inside plans already priced above. The only metered feature is the coach chat, capped at 30 messages a month (roughly $1–2 of tokens), and research lookups are capped to protect a rate limit rather than a bill.</w:t>
      </w:r>
    </w:p>
    <w:p>
      <w:pPr/>
      <w:r>
        <w:rPr>
          <w:b/>
        </w:rPr>
        <w:t xml:space="preserve">Margin and break-even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Per subscriber</w:t>
            </w:r>
          </w:p>
        </w:tc>
        <w:tc>
          <w:tcPr>
            <w:tcW w:w="2340" w:type="dxa"/>
            <w:shd w:val="clear" w:color="auto" w:fill="F2F2F2"/>
          </w:tcPr>
          <w:p>
            <w:pPr/>
            <w:r>
              <w:t xml:space="preserve">Break-even at $81/mo</w:t>
            </w:r>
          </w:p>
        </w:tc>
        <w:tc>
          <w:tcPr>
            <w:tcW w:w="2340" w:type="dxa"/>
            <w:shd w:val="clear" w:color="auto" w:fill="F2F2F2"/>
          </w:tcPr>
          <w:p>
            <w:pPr/>
            <w:r>
              <w:t xml:space="preserve">Break-even at $300/mo</w:t>
            </w:r>
          </w:p>
        </w:tc>
      </w:tr>
      <w:tr>
        <w:tc>
          <w:tcPr>
            <w:tcW w:w="2340" w:type="dxa"/>
          </w:tcPr>
          <w:p>
            <w:pPr/>
            <w:r>
              <w:t xml:space="preserve">Pro monthly, net of Stripe</w:t>
            </w:r>
          </w:p>
        </w:tc>
        <w:tc>
          <w:tcPr>
            <w:tcW w:w="2340" w:type="dxa"/>
          </w:tcPr>
          <w:p>
            <w:pPr/>
            <w:r>
              <w:t xml:space="preserve">$27.86</w:t>
            </w:r>
          </w:p>
        </w:tc>
        <w:tc>
          <w:tcPr>
            <w:tcW w:w="2340" w:type="dxa"/>
          </w:tcPr>
          <w:p>
            <w:pPr/>
            <w:r>
              <w:t xml:space="preserve">3 subscribers</w:t>
            </w:r>
          </w:p>
        </w:tc>
        <w:tc>
          <w:tcPr>
            <w:tcW w:w="2340" w:type="dxa"/>
          </w:tcPr>
          <w:p>
            <w:pPr/>
            <w:r>
              <w:t xml:space="preserve">11 subscribers</w:t>
            </w:r>
          </w:p>
        </w:tc>
      </w:tr>
      <w:tr>
        <w:tc>
          <w:tcPr>
            <w:tcW w:w="2340" w:type="dxa"/>
          </w:tcPr>
          <w:p>
            <w:pPr/>
            <w:r>
              <w:t xml:space="preserve">Founders annual, net, per month</w:t>
            </w:r>
          </w:p>
        </w:tc>
        <w:tc>
          <w:tcPr>
            <w:tcW w:w="2340" w:type="dxa"/>
          </w:tcPr>
          <w:p>
            <w:pPr/>
            <w:r>
              <w:t xml:space="preserve">$31.99</w:t>
            </w:r>
          </w:p>
        </w:tc>
        <w:tc>
          <w:tcPr>
            <w:tcW w:w="2340" w:type="dxa"/>
          </w:tcPr>
          <w:p>
            <w:pPr/>
            <w:r>
              <w:t xml:space="preserve">3 members</w:t>
            </w:r>
          </w:p>
        </w:tc>
        <w:tc>
          <w:tcPr>
            <w:tcW w:w="2340" w:type="dxa"/>
          </w:tcPr>
          <w:p>
            <w:pPr/>
            <w:r>
              <w:t xml:space="preserve">10 members</w:t>
            </w:r>
          </w:p>
        </w:tc>
      </w:tr>
    </w:tbl>
    <w:p>
      <w:pPr/>
      <w:r>
        <w:t xml:space="preserve">At 100 Pro subscribers: </w:t>
      </w:r>
      <w:r>
        <w:rPr>
          <w:b/>
        </w:rPr>
        <w:t xml:space="preserve">$2,786 net revenue</w:t>
      </w:r>
      <w:r>
        <w:t xml:space="preserve"> against roughly $300 of cost. The model works at small scale, which is the point — it does not need to be large to be worth running.</w:t>
      </w:r>
    </w:p>
    <w:p>
      <w:pPr>
        <w:pStyle w:val="Heading2"/>
      </w:pPr>
      <w:r>
        <w:t xml:space="preserve">Go to market</w:t>
      </w:r>
    </w:p>
    <w:p>
      <w:pPr/>
      <w:r>
        <w:t xml:space="preserve">The first hundred customers come from places where wheel traders already gather and already complain about spreadsheets.</w:t>
      </w:r>
    </w:p>
    <w:p>
      <w:pPr/>
      <w:r>
        <w:rPr>
          <w:b/>
        </w:rPr>
        <w:t xml:space="preserve">1. Publish the founder's own numbers.</w:t>
      </w:r>
      <w:r>
        <w:t xml:space="preserve"> A write-up of what 1,140 trades revealed — the gap between $2.36M collected and $39K kept, losses concentrated in trades held past a week, 414 possible wash sales — is genuinely interesting to this audience and sells the product without a pitch. This is the single highest-leverage thing available and it costs nothing.</w:t>
      </w:r>
    </w:p>
    <w:p>
      <w:pPr/>
      <w:r>
        <w:rPr>
          <w:b/>
        </w:rPr>
        <w:t xml:space="preserve">2. Free tools as the front door.</w:t>
      </w:r>
      <w:r>
        <w:t xml:space="preserve"> The wheel calculator and assignment-risk checker need no account, answer a question people search for, and carry a link to the desk.</w:t>
      </w:r>
    </w:p>
    <w:p>
      <w:pPr/>
      <w:r>
        <w:rPr>
          <w:b/>
        </w:rPr>
        <w:t xml:space="preserve">3. Founders cohort of 20 to 30, hand-picked.</w:t>
      </w:r>
      <w:r>
        <w:t xml:space="preserve"> Recruited from r/thetagang and similar communities, at $399 for the year. They are not chosen for revenue but for feedback: people who run the wheel seriously and will say what is wrong.</w:t>
      </w:r>
    </w:p>
    <w:p>
      <w:pPr/>
      <w:r>
        <w:rPr>
          <w:b/>
        </w:rPr>
        <w:t xml:space="preserve">4. The weekly email.</w:t>
      </w:r>
      <w:r>
        <w:t xml:space="preserve"> For every subscriber: what you kept this week, what is being tested, what expires Friday. The data is already computed. This is the retention mechanism — it reaches people who did not log in.</w:t>
      </w:r>
    </w:p>
    <w:p>
      <w:pPr/>
      <w:r>
        <w:rPr>
          <w:b/>
        </w:rPr>
        <w:t xml:space="preserve">Deliberately not doing:</w:t>
      </w:r>
      <w:r>
        <w:t xml:space="preserve"> paid acquisition, affiliate deals, or influencer promotion. Not before the product has held a cohort of real users for a quarter — buying traffic to a product that does not retain is how this kind of business dies quietly.</w:t>
      </w:r>
    </w:p>
    <w:p>
      <w:pPr/>
      <w:r>
        <w:rPr>
          <w:b/>
        </w:rPr>
        <w:t xml:space="preserve">The conversion argument</w:t>
      </w:r>
      <w:r>
        <w:t xml:space="preserve"> is the same in every channel: </w:t>
      </w:r>
      <w:r>
        <w:rPr>
          <w:i/>
        </w:rPr>
        <w:t xml:space="preserve">you know what you collected; do you know what you kept?</w:t>
      </w:r>
      <w:r>
        <w:t xml:space="preserve"> Import a year of trades and the answer appears in ninety seconds.</w:t>
      </w:r>
    </w:p>
    <w:p>
      <w:pPr>
        <w:pStyle w:val="Heading2"/>
      </w:pPr>
      <w:r>
        <w:t xml:space="preserve">Traction</w:t>
      </w:r>
    </w:p>
    <w:p>
      <w:pPr/>
      <w:r>
        <w:t xml:space="preserve">Stated plainly, because an investor will find this out anyway.</w:t>
      </w:r>
    </w:p>
    <w:p>
      <w:pPr/>
      <w:r>
        <w:rPr>
          <w:b/>
        </w:rPr>
        <w:t xml:space="preserve">What exists</w:t>
      </w:r>
    </w:p>
    <w:p>
      <w:pPr>
        <w:pStyle w:val="ListParagraph"/>
        <w:numPr>
          <w:ilvl w:val="0"/>
          <w:numId w:val="7"/>
        </w:numPr>
      </w:pPr>
      <w:r>
        <w:t xml:space="preserve">A complete, working product: scanners, roll coach, income tracking, cost basis, tax snapshot, guardrails, daily brief, pattern detection, journal with broker import.</w:t>
      </w:r>
    </w:p>
    <w:p>
      <w:pPr>
        <w:pStyle w:val="ListParagraph"/>
        <w:numPr>
          <w:ilvl w:val="0"/>
          <w:numId w:val="7"/>
        </w:numPr>
      </w:pPr>
      <w:r>
        <w:t xml:space="preserve">Five automated jobs running nightly on live market data.</w:t>
      </w:r>
    </w:p>
    <w:p>
      <w:pPr>
        <w:pStyle w:val="ListParagraph"/>
        <w:numPr>
          <w:ilvl w:val="0"/>
          <w:numId w:val="7"/>
        </w:numPr>
      </w:pPr>
      <w:r>
        <w:t xml:space="preserve">Stripe checkout working end to end, tested in sandbox.</w:t>
      </w:r>
    </w:p>
    <w:p>
      <w:pPr>
        <w:pStyle w:val="ListParagraph"/>
        <w:numPr>
          <w:ilvl w:val="0"/>
          <w:numId w:val="7"/>
        </w:numPr>
      </w:pPr>
      <w:r>
        <w:t xml:space="preserve">Legal pages, support, onboarding, and a public site.</w:t>
      </w:r>
    </w:p>
    <w:p>
      <w:pPr>
        <w:pStyle w:val="ListParagraph"/>
        <w:numPr>
          <w:ilvl w:val="0"/>
          <w:numId w:val="7"/>
        </w:numPr>
      </w:pPr>
      <w:r>
        <w:t xml:space="preserve">The founder runs his own three brokerage accounts through it daily — 1,709 closed trades imported and reconciled.</w:t>
      </w:r>
    </w:p>
    <w:p>
      <w:pPr/>
      <w:r>
        <w:rPr>
          <w:b/>
        </w:rPr>
        <w:t xml:space="preserve">What does not exist</w:t>
      </w:r>
    </w:p>
    <w:p>
      <w:pPr>
        <w:pStyle w:val="ListParagraph"/>
        <w:numPr>
          <w:ilvl w:val="0"/>
          <w:numId w:val="8"/>
        </w:numPr>
      </w:pPr>
      <w:r>
        <w:rPr>
          <w:b/>
        </w:rPr>
        <w:t xml:space="preserve">No paying customers.</w:t>
      </w:r>
      <w:r>
        <w:t xml:space="preserve"> Zero revenue to date.</w:t>
      </w:r>
    </w:p>
    <w:p>
      <w:pPr>
        <w:pStyle w:val="ListParagraph"/>
        <w:numPr>
          <w:ilvl w:val="0"/>
          <w:numId w:val="8"/>
        </w:numPr>
      </w:pPr>
      <w:r>
        <w:rPr>
          <w:b/>
        </w:rPr>
        <w:t xml:space="preserve">No commercial data licence.</w:t>
      </w:r>
      <w:r>
        <w:t xml:space="preserve"> Current feeds are personal-use tiers.</w:t>
      </w:r>
    </w:p>
    <w:p>
      <w:pPr>
        <w:pStyle w:val="ListParagraph"/>
        <w:numPr>
          <w:ilvl w:val="0"/>
          <w:numId w:val="8"/>
        </w:numPr>
      </w:pPr>
      <w:r>
        <w:rPr>
          <w:b/>
        </w:rPr>
        <w:t xml:space="preserve">Stripe is in test mode.</w:t>
      </w:r>
      <w:r>
        <w:t xml:space="preserve"> No live payment has been taken.</w:t>
      </w:r>
    </w:p>
    <w:p>
      <w:pPr>
        <w:pStyle w:val="ListParagraph"/>
        <w:numPr>
          <w:ilvl w:val="0"/>
          <w:numId w:val="8"/>
        </w:numPr>
      </w:pPr>
      <w:r>
        <w:rPr>
          <w:b/>
        </w:rPr>
        <w:t xml:space="preserve">Two testers</w:t>
      </w:r>
      <w:r>
        <w:t xml:space="preserve">, one of them the founder's sister, both on complimentary access.</w:t>
      </w:r>
    </w:p>
    <w:p>
      <w:pPr>
        <w:pStyle w:val="ListParagraph"/>
        <w:numPr>
          <w:ilvl w:val="0"/>
          <w:numId w:val="8"/>
        </w:numPr>
      </w:pPr>
      <w:r>
        <w:t xml:space="preserve">No security or legal review of the coaching language.</w:t>
      </w:r>
    </w:p>
    <w:p>
      <w:pPr/>
      <w:r>
        <w:rPr>
          <w:b/>
        </w:rPr>
        <w:t xml:space="preserve">Time invested</w:t>
      </w:r>
      <w:r>
        <w:t xml:space="preserve">: roughly six months of evenings and weekends, at essentially no cash cost beyond the $81 a month of infrastructure.</w:t>
      </w:r>
    </w:p>
    <w:p>
      <w:pPr/>
      <w:r>
        <w:t xml:space="preserve">The fair summary: this is a finished product with an unproven market, built by someone who is his own first customer. That is a better position than a pitch deck with no product, and a worse one than a business with ten paying subscribers.</w:t>
      </w:r>
    </w:p>
    <w:p>
      <w:pPr>
        <w:pStyle w:val="Heading2"/>
      </w:pPr>
      <w:r>
        <w:t xml:space="preserve">Risks</w:t>
      </w:r>
    </w:p>
    <w:p>
      <w:pPr/>
      <w:r>
        <w:rPr>
          <w:b/>
        </w:rPr>
        <w:t xml:space="preserve">Data licensing (highest).</w:t>
      </w:r>
      <w:r>
        <w:t xml:space="preserve"> Every scanner depends on market data currently sourced on personal-use terms. Serving paying customers without commercial agreements is not an option. Cost is manageable on end-of-day data; the risk is that a provider declines redistribution or prices it above what $29 supports. </w:t>
      </w:r>
      <w:r>
        <w:rPr>
          <w:i/>
        </w:rPr>
        <w:t xml:space="preserve">Mitigation: quotes from two or more providers before launch; the product is architected so the data source sits behind one server-side proxy and can be swapped without touching the front end.</w:t>
      </w:r>
    </w:p>
    <w:p>
      <w:pPr/>
      <w:r>
        <w:rPr>
          <w:b/>
        </w:rPr>
        <w:t xml:space="preserve">Regulatory.</w:t>
      </w:r>
      <w:r>
        <w:t xml:space="preserve"> The product must stay clearly on the side of education rather than investment advice. The coaching language has been rewritten once already to remove directive "buy / sell / exit" phrasing, and disclosures state plainly that nothing is a recommendation. </w:t>
      </w:r>
      <w:r>
        <w:rPr>
          <w:i/>
        </w:rPr>
        <w:t xml:space="preserve">Mitigation: a securities attorney reviews the coaching and marketing language before general launch. This is unfunded today and is part of the ask.</w:t>
      </w:r>
    </w:p>
    <w:p>
      <w:pPr/>
      <w:r>
        <w:rPr>
          <w:b/>
        </w:rPr>
        <w:t xml:space="preserve">A broker builds this.</w:t>
      </w:r>
      <w:r>
        <w:t xml:space="preserve"> Discussed above. Limited mitigation.</w:t>
      </w:r>
    </w:p>
    <w:p>
      <w:pPr/>
      <w:r>
        <w:rPr>
          <w:b/>
        </w:rPr>
        <w:t xml:space="preserve">Single-person dependency.</w:t>
      </w:r>
      <w:r>
        <w:t xml:space="preserve"> One founder wrote all of it, part-time, alongside other businesses. If he stops, the product stops. </w:t>
      </w:r>
      <w:r>
        <w:rPr>
          <w:i/>
        </w:rPr>
        <w:t xml:space="preserve">Mitigation: the stack is deliberately simple — static HTML, Supabase, n8n — so another developer can pick it up, but this remains a real risk.</w:t>
      </w:r>
    </w:p>
    <w:p>
      <w:pPr/>
      <w:r>
        <w:rPr>
          <w:b/>
        </w:rPr>
        <w:t xml:space="preserve">Market may be too small or too cheap.</w:t>
      </w:r>
      <w:r>
        <w:t xml:space="preserve"> Wheel traders may not pay $29 for something they believe a spreadsheet does. </w:t>
      </w:r>
      <w:r>
        <w:rPr>
          <w:i/>
        </w:rPr>
        <w:t xml:space="preserve">Mitigation: the Founders cohort tests exactly this before any spending commitment. If 20 hand-picked, ideal-fit traders will not pay, that is the answer and the plan stops.</w:t>
      </w:r>
    </w:p>
    <w:p>
      <w:pPr/>
      <w:r>
        <w:rPr>
          <w:b/>
        </w:rPr>
        <w:t xml:space="preserve">Accuracy.</w:t>
      </w:r>
      <w:r>
        <w:t xml:space="preserve"> Figures that are wrong about someone's money destroy trust immediately. </w:t>
      </w:r>
      <w:r>
        <w:rPr>
          <w:i/>
        </w:rPr>
        <w:t xml:space="preserve">Mitigation: every calculation states its rule; income and tax figures are computed from the user's own journal; the tax snapshot explicitly defers to a CPA and the broker's 1099-B.</w:t>
      </w:r>
    </w:p>
    <w:p>
      <w:pPr>
        <w:pStyle w:val="Heading2"/>
      </w:pPr>
      <w:r>
        <w:t xml:space="preserve">Projections</w:t>
      </w:r>
    </w:p>
    <w:p>
      <w:pPr/>
      <w:r>
        <w:t xml:space="preserve">These are illustrative, not forecasts. They exist to show what the business looks like at three scales, and the assumptions are stated so they can be argued with.</w:t>
      </w:r>
    </w:p>
    <w:p>
      <w:pPr/>
      <w:r>
        <w:rPr>
          <w:b/>
        </w:rPr>
        <w:t xml:space="preserve">Assumptions:</w:t>
      </w:r>
      <w:r>
        <w:t xml:space="preserve"> $29/month Pro; Stripe takes 2.9% + 30¢; commercially licensed data at $300/month from month one; no paid acquisition; no salary drawn; 5% monthly churn.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p>
        </w:tc>
        <w:tc>
          <w:tcPr>
            <w:tcW w:w="1560" w:type="dxa"/>
            <w:shd w:val="clear" w:color="auto" w:fill="F2F2F2"/>
          </w:tcPr>
          <w:p>
            <w:pPr/>
            <w:r>
              <w:t xml:space="preserve">Subscribers</w:t>
            </w:r>
          </w:p>
        </w:tc>
        <w:tc>
          <w:tcPr>
            <w:tcW w:w="1560" w:type="dxa"/>
            <w:shd w:val="clear" w:color="auto" w:fill="F2F2F2"/>
          </w:tcPr>
          <w:p>
            <w:pPr/>
            <w:r>
              <w:t xml:space="preserve">Gross/mo</w:t>
            </w:r>
          </w:p>
        </w:tc>
        <w:tc>
          <w:tcPr>
            <w:tcW w:w="1560" w:type="dxa"/>
            <w:shd w:val="clear" w:color="auto" w:fill="F2F2F2"/>
          </w:tcPr>
          <w:p>
            <w:pPr/>
            <w:r>
              <w:t xml:space="preserve">Net of Stripe</w:t>
            </w:r>
          </w:p>
        </w:tc>
        <w:tc>
          <w:tcPr>
            <w:tcW w:w="1560" w:type="dxa"/>
            <w:shd w:val="clear" w:color="auto" w:fill="F2F2F2"/>
          </w:tcPr>
          <w:p>
            <w:pPr/>
            <w:r>
              <w:t xml:space="preserve">Costs/mo</w:t>
            </w:r>
          </w:p>
        </w:tc>
        <w:tc>
          <w:tcPr>
            <w:tcW w:w="1560" w:type="dxa"/>
            <w:shd w:val="clear" w:color="auto" w:fill="F2F2F2"/>
          </w:tcPr>
          <w:p>
            <w:pPr/>
            <w:r>
              <w:t xml:space="preserve">Margin/mo</w:t>
            </w:r>
          </w:p>
        </w:tc>
      </w:tr>
      <w:tr>
        <w:tc>
          <w:tcPr>
            <w:tcW w:w="1560" w:type="dxa"/>
          </w:tcPr>
          <w:p>
            <w:pPr/>
            <w:r>
              <w:t xml:space="preserve">Year 1 exit</w:t>
            </w:r>
          </w:p>
        </w:tc>
        <w:tc>
          <w:tcPr>
            <w:tcW w:w="1560" w:type="dxa"/>
          </w:tcPr>
          <w:p>
            <w:pPr/>
            <w:r>
              <w:t xml:space="preserve">50</w:t>
            </w:r>
          </w:p>
        </w:tc>
        <w:tc>
          <w:tcPr>
            <w:tcW w:w="1560" w:type="dxa"/>
          </w:tcPr>
          <w:p>
            <w:pPr/>
            <w:r>
              <w:t xml:space="preserve">$1,450</w:t>
            </w:r>
          </w:p>
        </w:tc>
        <w:tc>
          <w:tcPr>
            <w:tcW w:w="1560" w:type="dxa"/>
          </w:tcPr>
          <w:p>
            <w:pPr/>
            <w:r>
              <w:t xml:space="preserve">$1,393</w:t>
            </w:r>
          </w:p>
        </w:tc>
        <w:tc>
          <w:tcPr>
            <w:tcW w:w="1560" w:type="dxa"/>
          </w:tcPr>
          <w:p>
            <w:pPr/>
            <w:r>
              <w:t xml:space="preserve">$400</w:t>
            </w:r>
          </w:p>
        </w:tc>
        <w:tc>
          <w:tcPr>
            <w:tcW w:w="1560" w:type="dxa"/>
          </w:tcPr>
          <w:p>
            <w:pPr/>
            <w:r>
              <w:rPr>
                <w:b/>
              </w:rPr>
              <w:t xml:space="preserve">$993</w:t>
            </w:r>
          </w:p>
        </w:tc>
      </w:tr>
      <w:tr>
        <w:tc>
          <w:tcPr>
            <w:tcW w:w="1560" w:type="dxa"/>
          </w:tcPr>
          <w:p>
            <w:pPr/>
            <w:r>
              <w:t xml:space="preserve">Year 2 exit</w:t>
            </w:r>
          </w:p>
        </w:tc>
        <w:tc>
          <w:tcPr>
            <w:tcW w:w="1560" w:type="dxa"/>
          </w:tcPr>
          <w:p>
            <w:pPr/>
            <w:r>
              <w:t xml:space="preserve">250</w:t>
            </w:r>
          </w:p>
        </w:tc>
        <w:tc>
          <w:tcPr>
            <w:tcW w:w="1560" w:type="dxa"/>
          </w:tcPr>
          <w:p>
            <w:pPr/>
            <w:r>
              <w:t xml:space="preserve">$7,250</w:t>
            </w:r>
          </w:p>
        </w:tc>
        <w:tc>
          <w:tcPr>
            <w:tcW w:w="1560" w:type="dxa"/>
          </w:tcPr>
          <w:p>
            <w:pPr/>
            <w:r>
              <w:t xml:space="preserve">$6,965</w:t>
            </w:r>
          </w:p>
        </w:tc>
        <w:tc>
          <w:tcPr>
            <w:tcW w:w="1560" w:type="dxa"/>
          </w:tcPr>
          <w:p>
            <w:pPr/>
            <w:r>
              <w:t xml:space="preserve">$600</w:t>
            </w:r>
          </w:p>
        </w:tc>
        <w:tc>
          <w:tcPr>
            <w:tcW w:w="1560" w:type="dxa"/>
          </w:tcPr>
          <w:p>
            <w:pPr/>
            <w:r>
              <w:rPr>
                <w:b/>
              </w:rPr>
              <w:t xml:space="preserve">$6,365</w:t>
            </w:r>
          </w:p>
        </w:tc>
      </w:tr>
      <w:tr>
        <w:tc>
          <w:tcPr>
            <w:tcW w:w="1560" w:type="dxa"/>
          </w:tcPr>
          <w:p>
            <w:pPr/>
            <w:r>
              <w:t xml:space="preserve">Year 3 exit</w:t>
            </w:r>
          </w:p>
        </w:tc>
        <w:tc>
          <w:tcPr>
            <w:tcW w:w="1560" w:type="dxa"/>
          </w:tcPr>
          <w:p>
            <w:pPr/>
            <w:r>
              <w:t xml:space="preserve">600</w:t>
            </w:r>
          </w:p>
        </w:tc>
        <w:tc>
          <w:tcPr>
            <w:tcW w:w="1560" w:type="dxa"/>
          </w:tcPr>
          <w:p>
            <w:pPr/>
            <w:r>
              <w:t xml:space="preserve">$17,400</w:t>
            </w:r>
          </w:p>
        </w:tc>
        <w:tc>
          <w:tcPr>
            <w:tcW w:w="1560" w:type="dxa"/>
          </w:tcPr>
          <w:p>
            <w:pPr/>
            <w:r>
              <w:t xml:space="preserve">$16,716</w:t>
            </w:r>
          </w:p>
        </w:tc>
        <w:tc>
          <w:tcPr>
            <w:tcW w:w="1560" w:type="dxa"/>
          </w:tcPr>
          <w:p>
            <w:pPr/>
            <w:r>
              <w:t xml:space="preserve">$1,000</w:t>
            </w:r>
          </w:p>
        </w:tc>
        <w:tc>
          <w:tcPr>
            <w:tcW w:w="1560" w:type="dxa"/>
          </w:tcPr>
          <w:p>
            <w:pPr/>
            <w:r>
              <w:rPr>
                <w:b/>
              </w:rPr>
              <w:t xml:space="preserve">$15,716</w:t>
            </w:r>
          </w:p>
        </w:tc>
      </w:tr>
    </w:tbl>
    <w:p>
      <w:pPr/>
      <w:r>
        <w:rPr>
          <w:b/>
        </w:rPr>
        <w:t xml:space="preserve">What year one actually needs</w:t>
      </w:r>
      <w:r>
        <w:t xml:space="preserve">: 50 paying subscribers in twelve months, roughly one a week. Of the three scales above, that is the only number this plan treats as a target; the others are shown to indicate the shape, not to be believed.</w:t>
      </w:r>
    </w:p>
    <w:p>
      <w:pPr/>
      <w:r>
        <w:rPr>
          <w:b/>
        </w:rPr>
        <w:t xml:space="preserve">Founders effect on cash.</w:t>
      </w:r>
      <w:r>
        <w:t xml:space="preserve"> 30 Founders at $399 is $11,970 collected in year one, most of it up front — which covers the data licence for the year and removes the main reason to raise at all.</w:t>
      </w:r>
    </w:p>
    <w:p>
      <w:pPr/>
      <w:r>
        <w:rPr>
          <w:b/>
        </w:rPr>
        <w:t xml:space="preserve">When more money would be needed:</w:t>
      </w:r>
      <w:r>
        <w:t xml:space="preserve"> to hire support or a second developer, or if a real-time data licence became necessary. Neither is contemplated before 250 subscribers.</w:t>
      </w:r>
    </w:p>
    <w:p>
      <w:pPr>
        <w:pStyle w:val="Heading2"/>
      </w:pPr>
      <w:r>
        <w:t xml:space="preserve">The ask</w:t>
      </w:r>
    </w:p>
    <w:p>
      <w:pPr/>
      <w:r>
        <w:rPr>
          <w:b/>
        </w:rPr>
        <w:t xml:space="preserve">$15,000 to $25,000</w:t>
      </w:r>
      <w:r>
        <w:t xml:space="preserve">, for eighteen months of runway on the two things that cannot be built with more evenings.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Use</w:t>
            </w:r>
          </w:p>
        </w:tc>
        <w:tc>
          <w:tcPr>
            <w:tcW w:w="4680" w:type="dxa"/>
            <w:shd w:val="clear" w:color="auto" w:fill="F2F2F2"/>
          </w:tcPr>
          <w:p>
            <w:pPr/>
            <w:r>
              <w:t xml:space="preserve">Amount</w:t>
            </w:r>
          </w:p>
        </w:tc>
      </w:tr>
      <w:tr>
        <w:tc>
          <w:tcPr>
            <w:tcW w:w="4680" w:type="dxa"/>
          </w:tcPr>
          <w:p>
            <w:pPr/>
            <w:r>
              <w:t xml:space="preserve">Commercially licensed market data, 18 months at ~$300/mo</w:t>
            </w:r>
          </w:p>
        </w:tc>
        <w:tc>
          <w:tcPr>
            <w:tcW w:w="4680" w:type="dxa"/>
          </w:tcPr>
          <w:p>
            <w:pPr/>
            <w:r>
              <w:t xml:space="preserve">$5,400</w:t>
            </w:r>
          </w:p>
        </w:tc>
      </w:tr>
      <w:tr>
        <w:tc>
          <w:tcPr>
            <w:tcW w:w="4680" w:type="dxa"/>
          </w:tcPr>
          <w:p>
            <w:pPr/>
            <w:r>
              <w:t xml:space="preserve">Securities attorney: review of coaching and marketing language</w:t>
            </w:r>
          </w:p>
        </w:tc>
        <w:tc>
          <w:tcPr>
            <w:tcW w:w="4680" w:type="dxa"/>
          </w:tcPr>
          <w:p>
            <w:pPr/>
            <w:r>
              <w:t xml:space="preserve">$3,000–6,000</w:t>
            </w:r>
          </w:p>
        </w:tc>
      </w:tr>
      <w:tr>
        <w:tc>
          <w:tcPr>
            <w:tcW w:w="4680" w:type="dxa"/>
          </w:tcPr>
          <w:p>
            <w:pPr/>
            <w:r>
              <w:t xml:space="preserve">Business insurance (E&amp;O)</w:t>
            </w:r>
          </w:p>
        </w:tc>
        <w:tc>
          <w:tcPr>
            <w:tcW w:w="4680" w:type="dxa"/>
          </w:tcPr>
          <w:p>
            <w:pPr/>
            <w:r>
              <w:t xml:space="preserve">$1,500–3,000</w:t>
            </w:r>
          </w:p>
        </w:tc>
      </w:tr>
      <w:tr>
        <w:tc>
          <w:tcPr>
            <w:tcW w:w="4680" w:type="dxa"/>
          </w:tcPr>
          <w:p>
            <w:pPr/>
            <w:r>
              <w:t xml:space="preserve">Accounting and entity costs</w:t>
            </w:r>
          </w:p>
        </w:tc>
        <w:tc>
          <w:tcPr>
            <w:tcW w:w="4680" w:type="dxa"/>
          </w:tcPr>
          <w:p>
            <w:pPr/>
            <w:r>
              <w:t xml:space="preserve">$1,500</w:t>
            </w:r>
          </w:p>
        </w:tc>
      </w:tr>
      <w:tr>
        <w:tc>
          <w:tcPr>
            <w:tcW w:w="4680" w:type="dxa"/>
          </w:tcPr>
          <w:p>
            <w:pPr/>
            <w:r>
              <w:t xml:space="preserve">Reserve for a second data provider or a licence repriced upward</w:t>
            </w:r>
          </w:p>
        </w:tc>
        <w:tc>
          <w:tcPr>
            <w:tcW w:w="4680" w:type="dxa"/>
          </w:tcPr>
          <w:p>
            <w:pPr/>
            <w:r>
              <w:t xml:space="preserve">$3,000</w:t>
            </w:r>
          </w:p>
        </w:tc>
      </w:tr>
      <w:tr>
        <w:tc>
          <w:tcPr>
            <w:tcW w:w="4680" w:type="dxa"/>
          </w:tcPr>
          <w:p>
            <w:pPr/>
            <w:r>
              <w:t xml:space="preserve">Contract design or front-end help for onboarding</w:t>
            </w:r>
          </w:p>
        </w:tc>
        <w:tc>
          <w:tcPr>
            <w:tcW w:w="4680" w:type="dxa"/>
          </w:tcPr>
          <w:p>
            <w:pPr/>
            <w:r>
              <w:t xml:space="preserve">$2,000–5,000</w:t>
            </w:r>
          </w:p>
        </w:tc>
      </w:tr>
      <w:tr>
        <w:tc>
          <w:tcPr>
            <w:tcW w:w="4680" w:type="dxa"/>
          </w:tcPr>
          <w:p>
            <w:pPr/>
            <w:r>
              <w:rPr>
                <w:b/>
              </w:rPr>
              <w:t xml:space="preserve">Total</w:t>
            </w:r>
          </w:p>
        </w:tc>
        <w:tc>
          <w:tcPr>
            <w:tcW w:w="4680" w:type="dxa"/>
          </w:tcPr>
          <w:p>
            <w:pPr/>
            <w:r>
              <w:rPr>
                <w:b/>
              </w:rPr>
              <w:t xml:space="preserve">$16,400–23,900</w:t>
            </w:r>
          </w:p>
        </w:tc>
      </w:tr>
    </w:tbl>
    <w:p>
      <w:pPr/>
      <w:r>
        <w:rPr>
          <w:b/>
        </w:rPr>
        <w:t xml:space="preserve">What it buys:</w:t>
      </w:r>
      <w:r>
        <w:t xml:space="preserve"> the right to charge money, legally reviewed language, and eighteen months to find out whether 50 wheel traders will pay $29. No salary is drawn. No paid acquisition is bought.</w:t>
      </w:r>
    </w:p>
    <w:p>
      <w:pPr/>
      <w:r>
        <w:rPr>
          <w:b/>
        </w:rPr>
        <w:t xml:space="preserve">A fair question an investor should ask:</w:t>
      </w:r>
      <w:r>
        <w:t xml:space="preserve"> why raise at all, when 30 Founders members would cover the same costs? The honest answer is that they might, and the strongest outcome is that this raise proves unnecessary. Money is worth taking here only from someone who brings distribution into this audience or genuine experience selling a retail finance product — that is worth more than the cash.</w:t>
      </w:r>
    </w:p>
    <w:p>
      <w:pPr/>
      <w:r>
        <w:rPr>
          <w:b/>
        </w:rPr>
        <w:t xml:space="preserve">Structure:</w:t>
      </w:r>
      <w:r>
        <w:t xml:space="preserve"> small enough for a SAFE or a straightforward note. This is a profitable-at-small-scale business, not a venture-return business, and any investor should size their expectations to that. A realistic good outcome is a few thousand subscribers throwing off six figures a year to a small team — not an acquisition.</w:t>
      </w:r>
    </w:p>
    <w:p>
      <w:pPr>
        <w:pStyle w:val="Heading2"/>
      </w:pPr>
      <w:r>
        <w:t xml:space="preserve">Team</w:t>
      </w:r>
    </w:p>
    <w:p>
      <w:pPr/>
      <w:r>
        <w:rPr>
          <w:b/>
        </w:rPr>
        <w:t xml:space="preserve">Jimmy Tran — founder.</w:t>
      </w:r>
      <w:r>
        <w:t xml:space="preserve"> Operates Exodon Profits LLC and a portfolio of small SaaS products built on the same stack (salon management, property management), one of which runs a live production client. Built Arowana Profits end to end: front end, database, scheduled jobs, billing. Runs the wheel across three brokerage accounts and is the product's first and most demanding user.</w:t>
      </w:r>
    </w:p>
    <w:p>
      <w:pPr/>
      <w:r>
        <w:rPr>
          <w:b/>
        </w:rPr>
        <w:t xml:space="preserve">What the team lacks, stated honestly</w:t>
      </w:r>
    </w:p>
    <w:p>
      <w:pPr>
        <w:pStyle w:val="ListParagraph"/>
        <w:numPr>
          <w:ilvl w:val="0"/>
          <w:numId w:val="9"/>
        </w:numPr>
      </w:pPr>
      <w:r>
        <w:rPr>
          <w:b/>
        </w:rPr>
        <w:t xml:space="preserve">No second engineer.</w:t>
      </w:r>
      <w:r>
        <w:t xml:space="preserve"> Everything is one person, part-time. This is the largest operational risk in the business.</w:t>
      </w:r>
    </w:p>
    <w:p>
      <w:pPr>
        <w:pStyle w:val="ListParagraph"/>
        <w:numPr>
          <w:ilvl w:val="0"/>
          <w:numId w:val="9"/>
        </w:numPr>
      </w:pPr>
      <w:r>
        <w:rPr>
          <w:b/>
        </w:rPr>
        <w:t xml:space="preserve">No marketing or distribution experience</w:t>
      </w:r>
      <w:r>
        <w:t xml:space="preserve"> in retail finance. The go-to-market plan above is reasoned, not proven.</w:t>
      </w:r>
    </w:p>
    <w:p>
      <w:pPr>
        <w:pStyle w:val="ListParagraph"/>
        <w:numPr>
          <w:ilvl w:val="0"/>
          <w:numId w:val="9"/>
        </w:numPr>
      </w:pPr>
      <w:r>
        <w:rPr>
          <w:b/>
        </w:rPr>
        <w:t xml:space="preserve">No compliance expertise in-house</w:t>
      </w:r>
      <w:r>
        <w:t xml:space="preserve">, which is why the attorney review is in the ask rather than deferred.</w:t>
      </w:r>
    </w:p>
    <w:p>
      <w:pPr/>
      <w:r>
        <w:rPr>
          <w:b/>
        </w:rPr>
        <w:t xml:space="preserve">What would genuinely help beyond money:</w:t>
      </w:r>
      <w:r>
        <w:t xml:space="preserve"> an advisor or investor with distribution into retail options communities, or someone who has sold a subscription product to traders before. Introductions in that audience are worth more than the cheque.</w:t>
      </w:r>
    </w:p>
    <w:p>
      <w:pPr>
        <w:pBdr>
          <w:bottom w:val="single" w:sz="6" w:space="1" w:color="auto"/>
        </w:pBdr>
      </w:pPr>
    </w:p>
    <w:p>
      <w:pPr/>
      <w:r>
        <w:rPr>
          <w:i/>
        </w:rPr>
        <w:t xml:space="preserve">Prepared September 2026. Figures on trading results are drawn from the founder's own journal and are historical, not indicative of any return. Arowana Profits is an educational tool and is not a registered investment adviser or broker-dealer.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Arowana Profits — Business Plan</dc:title>
  <dc:description>Claude Docs node/71a3a94a-0b0f@13 docx-w5</dc:description>
  <cp:revision>13</cp:revision>
</cp:coreProperties>
</file>