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42082675" w14:textId="0C3751C1" w:rsidR="004F6C5E" w:rsidRDefault="00EE682F" w:rsidP="004B5F7D">
      <w:pPr>
        <w:tabs>
          <w:tab w:val="left" w:pos="6284"/>
        </w:tabs>
        <w:ind w:left="23"/>
        <w:rPr>
          <w:sz w:val="40"/>
        </w:rPr>
      </w:pPr>
      <w:proofErr w:type="gramStart"/>
      <w:r>
        <w:rPr>
          <w:sz w:val="40"/>
        </w:rPr>
        <w:t>Name</w:t>
      </w:r>
      <w:r w:rsidR="001369B2">
        <w:rPr>
          <w:sz w:val="40"/>
        </w:rPr>
        <w:t xml:space="preserve"> :</w:t>
      </w:r>
      <w:r w:rsidR="004B5F7D">
        <w:rPr>
          <w:sz w:val="40"/>
        </w:rPr>
        <w:t>JOSHUA</w:t>
      </w:r>
      <w:proofErr w:type="gramEnd"/>
      <w:r w:rsidR="004B5F7D">
        <w:rPr>
          <w:sz w:val="40"/>
        </w:rPr>
        <w:t xml:space="preserve"> MOSES                     </w:t>
      </w:r>
      <w:r>
        <w:rPr>
          <w:sz w:val="40"/>
        </w:rPr>
        <w:t>Department:</w:t>
      </w:r>
      <w:r>
        <w:rPr>
          <w:spacing w:val="-25"/>
          <w:sz w:val="40"/>
        </w:rPr>
        <w:t xml:space="preserve"> </w:t>
      </w:r>
      <w:r>
        <w:rPr>
          <w:spacing w:val="-5"/>
          <w:sz w:val="40"/>
        </w:rPr>
        <w:t>IT</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0B12C473" w14:textId="77777777" w:rsidR="004B5F7D" w:rsidRPr="004B5F7D" w:rsidRDefault="004B5F7D" w:rsidP="004B5F7D">
      <w:pPr>
        <w:pStyle w:val="BodyText"/>
        <w:rPr>
          <w:spacing w:val="-2"/>
          <w:sz w:val="44"/>
          <w:szCs w:val="44"/>
        </w:rPr>
      </w:pPr>
      <w:r w:rsidRPr="004B5F7D">
        <w:rPr>
          <w:spacing w:val="-2"/>
          <w:sz w:val="44"/>
          <w:szCs w:val="44"/>
        </w:rPr>
        <w:t xml:space="preserve">A </w:t>
      </w:r>
      <w:r w:rsidRPr="004B5F7D">
        <w:rPr>
          <w:b/>
          <w:bCs/>
          <w:spacing w:val="-2"/>
          <w:sz w:val="44"/>
          <w:szCs w:val="44"/>
        </w:rPr>
        <w:t>Virtual Private Cloud (VPC)</w:t>
      </w:r>
      <w:r w:rsidRPr="004B5F7D">
        <w:rPr>
          <w:spacing w:val="-2"/>
          <w:sz w:val="44"/>
          <w:szCs w:val="44"/>
        </w:rPr>
        <w:t xml:space="preserve"> is a logically isolated segment within a cloud provider's infrastructure, offering full control over network configuration, security, and access management. A VPC facilitates the deployment of cloud resources in a secure environment while allowing controlled exposure to external networks as required. The setup involves defining subnets, configuring route tables, and implementing security mechanisms to regulate traffic flow and enforce access policies.</w:t>
      </w: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3E94C80C" w14:textId="77777777" w:rsidR="004B5F7D" w:rsidRPr="004B5F7D" w:rsidRDefault="004B5F7D" w:rsidP="004B5F7D">
      <w:pPr>
        <w:numPr>
          <w:ilvl w:val="0"/>
          <w:numId w:val="13"/>
        </w:numPr>
        <w:rPr>
          <w:sz w:val="48"/>
          <w:szCs w:val="48"/>
        </w:rPr>
      </w:pPr>
      <w:r w:rsidRPr="004B5F7D">
        <w:rPr>
          <w:sz w:val="48"/>
          <w:szCs w:val="48"/>
        </w:rPr>
        <w:t>VPC Creation – Establish a private cloud network with a designated IPv4 CIDR block tailored to application requirements.</w:t>
      </w:r>
    </w:p>
    <w:p w14:paraId="6CCB3E89" w14:textId="77777777" w:rsidR="004B5F7D" w:rsidRPr="004B5F7D" w:rsidRDefault="004B5F7D" w:rsidP="004B5F7D">
      <w:pPr>
        <w:numPr>
          <w:ilvl w:val="0"/>
          <w:numId w:val="13"/>
        </w:numPr>
        <w:rPr>
          <w:sz w:val="48"/>
          <w:szCs w:val="48"/>
        </w:rPr>
      </w:pPr>
      <w:r w:rsidRPr="004B5F7D">
        <w:rPr>
          <w:sz w:val="48"/>
          <w:szCs w:val="48"/>
        </w:rPr>
        <w:t>Subnet Configuration – Architect multiple subnets (public/private) within the VPC to logically separate workloads.</w:t>
      </w:r>
    </w:p>
    <w:p w14:paraId="4C2B073A" w14:textId="77777777" w:rsidR="004B5F7D" w:rsidRPr="004B5F7D" w:rsidRDefault="004B5F7D" w:rsidP="004B5F7D">
      <w:pPr>
        <w:numPr>
          <w:ilvl w:val="0"/>
          <w:numId w:val="13"/>
        </w:numPr>
        <w:rPr>
          <w:sz w:val="48"/>
          <w:szCs w:val="48"/>
        </w:rPr>
      </w:pPr>
      <w:r w:rsidRPr="004B5F7D">
        <w:rPr>
          <w:sz w:val="48"/>
          <w:szCs w:val="48"/>
        </w:rPr>
        <w:t>Routing Table Configuration – Define custom route tables to control packet flow between subnets and external endpoints.</w:t>
      </w:r>
    </w:p>
    <w:p w14:paraId="29C126D8" w14:textId="77777777" w:rsidR="004B5F7D" w:rsidRPr="004B5F7D" w:rsidRDefault="004B5F7D" w:rsidP="004B5F7D">
      <w:pPr>
        <w:numPr>
          <w:ilvl w:val="0"/>
          <w:numId w:val="13"/>
        </w:numPr>
        <w:rPr>
          <w:sz w:val="48"/>
          <w:szCs w:val="48"/>
        </w:rPr>
      </w:pPr>
      <w:r w:rsidRPr="004B5F7D">
        <w:rPr>
          <w:sz w:val="48"/>
          <w:szCs w:val="48"/>
        </w:rPr>
        <w:t>Security Implementation – Leverage security groups and network ACLs to restrict inbound and outbound traffic based on predefined rules.</w:t>
      </w:r>
    </w:p>
    <w:p w14:paraId="71FC0016" w14:textId="77777777" w:rsidR="004B5F7D" w:rsidRPr="004B5F7D" w:rsidRDefault="004B5F7D" w:rsidP="004B5F7D">
      <w:pPr>
        <w:numPr>
          <w:ilvl w:val="0"/>
          <w:numId w:val="13"/>
        </w:numPr>
        <w:rPr>
          <w:sz w:val="48"/>
          <w:szCs w:val="48"/>
        </w:rPr>
      </w:pPr>
      <w:r w:rsidRPr="004B5F7D">
        <w:rPr>
          <w:sz w:val="48"/>
          <w:szCs w:val="48"/>
        </w:rPr>
        <w:t xml:space="preserve">High Availability – Distribute resources </w:t>
      </w:r>
      <w:r w:rsidRPr="004B5F7D">
        <w:rPr>
          <w:sz w:val="48"/>
          <w:szCs w:val="48"/>
        </w:rPr>
        <w:lastRenderedPageBreak/>
        <w:t>across multiple Availability Zones (AZs) to enhance resilience and fault tolerance.</w:t>
      </w:r>
    </w:p>
    <w:p w14:paraId="74641CAA" w14:textId="77777777" w:rsidR="004B5F7D" w:rsidRDefault="004B5F7D" w:rsidP="00E525ED">
      <w:pPr>
        <w:rPr>
          <w:b/>
          <w:bCs/>
          <w:spacing w:val="-2"/>
          <w:sz w:val="48"/>
          <w:szCs w:val="48"/>
          <w:lang w:val="en-IN"/>
        </w:rPr>
      </w:pPr>
    </w:p>
    <w:p w14:paraId="5E61B4F0" w14:textId="77777777" w:rsidR="004B5F7D" w:rsidRDefault="004B5F7D" w:rsidP="00E525ED">
      <w:pPr>
        <w:rPr>
          <w:b/>
          <w:bCs/>
          <w:spacing w:val="-2"/>
          <w:sz w:val="48"/>
          <w:szCs w:val="48"/>
          <w:lang w:val="en-IN"/>
        </w:rPr>
      </w:pPr>
    </w:p>
    <w:p w14:paraId="4372BED4" w14:textId="77777777" w:rsidR="004B5F7D" w:rsidRDefault="004B5F7D" w:rsidP="00E525ED">
      <w:pPr>
        <w:rPr>
          <w:b/>
          <w:bCs/>
          <w:spacing w:val="-2"/>
          <w:sz w:val="48"/>
          <w:szCs w:val="48"/>
          <w:lang w:val="en-IN"/>
        </w:rPr>
      </w:pPr>
    </w:p>
    <w:p w14:paraId="0548AD59" w14:textId="77777777" w:rsidR="004B5F7D" w:rsidRDefault="004B5F7D" w:rsidP="00E525ED">
      <w:pPr>
        <w:rPr>
          <w:b/>
          <w:bCs/>
          <w:spacing w:val="-2"/>
          <w:sz w:val="48"/>
          <w:szCs w:val="48"/>
          <w:lang w:val="en-IN"/>
        </w:rPr>
      </w:pPr>
    </w:p>
    <w:p w14:paraId="33CDF935" w14:textId="77777777" w:rsidR="004B5F7D" w:rsidRDefault="004B5F7D" w:rsidP="00E525ED">
      <w:pPr>
        <w:rPr>
          <w:b/>
          <w:bCs/>
          <w:spacing w:val="-2"/>
          <w:sz w:val="48"/>
          <w:szCs w:val="48"/>
          <w:lang w:val="en-IN"/>
        </w:rPr>
      </w:pPr>
    </w:p>
    <w:p w14:paraId="0873B6C1" w14:textId="77777777" w:rsidR="004B5F7D" w:rsidRDefault="004B5F7D" w:rsidP="00E525ED">
      <w:pPr>
        <w:rPr>
          <w:b/>
          <w:bCs/>
          <w:spacing w:val="-2"/>
          <w:sz w:val="48"/>
          <w:szCs w:val="48"/>
          <w:lang w:val="en-IN"/>
        </w:rPr>
      </w:pPr>
    </w:p>
    <w:p w14:paraId="4D1E2339" w14:textId="77777777" w:rsidR="004B5F7D" w:rsidRDefault="004B5F7D" w:rsidP="004B5F7D">
      <w:pPr>
        <w:pStyle w:val="Heading2"/>
      </w:pPr>
      <w:r>
        <w:rPr>
          <w:rStyle w:val="Strong"/>
          <w:b w:val="0"/>
          <w:bCs w:val="0"/>
        </w:rPr>
        <w:t>Key Benefits</w:t>
      </w:r>
    </w:p>
    <w:p w14:paraId="183A1E9F" w14:textId="77777777" w:rsidR="004B5F7D" w:rsidRDefault="004B5F7D" w:rsidP="004B5F7D">
      <w:pPr>
        <w:widowControl/>
        <w:autoSpaceDE/>
        <w:autoSpaceDN/>
        <w:spacing w:beforeAutospacing="1" w:afterAutospacing="1"/>
        <w:ind w:left="720"/>
      </w:pPr>
    </w:p>
    <w:p w14:paraId="3C4D7D3C" w14:textId="77777777" w:rsidR="004B5F7D" w:rsidRPr="004B5F7D" w:rsidRDefault="004B5F7D" w:rsidP="004B5F7D">
      <w:pPr>
        <w:pStyle w:val="ListParagraph"/>
        <w:numPr>
          <w:ilvl w:val="0"/>
          <w:numId w:val="14"/>
        </w:numPr>
        <w:rPr>
          <w:spacing w:val="-2"/>
          <w:sz w:val="56"/>
          <w:szCs w:val="56"/>
        </w:rPr>
      </w:pPr>
      <w:r w:rsidRPr="004B5F7D">
        <w:rPr>
          <w:b/>
          <w:bCs/>
          <w:spacing w:val="-2"/>
          <w:sz w:val="56"/>
          <w:szCs w:val="56"/>
        </w:rPr>
        <w:t>Security</w:t>
      </w:r>
      <w:r w:rsidRPr="004B5F7D">
        <w:rPr>
          <w:spacing w:val="-2"/>
          <w:sz w:val="56"/>
          <w:szCs w:val="56"/>
        </w:rPr>
        <w:t xml:space="preserve"> – Enforces resource isolation while enabling controlled access through security groups and ACLs.</w:t>
      </w:r>
    </w:p>
    <w:p w14:paraId="03CA3D6B" w14:textId="77777777" w:rsidR="004B5F7D" w:rsidRPr="004B5F7D" w:rsidRDefault="004B5F7D" w:rsidP="004B5F7D">
      <w:pPr>
        <w:pStyle w:val="ListParagraph"/>
        <w:numPr>
          <w:ilvl w:val="0"/>
          <w:numId w:val="14"/>
        </w:numPr>
        <w:rPr>
          <w:spacing w:val="-2"/>
          <w:sz w:val="56"/>
          <w:szCs w:val="56"/>
        </w:rPr>
      </w:pPr>
      <w:r w:rsidRPr="004B5F7D">
        <w:rPr>
          <w:b/>
          <w:bCs/>
          <w:spacing w:val="-2"/>
          <w:sz w:val="56"/>
          <w:szCs w:val="56"/>
        </w:rPr>
        <w:t>Customization</w:t>
      </w:r>
      <w:r w:rsidRPr="004B5F7D">
        <w:rPr>
          <w:spacing w:val="-2"/>
          <w:sz w:val="56"/>
          <w:szCs w:val="56"/>
        </w:rPr>
        <w:t xml:space="preserve"> – Supports flexible network topology, including </w:t>
      </w:r>
      <w:r w:rsidRPr="004B5F7D">
        <w:rPr>
          <w:b/>
          <w:bCs/>
          <w:spacing w:val="-2"/>
          <w:sz w:val="56"/>
          <w:szCs w:val="56"/>
        </w:rPr>
        <w:t>private IP addressing</w:t>
      </w:r>
      <w:r w:rsidRPr="004B5F7D">
        <w:rPr>
          <w:spacing w:val="-2"/>
          <w:sz w:val="56"/>
          <w:szCs w:val="56"/>
        </w:rPr>
        <w:t>, subnet segmentation, and custom routing.</w:t>
      </w:r>
    </w:p>
    <w:p w14:paraId="00A2E474" w14:textId="77777777" w:rsidR="004B5F7D" w:rsidRPr="004B5F7D" w:rsidRDefault="004B5F7D" w:rsidP="004B5F7D">
      <w:pPr>
        <w:pStyle w:val="ListParagraph"/>
        <w:numPr>
          <w:ilvl w:val="0"/>
          <w:numId w:val="14"/>
        </w:numPr>
        <w:rPr>
          <w:spacing w:val="-2"/>
          <w:sz w:val="56"/>
          <w:szCs w:val="56"/>
        </w:rPr>
      </w:pPr>
      <w:r w:rsidRPr="004B5F7D">
        <w:rPr>
          <w:b/>
          <w:bCs/>
          <w:spacing w:val="-2"/>
          <w:sz w:val="56"/>
          <w:szCs w:val="56"/>
        </w:rPr>
        <w:t>Cost Optimization</w:t>
      </w:r>
      <w:r w:rsidRPr="004B5F7D">
        <w:rPr>
          <w:spacing w:val="-2"/>
          <w:sz w:val="56"/>
          <w:szCs w:val="56"/>
        </w:rPr>
        <w:t xml:space="preserve"> – Reduces unnecessary data transfer costs and optimizes resource allocation.</w:t>
      </w:r>
    </w:p>
    <w:p w14:paraId="0422DA8F" w14:textId="77777777" w:rsidR="004B5F7D" w:rsidRPr="004B5F7D" w:rsidRDefault="004B5F7D" w:rsidP="004B5F7D">
      <w:pPr>
        <w:pStyle w:val="ListParagraph"/>
        <w:numPr>
          <w:ilvl w:val="0"/>
          <w:numId w:val="14"/>
        </w:numPr>
        <w:rPr>
          <w:spacing w:val="-2"/>
          <w:sz w:val="56"/>
          <w:szCs w:val="56"/>
        </w:rPr>
      </w:pPr>
      <w:r w:rsidRPr="004B5F7D">
        <w:rPr>
          <w:b/>
          <w:bCs/>
          <w:spacing w:val="-2"/>
          <w:sz w:val="56"/>
          <w:szCs w:val="56"/>
        </w:rPr>
        <w:t>Scalability</w:t>
      </w:r>
      <w:r w:rsidRPr="004B5F7D">
        <w:rPr>
          <w:spacing w:val="-2"/>
          <w:sz w:val="56"/>
          <w:szCs w:val="56"/>
        </w:rPr>
        <w:t xml:space="preserve"> – Adapts dynamically to increasing workloads without </w:t>
      </w:r>
      <w:r w:rsidRPr="004B5F7D">
        <w:rPr>
          <w:spacing w:val="-2"/>
          <w:sz w:val="56"/>
          <w:szCs w:val="56"/>
        </w:rPr>
        <w:lastRenderedPageBreak/>
        <w:t>compromising security or performance.</w:t>
      </w:r>
    </w:p>
    <w:p w14:paraId="48275E11" w14:textId="77777777" w:rsidR="004B5F7D" w:rsidRPr="004B5F7D" w:rsidRDefault="004B5F7D" w:rsidP="004B5F7D">
      <w:pPr>
        <w:pStyle w:val="ListParagraph"/>
        <w:numPr>
          <w:ilvl w:val="0"/>
          <w:numId w:val="14"/>
        </w:numPr>
        <w:rPr>
          <w:spacing w:val="-2"/>
          <w:sz w:val="56"/>
          <w:szCs w:val="56"/>
        </w:rPr>
      </w:pPr>
      <w:r w:rsidRPr="004B5F7D">
        <w:rPr>
          <w:b/>
          <w:bCs/>
          <w:spacing w:val="-2"/>
          <w:sz w:val="56"/>
          <w:szCs w:val="56"/>
        </w:rPr>
        <w:t>Network Control</w:t>
      </w:r>
      <w:r w:rsidRPr="004B5F7D">
        <w:rPr>
          <w:spacing w:val="-2"/>
          <w:sz w:val="56"/>
          <w:szCs w:val="56"/>
        </w:rPr>
        <w:t xml:space="preserve"> – Provides granular control over </w:t>
      </w:r>
      <w:r w:rsidRPr="004B5F7D">
        <w:rPr>
          <w:b/>
          <w:bCs/>
          <w:spacing w:val="-2"/>
          <w:sz w:val="56"/>
          <w:szCs w:val="56"/>
        </w:rPr>
        <w:t>IP address ranges, route propagation, and access permissions</w:t>
      </w:r>
      <w:r w:rsidRPr="004B5F7D">
        <w:rPr>
          <w:spacing w:val="-2"/>
          <w:sz w:val="56"/>
          <w:szCs w:val="56"/>
        </w:rPr>
        <w:t>.</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3E7AED22" w14:textId="77777777" w:rsidR="004B5F7D" w:rsidRPr="004B5F7D" w:rsidRDefault="004B5F7D" w:rsidP="004B5F7D">
      <w:pPr>
        <w:tabs>
          <w:tab w:val="left" w:pos="1064"/>
        </w:tabs>
        <w:spacing w:before="280"/>
        <w:rPr>
          <w:b/>
          <w:bCs/>
          <w:sz w:val="48"/>
          <w:szCs w:val="48"/>
        </w:rPr>
      </w:pPr>
      <w:r w:rsidRPr="004B5F7D">
        <w:rPr>
          <w:b/>
          <w:bCs/>
          <w:sz w:val="48"/>
          <w:szCs w:val="48"/>
        </w:rPr>
        <w:t>Step 1: Access AWS Management Console</w:t>
      </w:r>
    </w:p>
    <w:p w14:paraId="0CE8116A" w14:textId="77777777" w:rsidR="004B5F7D" w:rsidRPr="004B5F7D" w:rsidRDefault="004B5F7D" w:rsidP="004B5F7D">
      <w:pPr>
        <w:pStyle w:val="ListParagraph"/>
        <w:numPr>
          <w:ilvl w:val="0"/>
          <w:numId w:val="16"/>
        </w:numPr>
        <w:tabs>
          <w:tab w:val="left" w:pos="1064"/>
        </w:tabs>
        <w:spacing w:before="280"/>
        <w:rPr>
          <w:sz w:val="48"/>
          <w:szCs w:val="48"/>
        </w:rPr>
      </w:pPr>
      <w:r w:rsidRPr="004B5F7D">
        <w:rPr>
          <w:sz w:val="48"/>
          <w:szCs w:val="48"/>
        </w:rPr>
        <w:t xml:space="preserve">Navigate to </w:t>
      </w:r>
      <w:r w:rsidRPr="004B5F7D">
        <w:rPr>
          <w:b/>
          <w:bCs/>
          <w:sz w:val="48"/>
          <w:szCs w:val="48"/>
        </w:rPr>
        <w:t>AWS Management Console</w:t>
      </w:r>
      <w:r w:rsidRPr="004B5F7D">
        <w:rPr>
          <w:sz w:val="48"/>
          <w:szCs w:val="48"/>
        </w:rPr>
        <w:t>.</w:t>
      </w:r>
    </w:p>
    <w:p w14:paraId="3DF0BDBD" w14:textId="77777777" w:rsidR="004B5F7D" w:rsidRPr="004B5F7D" w:rsidRDefault="004B5F7D" w:rsidP="004B5F7D">
      <w:pPr>
        <w:pStyle w:val="ListParagraph"/>
        <w:numPr>
          <w:ilvl w:val="0"/>
          <w:numId w:val="16"/>
        </w:numPr>
        <w:tabs>
          <w:tab w:val="left" w:pos="1064"/>
        </w:tabs>
        <w:spacing w:before="280"/>
        <w:rPr>
          <w:sz w:val="48"/>
          <w:szCs w:val="48"/>
        </w:rPr>
      </w:pPr>
      <w:r w:rsidRPr="004B5F7D">
        <w:rPr>
          <w:sz w:val="48"/>
          <w:szCs w:val="48"/>
        </w:rPr>
        <w:t>Authenticate using your credentials (</w:t>
      </w:r>
      <w:r w:rsidRPr="004B5F7D">
        <w:rPr>
          <w:b/>
          <w:bCs/>
          <w:sz w:val="48"/>
          <w:szCs w:val="48"/>
        </w:rPr>
        <w:t>username and password</w:t>
      </w:r>
      <w:r w:rsidRPr="004B5F7D">
        <w:rPr>
          <w:sz w:val="48"/>
          <w:szCs w:val="48"/>
        </w:rPr>
        <w:t>).</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372FFAF7" w14:textId="36814050" w:rsidR="004B5F7D" w:rsidRDefault="004B5F7D" w:rsidP="004B5F7D">
      <w:pPr>
        <w:pStyle w:val="BodyText"/>
        <w:spacing w:before="30"/>
        <w:rPr>
          <w:b/>
          <w:bCs/>
          <w:sz w:val="48"/>
          <w:szCs w:val="48"/>
        </w:rPr>
      </w:pPr>
      <w:r>
        <w:rPr>
          <w:b/>
          <w:bCs/>
          <w:sz w:val="48"/>
          <w:szCs w:val="48"/>
        </w:rPr>
        <w:t>S</w:t>
      </w:r>
      <w:r w:rsidRPr="004B5F7D">
        <w:rPr>
          <w:b/>
          <w:bCs/>
          <w:sz w:val="48"/>
          <w:szCs w:val="48"/>
        </w:rPr>
        <w:t>tep 2: VPC Configuration</w:t>
      </w:r>
    </w:p>
    <w:p w14:paraId="18A66542" w14:textId="77777777" w:rsidR="004B5F7D" w:rsidRPr="004B5F7D" w:rsidRDefault="004B5F7D" w:rsidP="004B5F7D">
      <w:pPr>
        <w:pStyle w:val="BodyText"/>
        <w:spacing w:before="30"/>
        <w:rPr>
          <w:b/>
          <w:bCs/>
          <w:sz w:val="48"/>
          <w:szCs w:val="48"/>
        </w:rPr>
      </w:pPr>
    </w:p>
    <w:p w14:paraId="46BBAEF8" w14:textId="77777777" w:rsidR="004B5F7D" w:rsidRPr="004B5F7D" w:rsidRDefault="004B5F7D" w:rsidP="004B5F7D">
      <w:pPr>
        <w:pStyle w:val="BodyText"/>
        <w:spacing w:before="30"/>
        <w:rPr>
          <w:b/>
          <w:bCs/>
          <w:sz w:val="48"/>
          <w:szCs w:val="48"/>
        </w:rPr>
      </w:pPr>
      <w:r w:rsidRPr="004B5F7D">
        <w:rPr>
          <w:b/>
          <w:bCs/>
          <w:sz w:val="48"/>
          <w:szCs w:val="48"/>
        </w:rPr>
        <w:t>Navigate to VPC Dashboard</w:t>
      </w:r>
    </w:p>
    <w:p w14:paraId="293446BF" w14:textId="77777777" w:rsidR="004B5F7D" w:rsidRPr="004B5F7D" w:rsidRDefault="004B5F7D" w:rsidP="004B5F7D">
      <w:pPr>
        <w:pStyle w:val="BodyText"/>
        <w:numPr>
          <w:ilvl w:val="0"/>
          <w:numId w:val="17"/>
        </w:numPr>
        <w:spacing w:before="30"/>
        <w:rPr>
          <w:sz w:val="48"/>
          <w:szCs w:val="48"/>
        </w:rPr>
      </w:pPr>
      <w:r w:rsidRPr="004B5F7D">
        <w:rPr>
          <w:sz w:val="48"/>
          <w:szCs w:val="48"/>
        </w:rPr>
        <w:t xml:space="preserve">From the </w:t>
      </w:r>
      <w:r w:rsidRPr="004B5F7D">
        <w:rPr>
          <w:b/>
          <w:bCs/>
          <w:sz w:val="48"/>
          <w:szCs w:val="48"/>
        </w:rPr>
        <w:t>AWS Services</w:t>
      </w:r>
      <w:r w:rsidRPr="004B5F7D">
        <w:rPr>
          <w:sz w:val="48"/>
          <w:szCs w:val="48"/>
        </w:rPr>
        <w:t xml:space="preserve"> menu, select </w:t>
      </w:r>
      <w:r w:rsidRPr="004B5F7D">
        <w:rPr>
          <w:b/>
          <w:bCs/>
          <w:sz w:val="48"/>
          <w:szCs w:val="48"/>
        </w:rPr>
        <w:t>VPC</w:t>
      </w:r>
      <w:r w:rsidRPr="004B5F7D">
        <w:rPr>
          <w:sz w:val="48"/>
          <w:szCs w:val="48"/>
        </w:rPr>
        <w:t xml:space="preserve"> to access the </w:t>
      </w:r>
      <w:r w:rsidRPr="004B5F7D">
        <w:rPr>
          <w:b/>
          <w:bCs/>
          <w:sz w:val="48"/>
          <w:szCs w:val="48"/>
        </w:rPr>
        <w:t>VPC Management Console</w:t>
      </w:r>
      <w:r w:rsidRPr="004B5F7D">
        <w:rPr>
          <w:sz w:val="48"/>
          <w:szCs w:val="48"/>
        </w:rPr>
        <w:t>.</w:t>
      </w:r>
    </w:p>
    <w:p w14:paraId="558AE161" w14:textId="77777777" w:rsidR="004B5F7D" w:rsidRPr="004B5F7D" w:rsidRDefault="004B5F7D" w:rsidP="004B5F7D">
      <w:pPr>
        <w:pStyle w:val="BodyText"/>
        <w:spacing w:before="30"/>
        <w:rPr>
          <w:b/>
          <w:bCs/>
          <w:sz w:val="48"/>
          <w:szCs w:val="48"/>
        </w:rPr>
      </w:pPr>
      <w:r w:rsidRPr="004B5F7D">
        <w:rPr>
          <w:b/>
          <w:bCs/>
          <w:sz w:val="48"/>
          <w:szCs w:val="48"/>
        </w:rPr>
        <w:t>Create a VPC</w:t>
      </w:r>
    </w:p>
    <w:p w14:paraId="4BF537D4" w14:textId="77777777" w:rsidR="004B5F7D" w:rsidRPr="004B5F7D" w:rsidRDefault="004B5F7D" w:rsidP="004B5F7D">
      <w:pPr>
        <w:pStyle w:val="BodyText"/>
        <w:numPr>
          <w:ilvl w:val="0"/>
          <w:numId w:val="18"/>
        </w:numPr>
        <w:spacing w:before="30"/>
        <w:rPr>
          <w:sz w:val="48"/>
          <w:szCs w:val="48"/>
        </w:rPr>
      </w:pPr>
      <w:r w:rsidRPr="004B5F7D">
        <w:rPr>
          <w:sz w:val="48"/>
          <w:szCs w:val="48"/>
        </w:rPr>
        <w:t xml:space="preserve">Click on </w:t>
      </w:r>
      <w:r w:rsidRPr="004B5F7D">
        <w:rPr>
          <w:b/>
          <w:bCs/>
          <w:sz w:val="48"/>
          <w:szCs w:val="48"/>
        </w:rPr>
        <w:t>Your VPCs</w:t>
      </w:r>
      <w:r w:rsidRPr="004B5F7D">
        <w:rPr>
          <w:sz w:val="48"/>
          <w:szCs w:val="48"/>
        </w:rPr>
        <w:t xml:space="preserve"> → </w:t>
      </w:r>
      <w:r w:rsidRPr="004B5F7D">
        <w:rPr>
          <w:b/>
          <w:bCs/>
          <w:sz w:val="48"/>
          <w:szCs w:val="48"/>
        </w:rPr>
        <w:t>Create VPC</w:t>
      </w:r>
      <w:r w:rsidRPr="004B5F7D">
        <w:rPr>
          <w:sz w:val="48"/>
          <w:szCs w:val="48"/>
        </w:rPr>
        <w:t>.</w:t>
      </w:r>
    </w:p>
    <w:p w14:paraId="196BA7F2" w14:textId="77777777" w:rsidR="004B5F7D" w:rsidRPr="004B5F7D" w:rsidRDefault="004B5F7D" w:rsidP="004B5F7D">
      <w:pPr>
        <w:pStyle w:val="BodyText"/>
        <w:numPr>
          <w:ilvl w:val="0"/>
          <w:numId w:val="18"/>
        </w:numPr>
        <w:spacing w:before="30"/>
        <w:rPr>
          <w:sz w:val="48"/>
          <w:szCs w:val="48"/>
        </w:rPr>
      </w:pPr>
      <w:r w:rsidRPr="004B5F7D">
        <w:rPr>
          <w:sz w:val="48"/>
          <w:szCs w:val="48"/>
        </w:rPr>
        <w:t>Provide the following details:</w:t>
      </w:r>
    </w:p>
    <w:p w14:paraId="52169FEB" w14:textId="77777777" w:rsidR="004B5F7D" w:rsidRPr="004B5F7D" w:rsidRDefault="004B5F7D" w:rsidP="004B5F7D">
      <w:pPr>
        <w:pStyle w:val="BodyText"/>
        <w:numPr>
          <w:ilvl w:val="1"/>
          <w:numId w:val="18"/>
        </w:numPr>
        <w:spacing w:before="30"/>
        <w:rPr>
          <w:sz w:val="48"/>
          <w:szCs w:val="48"/>
        </w:rPr>
      </w:pPr>
      <w:r w:rsidRPr="004B5F7D">
        <w:rPr>
          <w:b/>
          <w:bCs/>
          <w:sz w:val="48"/>
          <w:szCs w:val="48"/>
        </w:rPr>
        <w:t>Name Tag:</w:t>
      </w:r>
      <w:r w:rsidRPr="004B5F7D">
        <w:rPr>
          <w:sz w:val="48"/>
          <w:szCs w:val="48"/>
        </w:rPr>
        <w:t xml:space="preserve"> Custom identifier (e.g., </w:t>
      </w:r>
      <w:proofErr w:type="spellStart"/>
      <w:r w:rsidRPr="004B5F7D">
        <w:rPr>
          <w:sz w:val="48"/>
          <w:szCs w:val="48"/>
        </w:rPr>
        <w:t>MyPrivateVPC</w:t>
      </w:r>
      <w:proofErr w:type="spellEnd"/>
      <w:r w:rsidRPr="004B5F7D">
        <w:rPr>
          <w:sz w:val="48"/>
          <w:szCs w:val="48"/>
        </w:rPr>
        <w:t>).</w:t>
      </w:r>
    </w:p>
    <w:p w14:paraId="4901CC44" w14:textId="77777777" w:rsidR="004B5F7D" w:rsidRPr="004B5F7D" w:rsidRDefault="004B5F7D" w:rsidP="004B5F7D">
      <w:pPr>
        <w:pStyle w:val="BodyText"/>
        <w:numPr>
          <w:ilvl w:val="1"/>
          <w:numId w:val="18"/>
        </w:numPr>
        <w:spacing w:before="30"/>
        <w:rPr>
          <w:sz w:val="48"/>
          <w:szCs w:val="48"/>
        </w:rPr>
      </w:pPr>
      <w:r w:rsidRPr="004B5F7D">
        <w:rPr>
          <w:b/>
          <w:bCs/>
          <w:sz w:val="48"/>
          <w:szCs w:val="48"/>
        </w:rPr>
        <w:t>IPv4 CIDR Block:</w:t>
      </w:r>
      <w:r w:rsidRPr="004B5F7D">
        <w:rPr>
          <w:sz w:val="48"/>
          <w:szCs w:val="48"/>
        </w:rPr>
        <w:t xml:space="preserve"> 10.0.0.0/16 </w:t>
      </w:r>
      <w:r w:rsidRPr="004B5F7D">
        <w:rPr>
          <w:sz w:val="48"/>
          <w:szCs w:val="48"/>
        </w:rPr>
        <w:lastRenderedPageBreak/>
        <w:t>(provides 65,536 IP addresses).</w:t>
      </w:r>
    </w:p>
    <w:p w14:paraId="65063AFF" w14:textId="77777777" w:rsidR="004B5F7D" w:rsidRPr="004B5F7D" w:rsidRDefault="004B5F7D" w:rsidP="004B5F7D">
      <w:pPr>
        <w:pStyle w:val="BodyText"/>
        <w:numPr>
          <w:ilvl w:val="1"/>
          <w:numId w:val="18"/>
        </w:numPr>
        <w:spacing w:before="30"/>
        <w:rPr>
          <w:sz w:val="48"/>
          <w:szCs w:val="48"/>
        </w:rPr>
      </w:pPr>
      <w:r w:rsidRPr="004B5F7D">
        <w:rPr>
          <w:b/>
          <w:bCs/>
          <w:sz w:val="48"/>
          <w:szCs w:val="48"/>
        </w:rPr>
        <w:t>IPv6 CIDR Block:</w:t>
      </w:r>
      <w:r w:rsidRPr="004B5F7D">
        <w:rPr>
          <w:sz w:val="48"/>
          <w:szCs w:val="48"/>
        </w:rPr>
        <w:t xml:space="preserve"> Optional.</w:t>
      </w:r>
    </w:p>
    <w:p w14:paraId="3B1230DD" w14:textId="77777777" w:rsidR="004B5F7D" w:rsidRPr="004B5F7D" w:rsidRDefault="004B5F7D" w:rsidP="004B5F7D">
      <w:pPr>
        <w:pStyle w:val="BodyText"/>
        <w:numPr>
          <w:ilvl w:val="1"/>
          <w:numId w:val="18"/>
        </w:numPr>
        <w:spacing w:before="30"/>
        <w:rPr>
          <w:sz w:val="48"/>
          <w:szCs w:val="48"/>
        </w:rPr>
      </w:pPr>
      <w:r w:rsidRPr="004B5F7D">
        <w:rPr>
          <w:b/>
          <w:bCs/>
          <w:sz w:val="48"/>
          <w:szCs w:val="48"/>
        </w:rPr>
        <w:t>Tenancy:</w:t>
      </w:r>
      <w:r w:rsidRPr="004B5F7D">
        <w:rPr>
          <w:sz w:val="48"/>
          <w:szCs w:val="48"/>
        </w:rPr>
        <w:t xml:space="preserve"> Default (for shared hardware usage).</w:t>
      </w:r>
    </w:p>
    <w:p w14:paraId="43E95B29" w14:textId="77777777" w:rsidR="004B5F7D" w:rsidRPr="004B5F7D" w:rsidRDefault="004B5F7D" w:rsidP="004B5F7D">
      <w:pPr>
        <w:pStyle w:val="BodyText"/>
        <w:numPr>
          <w:ilvl w:val="0"/>
          <w:numId w:val="18"/>
        </w:numPr>
        <w:spacing w:before="30"/>
        <w:rPr>
          <w:sz w:val="48"/>
          <w:szCs w:val="48"/>
        </w:rPr>
      </w:pPr>
      <w:r w:rsidRPr="004B5F7D">
        <w:rPr>
          <w:sz w:val="48"/>
          <w:szCs w:val="48"/>
        </w:rPr>
        <w:t xml:space="preserve">Click </w:t>
      </w:r>
      <w:r w:rsidRPr="004B5F7D">
        <w:rPr>
          <w:b/>
          <w:bCs/>
          <w:sz w:val="48"/>
          <w:szCs w:val="48"/>
        </w:rPr>
        <w:t>Create VPC</w:t>
      </w:r>
      <w:r w:rsidRPr="004B5F7D">
        <w:rPr>
          <w:sz w:val="48"/>
          <w:szCs w:val="48"/>
        </w:rPr>
        <w:t>.</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1">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65A95887">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7F4576A5" w14:textId="77777777" w:rsidR="004B5F7D" w:rsidRDefault="004B5F7D" w:rsidP="004B5F7D">
      <w:pPr>
        <w:rPr>
          <w:b/>
          <w:bCs/>
          <w:sz w:val="48"/>
          <w:szCs w:val="48"/>
        </w:rPr>
      </w:pPr>
    </w:p>
    <w:p w14:paraId="52832452" w14:textId="77777777" w:rsidR="004B5F7D" w:rsidRDefault="004B5F7D" w:rsidP="004B5F7D">
      <w:pPr>
        <w:rPr>
          <w:b/>
          <w:bCs/>
          <w:sz w:val="48"/>
          <w:szCs w:val="48"/>
        </w:rPr>
      </w:pPr>
    </w:p>
    <w:p w14:paraId="269EFAAB" w14:textId="77777777" w:rsidR="004B5F7D" w:rsidRDefault="004B5F7D" w:rsidP="004B5F7D">
      <w:pPr>
        <w:rPr>
          <w:b/>
          <w:bCs/>
          <w:sz w:val="48"/>
          <w:szCs w:val="48"/>
        </w:rPr>
      </w:pPr>
    </w:p>
    <w:p w14:paraId="6360E6BD" w14:textId="77777777" w:rsidR="004B5F7D" w:rsidRDefault="004B5F7D" w:rsidP="004B5F7D">
      <w:pPr>
        <w:rPr>
          <w:b/>
          <w:bCs/>
          <w:sz w:val="48"/>
          <w:szCs w:val="48"/>
        </w:rPr>
      </w:pPr>
    </w:p>
    <w:p w14:paraId="02175ABE" w14:textId="3C033DA6" w:rsidR="004B5F7D" w:rsidRDefault="004B5F7D" w:rsidP="004B5F7D">
      <w:pPr>
        <w:rPr>
          <w:b/>
          <w:bCs/>
          <w:sz w:val="48"/>
          <w:szCs w:val="48"/>
        </w:rPr>
      </w:pPr>
      <w:r w:rsidRPr="004B5F7D">
        <w:rPr>
          <w:b/>
          <w:bCs/>
          <w:sz w:val="48"/>
          <w:szCs w:val="48"/>
        </w:rPr>
        <w:lastRenderedPageBreak/>
        <w:t>Step 3: Subnet Creation</w:t>
      </w:r>
    </w:p>
    <w:p w14:paraId="720B1FBE" w14:textId="77777777" w:rsidR="004B5F7D" w:rsidRPr="004B5F7D" w:rsidRDefault="004B5F7D" w:rsidP="004B5F7D">
      <w:pPr>
        <w:rPr>
          <w:b/>
          <w:bCs/>
          <w:sz w:val="48"/>
          <w:szCs w:val="48"/>
        </w:rPr>
      </w:pPr>
    </w:p>
    <w:p w14:paraId="5500ED8F" w14:textId="77777777" w:rsidR="004B5F7D" w:rsidRPr="004B5F7D" w:rsidRDefault="004B5F7D" w:rsidP="004B5F7D">
      <w:pPr>
        <w:rPr>
          <w:b/>
          <w:bCs/>
          <w:sz w:val="48"/>
          <w:szCs w:val="48"/>
        </w:rPr>
      </w:pPr>
      <w:r w:rsidRPr="004B5F7D">
        <w:rPr>
          <w:b/>
          <w:bCs/>
          <w:sz w:val="48"/>
          <w:szCs w:val="48"/>
        </w:rPr>
        <w:t>Define Subnets</w:t>
      </w:r>
    </w:p>
    <w:p w14:paraId="1FA66C2F" w14:textId="77777777" w:rsidR="004B5F7D" w:rsidRPr="004B5F7D" w:rsidRDefault="004B5F7D" w:rsidP="004B5F7D">
      <w:pPr>
        <w:numPr>
          <w:ilvl w:val="0"/>
          <w:numId w:val="19"/>
        </w:numPr>
        <w:rPr>
          <w:sz w:val="48"/>
          <w:szCs w:val="48"/>
        </w:rPr>
      </w:pPr>
      <w:r w:rsidRPr="004B5F7D">
        <w:rPr>
          <w:sz w:val="48"/>
          <w:szCs w:val="48"/>
        </w:rPr>
        <w:t xml:space="preserve">Navigate to </w:t>
      </w:r>
      <w:r w:rsidRPr="004B5F7D">
        <w:rPr>
          <w:b/>
          <w:bCs/>
          <w:sz w:val="48"/>
          <w:szCs w:val="48"/>
        </w:rPr>
        <w:t>Subnets</w:t>
      </w:r>
      <w:r w:rsidRPr="004B5F7D">
        <w:rPr>
          <w:sz w:val="48"/>
          <w:szCs w:val="48"/>
        </w:rPr>
        <w:t xml:space="preserve"> → </w:t>
      </w:r>
      <w:r w:rsidRPr="004B5F7D">
        <w:rPr>
          <w:b/>
          <w:bCs/>
          <w:sz w:val="48"/>
          <w:szCs w:val="48"/>
        </w:rPr>
        <w:t>Create Subnet</w:t>
      </w:r>
      <w:r w:rsidRPr="004B5F7D">
        <w:rPr>
          <w:sz w:val="48"/>
          <w:szCs w:val="48"/>
        </w:rPr>
        <w:t>.</w:t>
      </w:r>
    </w:p>
    <w:p w14:paraId="4E90FA66" w14:textId="77777777" w:rsidR="004B5F7D" w:rsidRPr="004B5F7D" w:rsidRDefault="004B5F7D" w:rsidP="004B5F7D">
      <w:pPr>
        <w:numPr>
          <w:ilvl w:val="0"/>
          <w:numId w:val="19"/>
        </w:numPr>
        <w:rPr>
          <w:sz w:val="48"/>
          <w:szCs w:val="48"/>
        </w:rPr>
      </w:pPr>
      <w:r w:rsidRPr="004B5F7D">
        <w:rPr>
          <w:sz w:val="48"/>
          <w:szCs w:val="48"/>
        </w:rPr>
        <w:t xml:space="preserve">Select the </w:t>
      </w:r>
      <w:r w:rsidRPr="004B5F7D">
        <w:rPr>
          <w:b/>
          <w:bCs/>
          <w:sz w:val="48"/>
          <w:szCs w:val="48"/>
        </w:rPr>
        <w:t>VPC (</w:t>
      </w:r>
      <w:proofErr w:type="spellStart"/>
      <w:r w:rsidRPr="004B5F7D">
        <w:rPr>
          <w:b/>
          <w:bCs/>
          <w:sz w:val="48"/>
          <w:szCs w:val="48"/>
        </w:rPr>
        <w:t>MyPrivateVPC</w:t>
      </w:r>
      <w:proofErr w:type="spellEnd"/>
      <w:r w:rsidRPr="004B5F7D">
        <w:rPr>
          <w:b/>
          <w:bCs/>
          <w:sz w:val="48"/>
          <w:szCs w:val="48"/>
        </w:rPr>
        <w:t>)</w:t>
      </w:r>
      <w:r w:rsidRPr="004B5F7D">
        <w:rPr>
          <w:sz w:val="48"/>
          <w:szCs w:val="48"/>
        </w:rPr>
        <w:t>.</w:t>
      </w:r>
    </w:p>
    <w:p w14:paraId="2AE30528" w14:textId="77777777" w:rsidR="004B5F7D" w:rsidRPr="004B5F7D" w:rsidRDefault="004B5F7D" w:rsidP="004B5F7D">
      <w:pPr>
        <w:numPr>
          <w:ilvl w:val="0"/>
          <w:numId w:val="19"/>
        </w:numPr>
        <w:rPr>
          <w:sz w:val="48"/>
          <w:szCs w:val="48"/>
        </w:rPr>
      </w:pPr>
      <w:r w:rsidRPr="004B5F7D">
        <w:rPr>
          <w:sz w:val="48"/>
          <w:szCs w:val="48"/>
        </w:rPr>
        <w:t>Define the required subnets:</w:t>
      </w:r>
    </w:p>
    <w:p w14:paraId="62498ACC" w14:textId="77777777" w:rsidR="004B5F7D" w:rsidRPr="004B5F7D" w:rsidRDefault="004B5F7D" w:rsidP="004B5F7D">
      <w:pPr>
        <w:numPr>
          <w:ilvl w:val="1"/>
          <w:numId w:val="19"/>
        </w:numPr>
        <w:rPr>
          <w:sz w:val="48"/>
          <w:szCs w:val="48"/>
        </w:rPr>
      </w:pPr>
      <w:r w:rsidRPr="004B5F7D">
        <w:rPr>
          <w:b/>
          <w:bCs/>
          <w:sz w:val="48"/>
          <w:szCs w:val="48"/>
        </w:rPr>
        <w:t>Private Subnet A</w:t>
      </w:r>
    </w:p>
    <w:p w14:paraId="3A5EA7F3" w14:textId="77777777" w:rsidR="004B5F7D" w:rsidRPr="004B5F7D" w:rsidRDefault="004B5F7D" w:rsidP="004B5F7D">
      <w:pPr>
        <w:numPr>
          <w:ilvl w:val="2"/>
          <w:numId w:val="19"/>
        </w:numPr>
        <w:rPr>
          <w:sz w:val="48"/>
          <w:szCs w:val="48"/>
        </w:rPr>
      </w:pPr>
      <w:r w:rsidRPr="004B5F7D">
        <w:rPr>
          <w:b/>
          <w:bCs/>
          <w:sz w:val="48"/>
          <w:szCs w:val="48"/>
        </w:rPr>
        <w:t>CIDR Block:</w:t>
      </w:r>
      <w:r w:rsidRPr="004B5F7D">
        <w:rPr>
          <w:sz w:val="48"/>
          <w:szCs w:val="48"/>
        </w:rPr>
        <w:t xml:space="preserve"> 10.0.1.0/24</w:t>
      </w:r>
    </w:p>
    <w:p w14:paraId="5C5DE812" w14:textId="77777777" w:rsidR="004B5F7D" w:rsidRPr="004B5F7D" w:rsidRDefault="004B5F7D" w:rsidP="004B5F7D">
      <w:pPr>
        <w:numPr>
          <w:ilvl w:val="2"/>
          <w:numId w:val="19"/>
        </w:numPr>
        <w:rPr>
          <w:sz w:val="48"/>
          <w:szCs w:val="48"/>
        </w:rPr>
      </w:pPr>
      <w:r w:rsidRPr="004B5F7D">
        <w:rPr>
          <w:b/>
          <w:bCs/>
          <w:sz w:val="48"/>
          <w:szCs w:val="48"/>
        </w:rPr>
        <w:t>Availability Zone:</w:t>
      </w:r>
      <w:r w:rsidRPr="004B5F7D">
        <w:rPr>
          <w:sz w:val="48"/>
          <w:szCs w:val="48"/>
        </w:rPr>
        <w:t xml:space="preserve"> us-east-1a</w:t>
      </w:r>
    </w:p>
    <w:p w14:paraId="199CEFBB" w14:textId="77777777" w:rsidR="004B5F7D" w:rsidRPr="004B5F7D" w:rsidRDefault="004B5F7D" w:rsidP="004B5F7D">
      <w:pPr>
        <w:numPr>
          <w:ilvl w:val="1"/>
          <w:numId w:val="19"/>
        </w:numPr>
        <w:rPr>
          <w:sz w:val="48"/>
          <w:szCs w:val="48"/>
        </w:rPr>
      </w:pPr>
      <w:r w:rsidRPr="004B5F7D">
        <w:rPr>
          <w:b/>
          <w:bCs/>
          <w:sz w:val="48"/>
          <w:szCs w:val="48"/>
        </w:rPr>
        <w:t>Private Subnet B</w:t>
      </w:r>
    </w:p>
    <w:p w14:paraId="34A58FB5" w14:textId="77777777" w:rsidR="004B5F7D" w:rsidRPr="004B5F7D" w:rsidRDefault="004B5F7D" w:rsidP="004B5F7D">
      <w:pPr>
        <w:numPr>
          <w:ilvl w:val="2"/>
          <w:numId w:val="19"/>
        </w:numPr>
        <w:rPr>
          <w:sz w:val="48"/>
          <w:szCs w:val="48"/>
        </w:rPr>
      </w:pPr>
      <w:r w:rsidRPr="004B5F7D">
        <w:rPr>
          <w:b/>
          <w:bCs/>
          <w:sz w:val="48"/>
          <w:szCs w:val="48"/>
        </w:rPr>
        <w:t>CIDR Block:</w:t>
      </w:r>
      <w:r w:rsidRPr="004B5F7D">
        <w:rPr>
          <w:sz w:val="48"/>
          <w:szCs w:val="48"/>
        </w:rPr>
        <w:t xml:space="preserve"> 10.0.2.0/24</w:t>
      </w:r>
    </w:p>
    <w:p w14:paraId="4E86E420" w14:textId="77777777" w:rsidR="004B5F7D" w:rsidRPr="004B5F7D" w:rsidRDefault="004B5F7D" w:rsidP="004B5F7D">
      <w:pPr>
        <w:numPr>
          <w:ilvl w:val="0"/>
          <w:numId w:val="19"/>
        </w:numPr>
        <w:rPr>
          <w:sz w:val="48"/>
          <w:szCs w:val="48"/>
        </w:rPr>
      </w:pPr>
      <w:r w:rsidRPr="004B5F7D">
        <w:rPr>
          <w:sz w:val="48"/>
          <w:szCs w:val="48"/>
        </w:rPr>
        <w:t xml:space="preserve">Click </w:t>
      </w:r>
      <w:r w:rsidRPr="004B5F7D">
        <w:rPr>
          <w:b/>
          <w:bCs/>
          <w:sz w:val="48"/>
          <w:szCs w:val="48"/>
        </w:rPr>
        <w:t>Create Subnet</w:t>
      </w:r>
      <w:r w:rsidRPr="004B5F7D">
        <w:rPr>
          <w:sz w:val="48"/>
          <w:szCs w:val="48"/>
        </w:rPr>
        <w:t>.</w:t>
      </w: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24157154">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1C0C6F45">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7FAC4473" w14:textId="77777777" w:rsidR="004B5F7D" w:rsidRPr="004B5F7D" w:rsidRDefault="004B5F7D" w:rsidP="004B5F7D">
      <w:pPr>
        <w:pStyle w:val="Heading2"/>
        <w:spacing w:before="278"/>
        <w:rPr>
          <w:b/>
          <w:bCs/>
        </w:rPr>
      </w:pPr>
      <w:r w:rsidRPr="004B5F7D">
        <w:rPr>
          <w:b/>
          <w:bCs/>
        </w:rPr>
        <w:t>Step 4: Route Table Configuration</w:t>
      </w:r>
    </w:p>
    <w:p w14:paraId="0ECAEDA9" w14:textId="77777777" w:rsidR="004B5F7D" w:rsidRPr="004B5F7D" w:rsidRDefault="004B5F7D" w:rsidP="004B5F7D">
      <w:pPr>
        <w:pStyle w:val="Heading2"/>
        <w:numPr>
          <w:ilvl w:val="0"/>
          <w:numId w:val="20"/>
        </w:numPr>
        <w:spacing w:before="278"/>
      </w:pPr>
      <w:r w:rsidRPr="004B5F7D">
        <w:t xml:space="preserve">Navigate to </w:t>
      </w:r>
      <w:r w:rsidRPr="004B5F7D">
        <w:rPr>
          <w:b/>
          <w:bCs/>
        </w:rPr>
        <w:t>Route Tables</w:t>
      </w:r>
      <w:r w:rsidRPr="004B5F7D">
        <w:t xml:space="preserve"> → </w:t>
      </w:r>
      <w:r w:rsidRPr="004B5F7D">
        <w:rPr>
          <w:b/>
          <w:bCs/>
        </w:rPr>
        <w:t>Create Route Table</w:t>
      </w:r>
      <w:r w:rsidRPr="004B5F7D">
        <w:t>.</w:t>
      </w:r>
    </w:p>
    <w:p w14:paraId="1A0C25DE" w14:textId="77777777" w:rsidR="004B5F7D" w:rsidRPr="004B5F7D" w:rsidRDefault="004B5F7D" w:rsidP="004B5F7D">
      <w:pPr>
        <w:pStyle w:val="Heading2"/>
        <w:numPr>
          <w:ilvl w:val="0"/>
          <w:numId w:val="20"/>
        </w:numPr>
        <w:spacing w:before="278"/>
      </w:pPr>
      <w:r w:rsidRPr="004B5F7D">
        <w:t>Provide the following details:</w:t>
      </w:r>
    </w:p>
    <w:p w14:paraId="5F157556" w14:textId="77777777" w:rsidR="004B5F7D" w:rsidRPr="004B5F7D" w:rsidRDefault="004B5F7D" w:rsidP="004B5F7D">
      <w:pPr>
        <w:pStyle w:val="Heading2"/>
        <w:numPr>
          <w:ilvl w:val="1"/>
          <w:numId w:val="20"/>
        </w:numPr>
        <w:spacing w:before="278"/>
      </w:pPr>
      <w:r w:rsidRPr="004B5F7D">
        <w:rPr>
          <w:b/>
          <w:bCs/>
        </w:rPr>
        <w:t>Name Tag:</w:t>
      </w:r>
      <w:r w:rsidRPr="004B5F7D">
        <w:t xml:space="preserve"> </w:t>
      </w:r>
      <w:proofErr w:type="spellStart"/>
      <w:r w:rsidRPr="004B5F7D">
        <w:t>PrivateRouteTable</w:t>
      </w:r>
      <w:proofErr w:type="spellEnd"/>
      <w:r w:rsidRPr="004B5F7D">
        <w:t>.</w:t>
      </w:r>
    </w:p>
    <w:p w14:paraId="55434D37" w14:textId="77777777" w:rsidR="004B5F7D" w:rsidRPr="004B5F7D" w:rsidRDefault="004B5F7D" w:rsidP="004B5F7D">
      <w:pPr>
        <w:pStyle w:val="Heading2"/>
        <w:numPr>
          <w:ilvl w:val="1"/>
          <w:numId w:val="20"/>
        </w:numPr>
        <w:spacing w:before="278"/>
      </w:pPr>
      <w:r w:rsidRPr="004B5F7D">
        <w:rPr>
          <w:b/>
          <w:bCs/>
        </w:rPr>
        <w:t>VPC:</w:t>
      </w:r>
      <w:r w:rsidRPr="004B5F7D">
        <w:t xml:space="preserve"> </w:t>
      </w:r>
      <w:proofErr w:type="spellStart"/>
      <w:r w:rsidRPr="004B5F7D">
        <w:t>MyPrivateVPC</w:t>
      </w:r>
      <w:proofErr w:type="spellEnd"/>
      <w:r w:rsidRPr="004B5F7D">
        <w:t>.</w:t>
      </w:r>
    </w:p>
    <w:p w14:paraId="11F6232E" w14:textId="77777777" w:rsidR="004B5F7D" w:rsidRPr="004B5F7D" w:rsidRDefault="004B5F7D" w:rsidP="004B5F7D">
      <w:pPr>
        <w:pStyle w:val="Heading2"/>
        <w:numPr>
          <w:ilvl w:val="0"/>
          <w:numId w:val="20"/>
        </w:numPr>
        <w:spacing w:before="278"/>
      </w:pPr>
      <w:r w:rsidRPr="004B5F7D">
        <w:t xml:space="preserve">Click </w:t>
      </w:r>
      <w:r w:rsidRPr="004B5F7D">
        <w:rPr>
          <w:b/>
          <w:bCs/>
        </w:rPr>
        <w:t>Create Route Table</w:t>
      </w:r>
      <w:r w:rsidRPr="004B5F7D">
        <w:t>.</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00822685">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16457CD9" w14:textId="77777777" w:rsidR="004B5F7D" w:rsidRPr="004B5F7D" w:rsidRDefault="004B5F7D" w:rsidP="004B5F7D">
      <w:pPr>
        <w:pStyle w:val="BodyText"/>
        <w:spacing w:before="289"/>
        <w:ind w:left="23"/>
        <w:rPr>
          <w:b/>
          <w:bCs/>
          <w:sz w:val="48"/>
          <w:szCs w:val="48"/>
        </w:rPr>
      </w:pPr>
      <w:r w:rsidRPr="004B5F7D">
        <w:rPr>
          <w:b/>
          <w:bCs/>
          <w:sz w:val="48"/>
          <w:szCs w:val="48"/>
        </w:rPr>
        <w:t>Step 5: Associate Subnets with Route Table</w:t>
      </w:r>
    </w:p>
    <w:p w14:paraId="02D35C97" w14:textId="77777777" w:rsidR="004B5F7D" w:rsidRPr="004B5F7D" w:rsidRDefault="004B5F7D" w:rsidP="004B5F7D">
      <w:pPr>
        <w:pStyle w:val="BodyText"/>
        <w:numPr>
          <w:ilvl w:val="0"/>
          <w:numId w:val="21"/>
        </w:numPr>
        <w:spacing w:before="289"/>
        <w:rPr>
          <w:sz w:val="48"/>
          <w:szCs w:val="48"/>
        </w:rPr>
      </w:pPr>
      <w:r w:rsidRPr="004B5F7D">
        <w:rPr>
          <w:sz w:val="48"/>
          <w:szCs w:val="48"/>
        </w:rPr>
        <w:t xml:space="preserve">Navigate to </w:t>
      </w:r>
      <w:r w:rsidRPr="004B5F7D">
        <w:rPr>
          <w:b/>
          <w:bCs/>
          <w:sz w:val="48"/>
          <w:szCs w:val="48"/>
        </w:rPr>
        <w:t>Subnet Associations</w:t>
      </w:r>
      <w:r w:rsidRPr="004B5F7D">
        <w:rPr>
          <w:sz w:val="48"/>
          <w:szCs w:val="48"/>
        </w:rPr>
        <w:t xml:space="preserve"> → </w:t>
      </w:r>
      <w:r w:rsidRPr="004B5F7D">
        <w:rPr>
          <w:b/>
          <w:bCs/>
          <w:sz w:val="48"/>
          <w:szCs w:val="48"/>
        </w:rPr>
        <w:t>Edit Subnet Associations</w:t>
      </w:r>
      <w:r w:rsidRPr="004B5F7D">
        <w:rPr>
          <w:sz w:val="48"/>
          <w:szCs w:val="48"/>
        </w:rPr>
        <w:t>.</w:t>
      </w:r>
    </w:p>
    <w:p w14:paraId="0193B279" w14:textId="77777777" w:rsidR="004B5F7D" w:rsidRPr="004B5F7D" w:rsidRDefault="004B5F7D" w:rsidP="004B5F7D">
      <w:pPr>
        <w:pStyle w:val="BodyText"/>
        <w:numPr>
          <w:ilvl w:val="0"/>
          <w:numId w:val="21"/>
        </w:numPr>
        <w:spacing w:before="289"/>
        <w:rPr>
          <w:sz w:val="48"/>
          <w:szCs w:val="48"/>
        </w:rPr>
      </w:pPr>
      <w:r w:rsidRPr="004B5F7D">
        <w:rPr>
          <w:sz w:val="48"/>
          <w:szCs w:val="48"/>
        </w:rPr>
        <w:t xml:space="preserve">Select </w:t>
      </w:r>
      <w:r w:rsidRPr="004B5F7D">
        <w:rPr>
          <w:b/>
          <w:bCs/>
          <w:sz w:val="48"/>
          <w:szCs w:val="48"/>
        </w:rPr>
        <w:t>Private Subnet A</w:t>
      </w:r>
      <w:r w:rsidRPr="004B5F7D">
        <w:rPr>
          <w:sz w:val="48"/>
          <w:szCs w:val="48"/>
        </w:rPr>
        <w:t xml:space="preserve"> and </w:t>
      </w:r>
      <w:r w:rsidRPr="004B5F7D">
        <w:rPr>
          <w:b/>
          <w:bCs/>
          <w:sz w:val="48"/>
          <w:szCs w:val="48"/>
        </w:rPr>
        <w:t>Private Subnet B</w:t>
      </w:r>
      <w:r w:rsidRPr="004B5F7D">
        <w:rPr>
          <w:sz w:val="48"/>
          <w:szCs w:val="48"/>
        </w:rPr>
        <w:t>.</w:t>
      </w:r>
    </w:p>
    <w:p w14:paraId="1A32867B" w14:textId="77777777" w:rsidR="004B5F7D" w:rsidRPr="004B5F7D" w:rsidRDefault="004B5F7D" w:rsidP="004B5F7D">
      <w:pPr>
        <w:pStyle w:val="BodyText"/>
        <w:numPr>
          <w:ilvl w:val="0"/>
          <w:numId w:val="21"/>
        </w:numPr>
        <w:spacing w:before="289"/>
        <w:rPr>
          <w:sz w:val="48"/>
          <w:szCs w:val="48"/>
        </w:rPr>
      </w:pPr>
      <w:r w:rsidRPr="004B5F7D">
        <w:rPr>
          <w:sz w:val="48"/>
          <w:szCs w:val="48"/>
        </w:rPr>
        <w:lastRenderedPageBreak/>
        <w:t xml:space="preserve">Click </w:t>
      </w:r>
      <w:r w:rsidRPr="004B5F7D">
        <w:rPr>
          <w:b/>
          <w:bCs/>
          <w:sz w:val="48"/>
          <w:szCs w:val="48"/>
        </w:rPr>
        <w:t>Save Associations</w:t>
      </w:r>
      <w:r w:rsidRPr="004B5F7D">
        <w:rPr>
          <w:sz w:val="48"/>
          <w:szCs w:val="48"/>
        </w:rPr>
        <w:t>.</w:t>
      </w:r>
    </w:p>
    <w:p w14:paraId="3083E31A" w14:textId="6C055FD0" w:rsidR="00DA69BF" w:rsidRDefault="00DA69BF" w:rsidP="00FC0CBC">
      <w:pPr>
        <w:pStyle w:val="BodyText"/>
        <w:spacing w:before="289"/>
        <w:ind w:left="23"/>
      </w:pPr>
      <w:r>
        <w:rPr>
          <w:noProof/>
        </w:rPr>
        <w:drawing>
          <wp:inline distT="0" distB="0" distL="0" distR="0" wp14:anchorId="2539954B" wp14:editId="5A36B9C8">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65E696DE">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30A28575">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358BB54D" w14:textId="77777777" w:rsidR="004B5F7D" w:rsidRPr="004B5F7D" w:rsidRDefault="004B5F7D" w:rsidP="004B5F7D">
      <w:pPr>
        <w:pStyle w:val="BodyText"/>
        <w:rPr>
          <w:b/>
          <w:bCs/>
          <w:sz w:val="48"/>
          <w:szCs w:val="48"/>
        </w:rPr>
      </w:pPr>
      <w:r w:rsidRPr="004B5F7D">
        <w:rPr>
          <w:b/>
          <w:bCs/>
          <w:sz w:val="48"/>
          <w:szCs w:val="48"/>
        </w:rPr>
        <w:t>Step 7: Launch EC2 Instances in Private Subnets</w:t>
      </w:r>
    </w:p>
    <w:p w14:paraId="4BB72C9B" w14:textId="77777777" w:rsidR="004B5F7D" w:rsidRPr="004B5F7D" w:rsidRDefault="004B5F7D" w:rsidP="004B5F7D">
      <w:pPr>
        <w:pStyle w:val="BodyText"/>
        <w:numPr>
          <w:ilvl w:val="0"/>
          <w:numId w:val="22"/>
        </w:numPr>
        <w:rPr>
          <w:sz w:val="48"/>
          <w:szCs w:val="48"/>
        </w:rPr>
      </w:pPr>
      <w:r w:rsidRPr="004B5F7D">
        <w:rPr>
          <w:sz w:val="48"/>
          <w:szCs w:val="48"/>
        </w:rPr>
        <w:t xml:space="preserve">Navigate to </w:t>
      </w:r>
      <w:r w:rsidRPr="004B5F7D">
        <w:rPr>
          <w:b/>
          <w:bCs/>
          <w:sz w:val="48"/>
          <w:szCs w:val="48"/>
        </w:rPr>
        <w:t>EC2 Dashboard</w:t>
      </w:r>
      <w:r w:rsidRPr="004B5F7D">
        <w:rPr>
          <w:sz w:val="48"/>
          <w:szCs w:val="48"/>
        </w:rPr>
        <w:t xml:space="preserve"> → </w:t>
      </w:r>
      <w:r w:rsidRPr="004B5F7D">
        <w:rPr>
          <w:b/>
          <w:bCs/>
          <w:sz w:val="48"/>
          <w:szCs w:val="48"/>
        </w:rPr>
        <w:t>Launch Instance</w:t>
      </w:r>
      <w:r w:rsidRPr="004B5F7D">
        <w:rPr>
          <w:sz w:val="48"/>
          <w:szCs w:val="48"/>
        </w:rPr>
        <w:t>.</w:t>
      </w:r>
    </w:p>
    <w:p w14:paraId="4D3703C9" w14:textId="77777777" w:rsidR="004B5F7D" w:rsidRPr="004B5F7D" w:rsidRDefault="004B5F7D" w:rsidP="004B5F7D">
      <w:pPr>
        <w:pStyle w:val="BodyText"/>
        <w:numPr>
          <w:ilvl w:val="0"/>
          <w:numId w:val="22"/>
        </w:numPr>
        <w:rPr>
          <w:sz w:val="48"/>
          <w:szCs w:val="48"/>
        </w:rPr>
      </w:pPr>
      <w:r w:rsidRPr="004B5F7D">
        <w:rPr>
          <w:sz w:val="48"/>
          <w:szCs w:val="48"/>
        </w:rPr>
        <w:t xml:space="preserve">Select an </w:t>
      </w:r>
      <w:r w:rsidRPr="004B5F7D">
        <w:rPr>
          <w:b/>
          <w:bCs/>
          <w:sz w:val="48"/>
          <w:szCs w:val="48"/>
        </w:rPr>
        <w:t>Amazon Machine Image (AMI)</w:t>
      </w:r>
      <w:r w:rsidRPr="004B5F7D">
        <w:rPr>
          <w:sz w:val="48"/>
          <w:szCs w:val="48"/>
        </w:rPr>
        <w:t xml:space="preserve"> </w:t>
      </w:r>
      <w:r w:rsidRPr="004B5F7D">
        <w:rPr>
          <w:sz w:val="48"/>
          <w:szCs w:val="48"/>
        </w:rPr>
        <w:lastRenderedPageBreak/>
        <w:t xml:space="preserve">(e.g., </w:t>
      </w:r>
      <w:r w:rsidRPr="004B5F7D">
        <w:rPr>
          <w:b/>
          <w:bCs/>
          <w:sz w:val="48"/>
          <w:szCs w:val="48"/>
        </w:rPr>
        <w:t>Amazon Linux 2, Ubuntu</w:t>
      </w:r>
      <w:r w:rsidRPr="004B5F7D">
        <w:rPr>
          <w:sz w:val="48"/>
          <w:szCs w:val="48"/>
        </w:rPr>
        <w:t>).</w:t>
      </w:r>
    </w:p>
    <w:p w14:paraId="529908D1" w14:textId="77777777" w:rsidR="004B5F7D" w:rsidRPr="004B5F7D" w:rsidRDefault="004B5F7D" w:rsidP="004B5F7D">
      <w:pPr>
        <w:pStyle w:val="BodyText"/>
        <w:numPr>
          <w:ilvl w:val="0"/>
          <w:numId w:val="22"/>
        </w:numPr>
        <w:rPr>
          <w:sz w:val="48"/>
          <w:szCs w:val="48"/>
        </w:rPr>
      </w:pPr>
      <w:r w:rsidRPr="004B5F7D">
        <w:rPr>
          <w:sz w:val="48"/>
          <w:szCs w:val="48"/>
        </w:rPr>
        <w:t xml:space="preserve">Choose an </w:t>
      </w:r>
      <w:r w:rsidRPr="004B5F7D">
        <w:rPr>
          <w:b/>
          <w:bCs/>
          <w:sz w:val="48"/>
          <w:szCs w:val="48"/>
        </w:rPr>
        <w:t>Instance Type</w:t>
      </w:r>
      <w:r w:rsidRPr="004B5F7D">
        <w:rPr>
          <w:sz w:val="48"/>
          <w:szCs w:val="48"/>
        </w:rPr>
        <w:t xml:space="preserve"> (e.g., t</w:t>
      </w:r>
      <w:proofErr w:type="gramStart"/>
      <w:r w:rsidRPr="004B5F7D">
        <w:rPr>
          <w:sz w:val="48"/>
          <w:szCs w:val="48"/>
        </w:rPr>
        <w:t>2.micro</w:t>
      </w:r>
      <w:proofErr w:type="gramEnd"/>
      <w:r w:rsidRPr="004B5F7D">
        <w:rPr>
          <w:sz w:val="48"/>
          <w:szCs w:val="48"/>
        </w:rPr>
        <w:t>).</w:t>
      </w:r>
    </w:p>
    <w:p w14:paraId="53F408C0" w14:textId="77777777" w:rsidR="004B5F7D" w:rsidRPr="004B5F7D" w:rsidRDefault="004B5F7D" w:rsidP="004B5F7D">
      <w:pPr>
        <w:pStyle w:val="BodyText"/>
        <w:numPr>
          <w:ilvl w:val="0"/>
          <w:numId w:val="22"/>
        </w:numPr>
        <w:rPr>
          <w:sz w:val="48"/>
          <w:szCs w:val="48"/>
        </w:rPr>
      </w:pPr>
      <w:r w:rsidRPr="004B5F7D">
        <w:rPr>
          <w:sz w:val="48"/>
          <w:szCs w:val="48"/>
        </w:rPr>
        <w:t xml:space="preserve">Under </w:t>
      </w:r>
      <w:r w:rsidRPr="004B5F7D">
        <w:rPr>
          <w:b/>
          <w:bCs/>
          <w:sz w:val="48"/>
          <w:szCs w:val="48"/>
        </w:rPr>
        <w:t>Network Settings</w:t>
      </w:r>
      <w:r w:rsidRPr="004B5F7D">
        <w:rPr>
          <w:sz w:val="48"/>
          <w:szCs w:val="48"/>
        </w:rPr>
        <w:t>:</w:t>
      </w:r>
    </w:p>
    <w:p w14:paraId="54008AE3" w14:textId="77777777" w:rsidR="004B5F7D" w:rsidRPr="004B5F7D" w:rsidRDefault="004B5F7D" w:rsidP="004B5F7D">
      <w:pPr>
        <w:pStyle w:val="BodyText"/>
        <w:numPr>
          <w:ilvl w:val="1"/>
          <w:numId w:val="22"/>
        </w:numPr>
        <w:rPr>
          <w:sz w:val="48"/>
          <w:szCs w:val="48"/>
        </w:rPr>
      </w:pPr>
      <w:r w:rsidRPr="004B5F7D">
        <w:rPr>
          <w:sz w:val="48"/>
          <w:szCs w:val="48"/>
        </w:rPr>
        <w:t xml:space="preserve">Select </w:t>
      </w:r>
      <w:proofErr w:type="spellStart"/>
      <w:r w:rsidRPr="004B5F7D">
        <w:rPr>
          <w:b/>
          <w:bCs/>
          <w:sz w:val="48"/>
          <w:szCs w:val="48"/>
        </w:rPr>
        <w:t>MyPrivateVPC</w:t>
      </w:r>
      <w:proofErr w:type="spellEnd"/>
      <w:r w:rsidRPr="004B5F7D">
        <w:rPr>
          <w:sz w:val="48"/>
          <w:szCs w:val="48"/>
        </w:rPr>
        <w:t>.</w:t>
      </w:r>
    </w:p>
    <w:p w14:paraId="33DCF7D7" w14:textId="77777777" w:rsidR="004B5F7D" w:rsidRPr="004B5F7D" w:rsidRDefault="004B5F7D" w:rsidP="004B5F7D">
      <w:pPr>
        <w:pStyle w:val="BodyText"/>
        <w:numPr>
          <w:ilvl w:val="1"/>
          <w:numId w:val="22"/>
        </w:numPr>
        <w:rPr>
          <w:sz w:val="48"/>
          <w:szCs w:val="48"/>
        </w:rPr>
      </w:pPr>
      <w:r w:rsidRPr="004B5F7D">
        <w:rPr>
          <w:sz w:val="48"/>
          <w:szCs w:val="48"/>
        </w:rPr>
        <w:t xml:space="preserve">Choose </w:t>
      </w:r>
      <w:r w:rsidRPr="004B5F7D">
        <w:rPr>
          <w:b/>
          <w:bCs/>
          <w:sz w:val="48"/>
          <w:szCs w:val="48"/>
        </w:rPr>
        <w:t>Private Subnet A</w:t>
      </w:r>
      <w:r w:rsidRPr="004B5F7D">
        <w:rPr>
          <w:sz w:val="48"/>
          <w:szCs w:val="48"/>
        </w:rPr>
        <w:t xml:space="preserve"> or </w:t>
      </w:r>
      <w:r w:rsidRPr="004B5F7D">
        <w:rPr>
          <w:b/>
          <w:bCs/>
          <w:sz w:val="48"/>
          <w:szCs w:val="48"/>
        </w:rPr>
        <w:t>Private Subnet B</w:t>
      </w:r>
      <w:r w:rsidRPr="004B5F7D">
        <w:rPr>
          <w:sz w:val="48"/>
          <w:szCs w:val="48"/>
        </w:rPr>
        <w:t>.</w:t>
      </w:r>
    </w:p>
    <w:p w14:paraId="3F1CB09F" w14:textId="77777777" w:rsidR="004B5F7D" w:rsidRPr="004B5F7D" w:rsidRDefault="004B5F7D" w:rsidP="004B5F7D">
      <w:pPr>
        <w:pStyle w:val="BodyText"/>
        <w:numPr>
          <w:ilvl w:val="1"/>
          <w:numId w:val="22"/>
        </w:numPr>
        <w:rPr>
          <w:sz w:val="48"/>
          <w:szCs w:val="48"/>
        </w:rPr>
      </w:pPr>
      <w:r w:rsidRPr="004B5F7D">
        <w:rPr>
          <w:sz w:val="48"/>
          <w:szCs w:val="48"/>
        </w:rPr>
        <w:t xml:space="preserve">Disable </w:t>
      </w:r>
      <w:r w:rsidRPr="004B5F7D">
        <w:rPr>
          <w:b/>
          <w:bCs/>
          <w:sz w:val="48"/>
          <w:szCs w:val="48"/>
        </w:rPr>
        <w:t>Auto-assign Public IP</w:t>
      </w:r>
      <w:r w:rsidRPr="004B5F7D">
        <w:rPr>
          <w:sz w:val="48"/>
          <w:szCs w:val="48"/>
        </w:rPr>
        <w:t xml:space="preserve"> (to ensure instance remains private).</w:t>
      </w:r>
    </w:p>
    <w:p w14:paraId="4AB0A279" w14:textId="77777777" w:rsidR="004B5F7D" w:rsidRPr="004B5F7D" w:rsidRDefault="004B5F7D" w:rsidP="004B5F7D">
      <w:pPr>
        <w:pStyle w:val="BodyText"/>
        <w:numPr>
          <w:ilvl w:val="0"/>
          <w:numId w:val="22"/>
        </w:numPr>
        <w:rPr>
          <w:sz w:val="48"/>
          <w:szCs w:val="48"/>
        </w:rPr>
      </w:pPr>
      <w:r w:rsidRPr="004B5F7D">
        <w:rPr>
          <w:sz w:val="48"/>
          <w:szCs w:val="48"/>
        </w:rPr>
        <w:t xml:space="preserve">Click </w:t>
      </w:r>
      <w:r w:rsidRPr="004B5F7D">
        <w:rPr>
          <w:b/>
          <w:bCs/>
          <w:sz w:val="48"/>
          <w:szCs w:val="48"/>
        </w:rPr>
        <w:t>Launch</w:t>
      </w:r>
      <w:r w:rsidRPr="004B5F7D">
        <w:rPr>
          <w:sz w:val="48"/>
          <w:szCs w:val="48"/>
        </w:rPr>
        <w:t>.</w:t>
      </w: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19">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6B32E5F0" w14:textId="77777777" w:rsidR="004B5F7D" w:rsidRPr="004B5F7D" w:rsidRDefault="004B5F7D" w:rsidP="004B5F7D">
      <w:pPr>
        <w:pStyle w:val="BodyText"/>
        <w:spacing w:before="23"/>
        <w:rPr>
          <w:b/>
          <w:bCs/>
          <w:sz w:val="48"/>
          <w:szCs w:val="48"/>
        </w:rPr>
      </w:pPr>
      <w:r w:rsidRPr="004B5F7D">
        <w:rPr>
          <w:b/>
          <w:bCs/>
          <w:sz w:val="48"/>
          <w:szCs w:val="48"/>
        </w:rPr>
        <w:t>Step 8: Enable Internal Communication</w:t>
      </w:r>
    </w:p>
    <w:p w14:paraId="1AAC05C7" w14:textId="77777777" w:rsidR="004B5F7D" w:rsidRPr="004B5F7D" w:rsidRDefault="004B5F7D" w:rsidP="004B5F7D">
      <w:pPr>
        <w:pStyle w:val="BodyText"/>
        <w:numPr>
          <w:ilvl w:val="0"/>
          <w:numId w:val="23"/>
        </w:numPr>
        <w:spacing w:before="23"/>
        <w:rPr>
          <w:sz w:val="48"/>
          <w:szCs w:val="48"/>
        </w:rPr>
      </w:pPr>
      <w:r w:rsidRPr="004B5F7D">
        <w:rPr>
          <w:sz w:val="48"/>
          <w:szCs w:val="48"/>
        </w:rPr>
        <w:t xml:space="preserve">Instances within the private subnets communicate internally without requiring an </w:t>
      </w:r>
      <w:r w:rsidRPr="004B5F7D">
        <w:rPr>
          <w:b/>
          <w:bCs/>
          <w:sz w:val="48"/>
          <w:szCs w:val="48"/>
        </w:rPr>
        <w:t>Internet Gateway (IGW)</w:t>
      </w:r>
      <w:r w:rsidRPr="004B5F7D">
        <w:rPr>
          <w:sz w:val="48"/>
          <w:szCs w:val="48"/>
        </w:rPr>
        <w:t>.</w:t>
      </w:r>
    </w:p>
    <w:p w14:paraId="546651D3" w14:textId="77777777" w:rsidR="004B5F7D" w:rsidRPr="004B5F7D" w:rsidRDefault="004B5F7D" w:rsidP="004B5F7D">
      <w:pPr>
        <w:pStyle w:val="BodyText"/>
        <w:numPr>
          <w:ilvl w:val="0"/>
          <w:numId w:val="23"/>
        </w:numPr>
        <w:spacing w:before="23"/>
        <w:rPr>
          <w:sz w:val="48"/>
          <w:szCs w:val="48"/>
        </w:rPr>
      </w:pPr>
      <w:r w:rsidRPr="004B5F7D">
        <w:rPr>
          <w:sz w:val="48"/>
          <w:szCs w:val="48"/>
        </w:rPr>
        <w:t xml:space="preserve">If external access is needed (e.g., for software updates), set up a </w:t>
      </w:r>
      <w:r w:rsidRPr="004B5F7D">
        <w:rPr>
          <w:b/>
          <w:bCs/>
          <w:sz w:val="48"/>
          <w:szCs w:val="48"/>
        </w:rPr>
        <w:t>NAT Gateway</w:t>
      </w:r>
      <w:r w:rsidRPr="004B5F7D">
        <w:rPr>
          <w:sz w:val="48"/>
          <w:szCs w:val="48"/>
        </w:rPr>
        <w:t xml:space="preserve"> in a </w:t>
      </w:r>
      <w:r w:rsidRPr="004B5F7D">
        <w:rPr>
          <w:b/>
          <w:bCs/>
          <w:sz w:val="48"/>
          <w:szCs w:val="48"/>
        </w:rPr>
        <w:t>Public Subnet</w:t>
      </w:r>
      <w:r w:rsidRPr="004B5F7D">
        <w:rPr>
          <w:sz w:val="48"/>
          <w:szCs w:val="48"/>
        </w:rPr>
        <w:t>.</w:t>
      </w:r>
    </w:p>
    <w:p w14:paraId="745DDDC5" w14:textId="77777777" w:rsidR="004B5F7D" w:rsidRPr="004B5F7D" w:rsidRDefault="004B5F7D" w:rsidP="004B5F7D">
      <w:pPr>
        <w:pStyle w:val="BodyText"/>
        <w:numPr>
          <w:ilvl w:val="0"/>
          <w:numId w:val="23"/>
        </w:numPr>
        <w:spacing w:before="23"/>
        <w:rPr>
          <w:sz w:val="48"/>
          <w:szCs w:val="48"/>
        </w:rPr>
      </w:pPr>
      <w:r w:rsidRPr="004B5F7D">
        <w:rPr>
          <w:sz w:val="48"/>
          <w:szCs w:val="48"/>
        </w:rPr>
        <w:lastRenderedPageBreak/>
        <w:t xml:space="preserve">Configure </w:t>
      </w:r>
      <w:r w:rsidRPr="004B5F7D">
        <w:rPr>
          <w:b/>
          <w:bCs/>
          <w:sz w:val="48"/>
          <w:szCs w:val="48"/>
        </w:rPr>
        <w:t>Security Groups</w:t>
      </w:r>
      <w:r w:rsidRPr="004B5F7D">
        <w:rPr>
          <w:sz w:val="48"/>
          <w:szCs w:val="48"/>
        </w:rPr>
        <w:t xml:space="preserve"> to:</w:t>
      </w:r>
    </w:p>
    <w:p w14:paraId="5011D1C4" w14:textId="77777777" w:rsidR="004B5F7D" w:rsidRPr="004B5F7D" w:rsidRDefault="004B5F7D" w:rsidP="004B5F7D">
      <w:pPr>
        <w:pStyle w:val="BodyText"/>
        <w:numPr>
          <w:ilvl w:val="1"/>
          <w:numId w:val="23"/>
        </w:numPr>
        <w:spacing w:before="23"/>
        <w:rPr>
          <w:sz w:val="48"/>
          <w:szCs w:val="48"/>
        </w:rPr>
      </w:pPr>
      <w:r w:rsidRPr="004B5F7D">
        <w:rPr>
          <w:sz w:val="48"/>
          <w:szCs w:val="48"/>
        </w:rPr>
        <w:t>Allow SSH access only from within the VPC (10.0.0.0/16).</w:t>
      </w:r>
    </w:p>
    <w:p w14:paraId="56A92824" w14:textId="77777777" w:rsidR="004B5F7D" w:rsidRPr="004B5F7D" w:rsidRDefault="004B5F7D" w:rsidP="004B5F7D">
      <w:pPr>
        <w:pStyle w:val="BodyText"/>
        <w:numPr>
          <w:ilvl w:val="1"/>
          <w:numId w:val="23"/>
        </w:numPr>
        <w:spacing w:before="23"/>
        <w:rPr>
          <w:sz w:val="48"/>
          <w:szCs w:val="48"/>
        </w:rPr>
      </w:pPr>
      <w:r w:rsidRPr="004B5F7D">
        <w:rPr>
          <w:sz w:val="48"/>
          <w:szCs w:val="48"/>
        </w:rPr>
        <w:t>Restrict inbound traffic based on workload requirements.</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2E3733A4" w14:textId="77777777" w:rsidR="004B5F7D" w:rsidRDefault="004B5F7D" w:rsidP="004B5F7D">
      <w:pPr>
        <w:pStyle w:val="BodyText"/>
        <w:rPr>
          <w:b/>
          <w:bCs/>
        </w:rPr>
      </w:pPr>
      <w:r w:rsidRPr="004B5F7D">
        <w:rPr>
          <w:b/>
          <w:bCs/>
        </w:rPr>
        <w:t>Step 9: Final Validation</w:t>
      </w:r>
    </w:p>
    <w:p w14:paraId="79FE2053" w14:textId="77777777" w:rsidR="004B5F7D" w:rsidRPr="004B5F7D" w:rsidRDefault="004B5F7D" w:rsidP="004B5F7D">
      <w:pPr>
        <w:pStyle w:val="BodyText"/>
        <w:rPr>
          <w:b/>
          <w:bCs/>
        </w:rPr>
      </w:pPr>
    </w:p>
    <w:p w14:paraId="16C4D4A7" w14:textId="77777777" w:rsidR="004B5F7D" w:rsidRPr="004B5F7D" w:rsidRDefault="004B5F7D" w:rsidP="004B5F7D">
      <w:pPr>
        <w:pStyle w:val="BodyText"/>
      </w:pPr>
      <w:r w:rsidRPr="004B5F7D">
        <w:t>Your private cloud network is now operational, ensuring secure internal communication and controlled external access.</w:t>
      </w:r>
    </w:p>
    <w:p w14:paraId="181EB561" w14:textId="77777777" w:rsidR="004B5F7D" w:rsidRPr="004B5F7D" w:rsidRDefault="004B5F7D" w:rsidP="004B5F7D">
      <w:pPr>
        <w:pStyle w:val="BodyText"/>
      </w:pPr>
      <w:r w:rsidRPr="004B5F7D">
        <w:t xml:space="preserve">For additional configurations such as </w:t>
      </w:r>
      <w:r w:rsidRPr="004B5F7D">
        <w:rPr>
          <w:b/>
          <w:bCs/>
        </w:rPr>
        <w:t>VPN Connectivity, Bastion Host Deployment, or NAT Gateway Setup</w:t>
      </w:r>
      <w:r w:rsidRPr="004B5F7D">
        <w:t>, further refinements can be implemented based on requirements.</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5901AD49" w14:textId="77777777" w:rsidR="004B5F7D" w:rsidRDefault="004B5F7D" w:rsidP="004B5F7D">
      <w:pPr>
        <w:pStyle w:val="BodyText"/>
        <w:rPr>
          <w:b/>
          <w:bCs/>
          <w:sz w:val="48"/>
          <w:szCs w:val="48"/>
        </w:rPr>
      </w:pPr>
      <w:r w:rsidRPr="004B5F7D">
        <w:rPr>
          <w:b/>
          <w:bCs/>
          <w:sz w:val="48"/>
          <w:szCs w:val="48"/>
        </w:rPr>
        <w:t>Expected Outcome</w:t>
      </w:r>
    </w:p>
    <w:p w14:paraId="39116294" w14:textId="77777777" w:rsidR="004B5F7D" w:rsidRPr="004B5F7D" w:rsidRDefault="004B5F7D" w:rsidP="004B5F7D">
      <w:pPr>
        <w:pStyle w:val="BodyText"/>
        <w:rPr>
          <w:b/>
          <w:bCs/>
          <w:sz w:val="48"/>
          <w:szCs w:val="48"/>
        </w:rPr>
      </w:pPr>
    </w:p>
    <w:p w14:paraId="3061AB3A" w14:textId="7B6F7681" w:rsidR="004B5F7D" w:rsidRPr="004B5F7D" w:rsidRDefault="004B5F7D" w:rsidP="004B5F7D">
      <w:pPr>
        <w:pStyle w:val="BodyText"/>
        <w:rPr>
          <w:sz w:val="48"/>
          <w:szCs w:val="48"/>
        </w:rPr>
      </w:pPr>
      <w:r w:rsidRPr="004B5F7D">
        <w:rPr>
          <w:sz w:val="48"/>
          <w:szCs w:val="48"/>
        </w:rPr>
        <w:t>Upon completion of these steps, you will have:  A fully isolated VPC with a structured network architecture. Subnets tailored for internal workloads, with private and public segmentation. Properly configured routing policies ensuring seamless intra-VPC communication and external connectivity where necessary.</w:t>
      </w:r>
    </w:p>
    <w:p w14:paraId="2DF2A484" w14:textId="77777777" w:rsidR="004B5F7D" w:rsidRPr="004B5F7D" w:rsidRDefault="004B5F7D" w:rsidP="004B5F7D">
      <w:pPr>
        <w:pStyle w:val="BodyText"/>
        <w:rPr>
          <w:sz w:val="48"/>
          <w:szCs w:val="48"/>
        </w:rPr>
      </w:pPr>
      <w:r w:rsidRPr="004B5F7D">
        <w:rPr>
          <w:sz w:val="48"/>
          <w:szCs w:val="48"/>
        </w:rPr>
        <w:t>For further optimizations, consider VPC Peering, AWS Transit Gateway, or Direct Connect based on network expansion needs.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AEB5A" w14:textId="77777777" w:rsidR="00FC0CBC" w:rsidRDefault="00FC0CBC" w:rsidP="00FC0CBC">
      <w:r>
        <w:separator/>
      </w:r>
    </w:p>
  </w:endnote>
  <w:endnote w:type="continuationSeparator" w:id="0">
    <w:p w14:paraId="5564F408" w14:textId="77777777" w:rsidR="00FC0CBC" w:rsidRDefault="00FC0CBC"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3963D" w14:textId="77777777" w:rsidR="00FC0CBC" w:rsidRDefault="00FC0CBC" w:rsidP="00FC0CBC">
      <w:r>
        <w:separator/>
      </w:r>
    </w:p>
  </w:footnote>
  <w:footnote w:type="continuationSeparator" w:id="0">
    <w:p w14:paraId="2F2F6EDE" w14:textId="77777777" w:rsidR="00FC0CBC" w:rsidRDefault="00FC0CBC"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01984EF6"/>
    <w:multiLevelType w:val="multilevel"/>
    <w:tmpl w:val="FF4CC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40C43"/>
    <w:multiLevelType w:val="multilevel"/>
    <w:tmpl w:val="250A7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719F9"/>
    <w:multiLevelType w:val="multilevel"/>
    <w:tmpl w:val="41AA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6"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7"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E3D67"/>
    <w:multiLevelType w:val="multilevel"/>
    <w:tmpl w:val="A39A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27C64"/>
    <w:multiLevelType w:val="multilevel"/>
    <w:tmpl w:val="C6F2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C3BFD"/>
    <w:multiLevelType w:val="multilevel"/>
    <w:tmpl w:val="2BE0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51FC7"/>
    <w:multiLevelType w:val="multilevel"/>
    <w:tmpl w:val="8DC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76677"/>
    <w:multiLevelType w:val="multilevel"/>
    <w:tmpl w:val="4D006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34D96"/>
    <w:multiLevelType w:val="multilevel"/>
    <w:tmpl w:val="5916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abstractNum w:abstractNumId="21" w15:restartNumberingAfterBreak="0">
    <w:nsid w:val="7C95323A"/>
    <w:multiLevelType w:val="multilevel"/>
    <w:tmpl w:val="1DB4C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C44704"/>
    <w:multiLevelType w:val="multilevel"/>
    <w:tmpl w:val="6CC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224440">
    <w:abstractNumId w:val="0"/>
  </w:num>
  <w:num w:numId="2" w16cid:durableId="362750435">
    <w:abstractNumId w:val="20"/>
  </w:num>
  <w:num w:numId="3" w16cid:durableId="871114548">
    <w:abstractNumId w:val="6"/>
  </w:num>
  <w:num w:numId="4" w16cid:durableId="1523937048">
    <w:abstractNumId w:val="5"/>
  </w:num>
  <w:num w:numId="5" w16cid:durableId="1279026953">
    <w:abstractNumId w:val="3"/>
  </w:num>
  <w:num w:numId="6" w16cid:durableId="1697274837">
    <w:abstractNumId w:val="18"/>
  </w:num>
  <w:num w:numId="7" w16cid:durableId="1018656958">
    <w:abstractNumId w:val="10"/>
  </w:num>
  <w:num w:numId="8" w16cid:durableId="729378415">
    <w:abstractNumId w:val="16"/>
  </w:num>
  <w:num w:numId="9" w16cid:durableId="39406800">
    <w:abstractNumId w:val="17"/>
  </w:num>
  <w:num w:numId="10" w16cid:durableId="176430442">
    <w:abstractNumId w:val="19"/>
  </w:num>
  <w:num w:numId="11" w16cid:durableId="1762483306">
    <w:abstractNumId w:val="8"/>
  </w:num>
  <w:num w:numId="12" w16cid:durableId="131338558">
    <w:abstractNumId w:val="7"/>
  </w:num>
  <w:num w:numId="13" w16cid:durableId="1826358146">
    <w:abstractNumId w:val="9"/>
  </w:num>
  <w:num w:numId="14" w16cid:durableId="1969505647">
    <w:abstractNumId w:val="12"/>
  </w:num>
  <w:num w:numId="15" w16cid:durableId="447313797">
    <w:abstractNumId w:val="13"/>
  </w:num>
  <w:num w:numId="16" w16cid:durableId="567763367">
    <w:abstractNumId w:val="15"/>
  </w:num>
  <w:num w:numId="17" w16cid:durableId="1161894199">
    <w:abstractNumId w:val="22"/>
  </w:num>
  <w:num w:numId="18" w16cid:durableId="598029300">
    <w:abstractNumId w:val="2"/>
  </w:num>
  <w:num w:numId="19" w16cid:durableId="1980989351">
    <w:abstractNumId w:val="21"/>
  </w:num>
  <w:num w:numId="20" w16cid:durableId="1297102467">
    <w:abstractNumId w:val="14"/>
  </w:num>
  <w:num w:numId="21" w16cid:durableId="402608355">
    <w:abstractNumId w:val="4"/>
  </w:num>
  <w:num w:numId="22" w16cid:durableId="1269971286">
    <w:abstractNumId w:val="1"/>
  </w:num>
  <w:num w:numId="23" w16cid:durableId="2868118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1369B2"/>
    <w:rsid w:val="001A4D5B"/>
    <w:rsid w:val="00261758"/>
    <w:rsid w:val="002B0E83"/>
    <w:rsid w:val="003C16D1"/>
    <w:rsid w:val="004B5F7D"/>
    <w:rsid w:val="004F6C5E"/>
    <w:rsid w:val="007165D5"/>
    <w:rsid w:val="008D1E7B"/>
    <w:rsid w:val="00A04556"/>
    <w:rsid w:val="00AF3A42"/>
    <w:rsid w:val="00D23FBE"/>
    <w:rsid w:val="00DA69BF"/>
    <w:rsid w:val="00DB3C86"/>
    <w:rsid w:val="00DC1F71"/>
    <w:rsid w:val="00E5104C"/>
    <w:rsid w:val="00E525ED"/>
    <w:rsid w:val="00E80B30"/>
    <w:rsid w:val="00EE682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 w:type="character" w:styleId="Strong">
    <w:name w:val="Strong"/>
    <w:basedOn w:val="DefaultParagraphFont"/>
    <w:uiPriority w:val="22"/>
    <w:qFormat/>
    <w:rsid w:val="004B5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2996483">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01582595">
      <w:bodyDiv w:val="1"/>
      <w:marLeft w:val="0"/>
      <w:marRight w:val="0"/>
      <w:marTop w:val="0"/>
      <w:marBottom w:val="0"/>
      <w:divBdr>
        <w:top w:val="none" w:sz="0" w:space="0" w:color="auto"/>
        <w:left w:val="none" w:sz="0" w:space="0" w:color="auto"/>
        <w:bottom w:val="none" w:sz="0" w:space="0" w:color="auto"/>
        <w:right w:val="none" w:sz="0" w:space="0" w:color="auto"/>
      </w:divBdr>
    </w:div>
    <w:div w:id="118766011">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46359302">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449087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223488329">
      <w:bodyDiv w:val="1"/>
      <w:marLeft w:val="0"/>
      <w:marRight w:val="0"/>
      <w:marTop w:val="0"/>
      <w:marBottom w:val="0"/>
      <w:divBdr>
        <w:top w:val="none" w:sz="0" w:space="0" w:color="auto"/>
        <w:left w:val="none" w:sz="0" w:space="0" w:color="auto"/>
        <w:bottom w:val="none" w:sz="0" w:space="0" w:color="auto"/>
        <w:right w:val="none" w:sz="0" w:space="0" w:color="auto"/>
      </w:divBdr>
    </w:div>
    <w:div w:id="270362941">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394739215">
      <w:bodyDiv w:val="1"/>
      <w:marLeft w:val="0"/>
      <w:marRight w:val="0"/>
      <w:marTop w:val="0"/>
      <w:marBottom w:val="0"/>
      <w:divBdr>
        <w:top w:val="none" w:sz="0" w:space="0" w:color="auto"/>
        <w:left w:val="none" w:sz="0" w:space="0" w:color="auto"/>
        <w:bottom w:val="none" w:sz="0" w:space="0" w:color="auto"/>
        <w:right w:val="none" w:sz="0" w:space="0" w:color="auto"/>
      </w:divBdr>
    </w:div>
    <w:div w:id="528690689">
      <w:bodyDiv w:val="1"/>
      <w:marLeft w:val="0"/>
      <w:marRight w:val="0"/>
      <w:marTop w:val="0"/>
      <w:marBottom w:val="0"/>
      <w:divBdr>
        <w:top w:val="none" w:sz="0" w:space="0" w:color="auto"/>
        <w:left w:val="none" w:sz="0" w:space="0" w:color="auto"/>
        <w:bottom w:val="none" w:sz="0" w:space="0" w:color="auto"/>
        <w:right w:val="none" w:sz="0" w:space="0" w:color="auto"/>
      </w:divBdr>
    </w:div>
    <w:div w:id="581522673">
      <w:bodyDiv w:val="1"/>
      <w:marLeft w:val="0"/>
      <w:marRight w:val="0"/>
      <w:marTop w:val="0"/>
      <w:marBottom w:val="0"/>
      <w:divBdr>
        <w:top w:val="none" w:sz="0" w:space="0" w:color="auto"/>
        <w:left w:val="none" w:sz="0" w:space="0" w:color="auto"/>
        <w:bottom w:val="none" w:sz="0" w:space="0" w:color="auto"/>
        <w:right w:val="none" w:sz="0" w:space="0" w:color="auto"/>
      </w:divBdr>
    </w:div>
    <w:div w:id="649208415">
      <w:bodyDiv w:val="1"/>
      <w:marLeft w:val="0"/>
      <w:marRight w:val="0"/>
      <w:marTop w:val="0"/>
      <w:marBottom w:val="0"/>
      <w:divBdr>
        <w:top w:val="none" w:sz="0" w:space="0" w:color="auto"/>
        <w:left w:val="none" w:sz="0" w:space="0" w:color="auto"/>
        <w:bottom w:val="none" w:sz="0" w:space="0" w:color="auto"/>
        <w:right w:val="none" w:sz="0" w:space="0" w:color="auto"/>
      </w:divBdr>
    </w:div>
    <w:div w:id="75185596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218337">
      <w:bodyDiv w:val="1"/>
      <w:marLeft w:val="0"/>
      <w:marRight w:val="0"/>
      <w:marTop w:val="0"/>
      <w:marBottom w:val="0"/>
      <w:divBdr>
        <w:top w:val="none" w:sz="0" w:space="0" w:color="auto"/>
        <w:left w:val="none" w:sz="0" w:space="0" w:color="auto"/>
        <w:bottom w:val="none" w:sz="0" w:space="0" w:color="auto"/>
        <w:right w:val="none" w:sz="0" w:space="0" w:color="auto"/>
      </w:divBdr>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200126005">
      <w:bodyDiv w:val="1"/>
      <w:marLeft w:val="0"/>
      <w:marRight w:val="0"/>
      <w:marTop w:val="0"/>
      <w:marBottom w:val="0"/>
      <w:divBdr>
        <w:top w:val="none" w:sz="0" w:space="0" w:color="auto"/>
        <w:left w:val="none" w:sz="0" w:space="0" w:color="auto"/>
        <w:bottom w:val="none" w:sz="0" w:space="0" w:color="auto"/>
        <w:right w:val="none" w:sz="0" w:space="0" w:color="auto"/>
      </w:divBdr>
    </w:div>
    <w:div w:id="1263957547">
      <w:bodyDiv w:val="1"/>
      <w:marLeft w:val="0"/>
      <w:marRight w:val="0"/>
      <w:marTop w:val="0"/>
      <w:marBottom w:val="0"/>
      <w:divBdr>
        <w:top w:val="none" w:sz="0" w:space="0" w:color="auto"/>
        <w:left w:val="none" w:sz="0" w:space="0" w:color="auto"/>
        <w:bottom w:val="none" w:sz="0" w:space="0" w:color="auto"/>
        <w:right w:val="none" w:sz="0" w:space="0" w:color="auto"/>
      </w:divBdr>
    </w:div>
    <w:div w:id="1305038705">
      <w:bodyDiv w:val="1"/>
      <w:marLeft w:val="0"/>
      <w:marRight w:val="0"/>
      <w:marTop w:val="0"/>
      <w:marBottom w:val="0"/>
      <w:divBdr>
        <w:top w:val="none" w:sz="0" w:space="0" w:color="auto"/>
        <w:left w:val="none" w:sz="0" w:space="0" w:color="auto"/>
        <w:bottom w:val="none" w:sz="0" w:space="0" w:color="auto"/>
        <w:right w:val="none" w:sz="0" w:space="0" w:color="auto"/>
      </w:divBdr>
    </w:div>
    <w:div w:id="1313287482">
      <w:bodyDiv w:val="1"/>
      <w:marLeft w:val="0"/>
      <w:marRight w:val="0"/>
      <w:marTop w:val="0"/>
      <w:marBottom w:val="0"/>
      <w:divBdr>
        <w:top w:val="none" w:sz="0" w:space="0" w:color="auto"/>
        <w:left w:val="none" w:sz="0" w:space="0" w:color="auto"/>
        <w:bottom w:val="none" w:sz="0" w:space="0" w:color="auto"/>
        <w:right w:val="none" w:sz="0" w:space="0" w:color="auto"/>
      </w:divBdr>
    </w:div>
    <w:div w:id="1320960493">
      <w:bodyDiv w:val="1"/>
      <w:marLeft w:val="0"/>
      <w:marRight w:val="0"/>
      <w:marTop w:val="0"/>
      <w:marBottom w:val="0"/>
      <w:divBdr>
        <w:top w:val="none" w:sz="0" w:space="0" w:color="auto"/>
        <w:left w:val="none" w:sz="0" w:space="0" w:color="auto"/>
        <w:bottom w:val="none" w:sz="0" w:space="0" w:color="auto"/>
        <w:right w:val="none" w:sz="0" w:space="0" w:color="auto"/>
      </w:divBdr>
    </w:div>
    <w:div w:id="1344625599">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380520246">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450200794">
      <w:bodyDiv w:val="1"/>
      <w:marLeft w:val="0"/>
      <w:marRight w:val="0"/>
      <w:marTop w:val="0"/>
      <w:marBottom w:val="0"/>
      <w:divBdr>
        <w:top w:val="none" w:sz="0" w:space="0" w:color="auto"/>
        <w:left w:val="none" w:sz="0" w:space="0" w:color="auto"/>
        <w:bottom w:val="none" w:sz="0" w:space="0" w:color="auto"/>
        <w:right w:val="none" w:sz="0" w:space="0" w:color="auto"/>
      </w:divBdr>
    </w:div>
    <w:div w:id="1529949154">
      <w:bodyDiv w:val="1"/>
      <w:marLeft w:val="0"/>
      <w:marRight w:val="0"/>
      <w:marTop w:val="0"/>
      <w:marBottom w:val="0"/>
      <w:divBdr>
        <w:top w:val="none" w:sz="0" w:space="0" w:color="auto"/>
        <w:left w:val="none" w:sz="0" w:space="0" w:color="auto"/>
        <w:bottom w:val="none" w:sz="0" w:space="0" w:color="auto"/>
        <w:right w:val="none" w:sz="0" w:space="0" w:color="auto"/>
      </w:divBdr>
    </w:div>
    <w:div w:id="1574395000">
      <w:bodyDiv w:val="1"/>
      <w:marLeft w:val="0"/>
      <w:marRight w:val="0"/>
      <w:marTop w:val="0"/>
      <w:marBottom w:val="0"/>
      <w:divBdr>
        <w:top w:val="none" w:sz="0" w:space="0" w:color="auto"/>
        <w:left w:val="none" w:sz="0" w:space="0" w:color="auto"/>
        <w:bottom w:val="none" w:sz="0" w:space="0" w:color="auto"/>
        <w:right w:val="none" w:sz="0" w:space="0" w:color="auto"/>
      </w:divBdr>
    </w:div>
    <w:div w:id="1576671760">
      <w:bodyDiv w:val="1"/>
      <w:marLeft w:val="0"/>
      <w:marRight w:val="0"/>
      <w:marTop w:val="0"/>
      <w:marBottom w:val="0"/>
      <w:divBdr>
        <w:top w:val="none" w:sz="0" w:space="0" w:color="auto"/>
        <w:left w:val="none" w:sz="0" w:space="0" w:color="auto"/>
        <w:bottom w:val="none" w:sz="0" w:space="0" w:color="auto"/>
        <w:right w:val="none" w:sz="0" w:space="0" w:color="auto"/>
      </w:divBdr>
    </w:div>
    <w:div w:id="1577203773">
      <w:bodyDiv w:val="1"/>
      <w:marLeft w:val="0"/>
      <w:marRight w:val="0"/>
      <w:marTop w:val="0"/>
      <w:marBottom w:val="0"/>
      <w:divBdr>
        <w:top w:val="none" w:sz="0" w:space="0" w:color="auto"/>
        <w:left w:val="none" w:sz="0" w:space="0" w:color="auto"/>
        <w:bottom w:val="none" w:sz="0" w:space="0" w:color="auto"/>
        <w:right w:val="none" w:sz="0" w:space="0" w:color="auto"/>
      </w:divBdr>
    </w:div>
    <w:div w:id="1639722970">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1737049716">
      <w:bodyDiv w:val="1"/>
      <w:marLeft w:val="0"/>
      <w:marRight w:val="0"/>
      <w:marTop w:val="0"/>
      <w:marBottom w:val="0"/>
      <w:divBdr>
        <w:top w:val="none" w:sz="0" w:space="0" w:color="auto"/>
        <w:left w:val="none" w:sz="0" w:space="0" w:color="auto"/>
        <w:bottom w:val="none" w:sz="0" w:space="0" w:color="auto"/>
        <w:right w:val="none" w:sz="0" w:space="0" w:color="auto"/>
      </w:divBdr>
    </w:div>
    <w:div w:id="1851213496">
      <w:bodyDiv w:val="1"/>
      <w:marLeft w:val="0"/>
      <w:marRight w:val="0"/>
      <w:marTop w:val="0"/>
      <w:marBottom w:val="0"/>
      <w:divBdr>
        <w:top w:val="none" w:sz="0" w:space="0" w:color="auto"/>
        <w:left w:val="none" w:sz="0" w:space="0" w:color="auto"/>
        <w:bottom w:val="none" w:sz="0" w:space="0" w:color="auto"/>
        <w:right w:val="none" w:sz="0" w:space="0" w:color="auto"/>
      </w:divBdr>
    </w:div>
    <w:div w:id="1948610755">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 w:id="2146775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718</Words>
  <Characters>4099</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freeda moses</cp:lastModifiedBy>
  <cp:revision>2</cp:revision>
  <dcterms:created xsi:type="dcterms:W3CDTF">2025-02-06T16:50:00Z</dcterms:created>
  <dcterms:modified xsi:type="dcterms:W3CDTF">2025-02-06T16:50:00Z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