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151" w:rsidRDefault="00567454">
      <w:pPr>
        <w:pStyle w:val="Titolo"/>
        <w:spacing w:before="240" w:after="240"/>
        <w:jc w:val="center"/>
        <w:rPr>
          <w:rFonts w:ascii="Century Gothic" w:eastAsia="Century Gothic" w:hAnsi="Century Gothic" w:cs="Century Gothic"/>
          <w:b/>
          <w:i/>
          <w:color w:val="351C75"/>
        </w:rPr>
      </w:pPr>
      <w:bookmarkStart w:id="0" w:name="_i003irrhqz4" w:colFirst="0" w:colLast="0"/>
      <w:bookmarkEnd w:id="0"/>
      <w:r>
        <w:rPr>
          <w:rFonts w:ascii="Century Gothic" w:eastAsia="Century Gothic" w:hAnsi="Century Gothic" w:cs="Century Gothic"/>
          <w:b/>
          <w:i/>
          <w:color w:val="351C75"/>
        </w:rPr>
        <w:t>Foglio informativo sulle tecnologie utilizzate</w:t>
      </w:r>
    </w:p>
    <w:p w:rsidR="00C22151" w:rsidRDefault="00C22151">
      <w:pPr>
        <w:spacing w:before="240" w:after="240"/>
        <w:jc w:val="center"/>
        <w:rPr>
          <w:rFonts w:ascii="Century Gothic" w:eastAsia="Century Gothic" w:hAnsi="Century Gothic" w:cs="Century Gothic"/>
          <w:i/>
          <w:sz w:val="48"/>
          <w:szCs w:val="48"/>
        </w:rPr>
      </w:pPr>
    </w:p>
    <w:p w:rsidR="00C22151" w:rsidRDefault="00567454">
      <w:pPr>
        <w:spacing w:before="240" w:after="240"/>
        <w:jc w:val="center"/>
        <w:rPr>
          <w:rFonts w:ascii="Century Gothic" w:eastAsia="Century Gothic" w:hAnsi="Century Gothic" w:cs="Century Gothic"/>
          <w:i/>
          <w:sz w:val="48"/>
          <w:szCs w:val="48"/>
        </w:rPr>
      </w:pPr>
      <w:r>
        <w:rPr>
          <w:rFonts w:ascii="Century Gothic" w:eastAsia="Century Gothic" w:hAnsi="Century Gothic" w:cs="Century Gothic"/>
          <w:i/>
          <w:noProof/>
          <w:sz w:val="48"/>
          <w:szCs w:val="48"/>
        </w:rPr>
        <w:drawing>
          <wp:inline distT="114300" distB="114300" distL="114300" distR="114300">
            <wp:extent cx="5734050" cy="2425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>
                      <a:alphaModFix amt="52999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C22151">
      <w:pPr>
        <w:spacing w:before="240" w:after="24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C22151" w:rsidRDefault="00567454">
      <w:pPr>
        <w:spacing w:before="240" w:after="240"/>
        <w:jc w:val="right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Aurora Bussola</w:t>
      </w:r>
    </w:p>
    <w:p w:rsidR="00C22151" w:rsidRDefault="00567454">
      <w:pPr>
        <w:spacing w:before="240" w:after="240"/>
        <w:jc w:val="right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t>Matricola: VR429575</w:t>
      </w:r>
    </w:p>
    <w:p w:rsidR="00C22151" w:rsidRDefault="00567454">
      <w:pPr>
        <w:pStyle w:val="Titolo1"/>
        <w:spacing w:before="240" w:after="240"/>
        <w:jc w:val="center"/>
        <w:rPr>
          <w:b/>
          <w:i/>
          <w:color w:val="351C75"/>
        </w:rPr>
      </w:pPr>
      <w:bookmarkStart w:id="1" w:name="_6o73omq3k8x" w:colFirst="0" w:colLast="0"/>
      <w:bookmarkEnd w:id="1"/>
      <w:r>
        <w:rPr>
          <w:b/>
          <w:i/>
          <w:color w:val="351C75"/>
        </w:rPr>
        <w:lastRenderedPageBreak/>
        <w:t>Arduino Mega 2560</w:t>
      </w:r>
    </w:p>
    <w:p w:rsidR="00C22151" w:rsidRDefault="00567454">
      <w:pPr>
        <w:jc w:val="center"/>
      </w:pPr>
      <w:r>
        <w:rPr>
          <w:noProof/>
        </w:rPr>
        <w:drawing>
          <wp:inline distT="114300" distB="114300" distL="114300" distR="114300">
            <wp:extent cx="3781425" cy="18859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7205" t="28384" r="6113" b="2838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151" w:rsidRDefault="00C22151">
      <w:pPr>
        <w:jc w:val="center"/>
      </w:pPr>
    </w:p>
    <w:p w:rsidR="00C22151" w:rsidRDefault="00C2215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2151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00979D"/>
              </w:rPr>
            </w:pPr>
            <w:r>
              <w:rPr>
                <w:rFonts w:ascii="Century Gothic" w:eastAsia="Century Gothic" w:hAnsi="Century Gothic" w:cs="Century Gothic"/>
                <w:b/>
                <w:color w:val="00979D"/>
              </w:rPr>
              <w:t>Specifiche tecniche</w:t>
            </w:r>
          </w:p>
        </w:tc>
      </w:tr>
      <w:tr w:rsidR="00C221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Microcontrollore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ATmega2560</w:t>
            </w:r>
          </w:p>
        </w:tc>
      </w:tr>
      <w:tr w:rsidR="00C221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Tensione di esercizio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5V</w:t>
            </w:r>
          </w:p>
        </w:tc>
      </w:tr>
      <w:tr w:rsidR="00C221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Tensione in input raccomandata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7-12V</w:t>
            </w:r>
          </w:p>
        </w:tc>
      </w:tr>
      <w:tr w:rsidR="00C221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Pin digitali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54</w:t>
            </w:r>
          </w:p>
        </w:tc>
      </w:tr>
      <w:tr w:rsidR="00C22151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Pin analogici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16</w:t>
            </w:r>
          </w:p>
        </w:tc>
      </w:tr>
    </w:tbl>
    <w:p w:rsidR="00C22151" w:rsidRDefault="00C22151"/>
    <w:p w:rsidR="00C22151" w:rsidRDefault="00C22151"/>
    <w:p w:rsidR="00C22151" w:rsidRDefault="00567454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Arduino si pone come un valido strumento per la </w:t>
      </w:r>
      <w:hyperlink r:id="rId7">
        <w:r>
          <w:rPr>
            <w:rFonts w:ascii="Century Gothic" w:eastAsia="Century Gothic" w:hAnsi="Century Gothic" w:cs="Century Gothic"/>
            <w:sz w:val="21"/>
            <w:szCs w:val="21"/>
            <w:highlight w:val="white"/>
          </w:rPr>
          <w:t>prototipazione rapida</w:t>
        </w:r>
      </w:hyperlink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e per scopi hobbistici, didattici e professionali.</w:t>
      </w:r>
    </w:p>
    <w:p w:rsidR="00C22151" w:rsidRDefault="00567454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Con Arduino si possono realizzare molti progetti che utilizzano </w:t>
      </w:r>
      <w:hyperlink r:id="rId8">
        <w:r>
          <w:rPr>
            <w:rFonts w:ascii="Century Gothic" w:eastAsia="Century Gothic" w:hAnsi="Century Gothic" w:cs="Century Gothic"/>
            <w:sz w:val="21"/>
            <w:szCs w:val="21"/>
            <w:highlight w:val="white"/>
          </w:rPr>
          <w:t>sensori</w:t>
        </w:r>
      </w:hyperlink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, </w:t>
      </w:r>
      <w:hyperlink r:id="rId9">
        <w:r>
          <w:rPr>
            <w:rFonts w:ascii="Century Gothic" w:eastAsia="Century Gothic" w:hAnsi="Century Gothic" w:cs="Century Gothic"/>
            <w:sz w:val="21"/>
            <w:szCs w:val="21"/>
            <w:highlight w:val="white"/>
          </w:rPr>
          <w:t>attuatori</w:t>
        </w:r>
      </w:hyperlink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e com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unicazione con altri dispositivi. È abbinato ad un semplice </w:t>
      </w:r>
      <w:hyperlink r:id="rId10">
        <w:r>
          <w:rPr>
            <w:rFonts w:ascii="Century Gothic" w:eastAsia="Century Gothic" w:hAnsi="Century Gothic" w:cs="Century Gothic"/>
            <w:sz w:val="21"/>
            <w:szCs w:val="21"/>
            <w:highlight w:val="white"/>
          </w:rPr>
          <w:t>ambiente di sviluppo integrato</w:t>
        </w:r>
      </w:hyperlink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per la </w:t>
      </w:r>
      <w:hyperlink r:id="rId11">
        <w:r>
          <w:rPr>
            <w:rFonts w:ascii="Century Gothic" w:eastAsia="Century Gothic" w:hAnsi="Century Gothic" w:cs="Century Gothic"/>
            <w:sz w:val="21"/>
            <w:szCs w:val="21"/>
            <w:highlight w:val="white"/>
          </w:rPr>
          <w:t>programmazione</w:t>
        </w:r>
      </w:hyperlink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del microcontrollore.</w:t>
      </w:r>
    </w:p>
    <w:p w:rsidR="00C22151" w:rsidRDefault="00567454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Esistono vari modelli di schede fra cui le più famose sono Arduino Uno (in assoluto la più gettonata in ambito scolastico/hobbistico), Arduino Micro e Arduino Mega.</w:t>
      </w:r>
    </w:p>
    <w:p w:rsidR="00C22151" w:rsidRDefault="00C22151">
      <w:pPr>
        <w:rPr>
          <w:rFonts w:ascii="Century Gothic" w:eastAsia="Century Gothic" w:hAnsi="Century Gothic" w:cs="Century Gothic"/>
          <w:b/>
          <w:i/>
          <w:sz w:val="24"/>
          <w:szCs w:val="24"/>
          <w:highlight w:val="white"/>
        </w:rPr>
      </w:pPr>
    </w:p>
    <w:p w:rsidR="00C22151" w:rsidRDefault="00567454">
      <w:pPr>
        <w:rPr>
          <w:rFonts w:ascii="Century Gothic" w:eastAsia="Century Gothic" w:hAnsi="Century Gothic" w:cs="Century Gothic"/>
          <w:b/>
          <w:i/>
          <w:sz w:val="24"/>
          <w:szCs w:val="24"/>
          <w:highlight w:val="white"/>
        </w:rPr>
      </w:pPr>
      <w:r>
        <w:rPr>
          <w:rFonts w:ascii="Century Gothic" w:eastAsia="Century Gothic" w:hAnsi="Century Gothic" w:cs="Century Gothic"/>
          <w:b/>
          <w:i/>
          <w:sz w:val="24"/>
          <w:szCs w:val="24"/>
          <w:highlight w:val="white"/>
        </w:rPr>
        <w:t>Perché non scegliere un più classico Arduino Uno?</w:t>
      </w:r>
    </w:p>
    <w:p w:rsidR="00C22151" w:rsidRDefault="00C22151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</w:p>
    <w:p w:rsidR="00C22151" w:rsidRDefault="00567454">
      <w:pPr>
        <w:numPr>
          <w:ilvl w:val="0"/>
          <w:numId w:val="2"/>
        </w:numPr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La memoria Flash della scheda Uno e Micro è pari a 32 KB, mentre quella di Mega 2560 è 256 KB, per uno spazio di memoria 8 volte maggiore. Pertanto, la dimensione dello sketch caricabile all’interno della scheda potrà essere maggiore.</w:t>
      </w:r>
    </w:p>
    <w:p w:rsidR="00C22151" w:rsidRDefault="00C22151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</w:p>
    <w:p w:rsidR="00C22151" w:rsidRDefault="00567454">
      <w:pPr>
        <w:numPr>
          <w:ilvl w:val="0"/>
          <w:numId w:val="1"/>
        </w:numPr>
        <w:rPr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Mega 2560 è la sched</w:t>
      </w: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a dotata della quantità maggiore di memoria SRAM con 8 KB, ovvero 4 volte tanto rispetto alla scheda Uno.</w:t>
      </w:r>
      <w:r>
        <w:br w:type="page"/>
      </w:r>
    </w:p>
    <w:p w:rsidR="00C22151" w:rsidRDefault="00567454">
      <w:pPr>
        <w:pStyle w:val="Titolo1"/>
        <w:jc w:val="center"/>
      </w:pPr>
      <w:bookmarkStart w:id="2" w:name="_qgv5rv49qdmw" w:colFirst="0" w:colLast="0"/>
      <w:bookmarkEnd w:id="2"/>
      <w:r>
        <w:rPr>
          <w:b/>
          <w:i/>
          <w:color w:val="351C75"/>
        </w:rPr>
        <w:lastRenderedPageBreak/>
        <w:t>Reader RFID RC522</w:t>
      </w:r>
    </w:p>
    <w:p w:rsidR="00C22151" w:rsidRDefault="00C22151">
      <w:pPr>
        <w:jc w:val="center"/>
        <w:rPr>
          <w:b/>
          <w:i/>
          <w:color w:val="351C75"/>
          <w:sz w:val="40"/>
          <w:szCs w:val="40"/>
        </w:rPr>
      </w:pPr>
    </w:p>
    <w:p w:rsidR="00C22151" w:rsidRDefault="00567454">
      <w:pPr>
        <w:jc w:val="center"/>
        <w:rPr>
          <w:b/>
          <w:i/>
          <w:color w:val="351C75"/>
          <w:sz w:val="40"/>
          <w:szCs w:val="40"/>
        </w:rPr>
      </w:pPr>
      <w:r>
        <w:rPr>
          <w:b/>
          <w:i/>
          <w:noProof/>
          <w:color w:val="351C75"/>
          <w:sz w:val="40"/>
          <w:szCs w:val="40"/>
        </w:rPr>
        <w:drawing>
          <wp:inline distT="114300" distB="114300" distL="114300" distR="114300">
            <wp:extent cx="1990725" cy="2867025"/>
            <wp:effectExtent l="438150" t="-438149" r="438150" b="-438149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39696" t="23800" r="18252" b="1600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9072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151" w:rsidRDefault="00C22151">
      <w:pPr>
        <w:jc w:val="center"/>
        <w:rPr>
          <w:b/>
          <w:i/>
          <w:color w:val="351C75"/>
          <w:sz w:val="40"/>
          <w:szCs w:val="40"/>
        </w:rPr>
      </w:pPr>
    </w:p>
    <w:tbl>
      <w:tblPr>
        <w:tblStyle w:val="a0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2151">
        <w:trPr>
          <w:trHeight w:val="42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i/>
                <w:color w:val="00979D"/>
              </w:rPr>
            </w:pPr>
            <w:r>
              <w:rPr>
                <w:rFonts w:ascii="Century Gothic" w:eastAsia="Century Gothic" w:hAnsi="Century Gothic" w:cs="Century Gothic"/>
                <w:b/>
                <w:color w:val="00979D"/>
              </w:rPr>
              <w:t>Specifiche tecniche</w:t>
            </w:r>
          </w:p>
        </w:tc>
      </w:tr>
      <w:tr w:rsidR="00C2215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Chip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MFRC522</w:t>
            </w:r>
          </w:p>
        </w:tc>
      </w:tr>
      <w:tr w:rsidR="00C2215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Tensione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3,3V</w:t>
            </w:r>
          </w:p>
        </w:tc>
      </w:tr>
    </w:tbl>
    <w:p w:rsidR="00C22151" w:rsidRDefault="00C22151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sz w:val="21"/>
          <w:szCs w:val="21"/>
          <w:highlight w:val="white"/>
        </w:rPr>
      </w:pPr>
    </w:p>
    <w:p w:rsidR="00C22151" w:rsidRDefault="00C22151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</w:p>
    <w:p w:rsidR="00C22151" w:rsidRDefault="00567454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Il lettore RFID RC522 è un lettore che consente di leggere i tag con identificazione a radio frequenza. Può essere utilizzato per svariate applicazioni sia professionali che amatoriali nell'ambito di controllo accessi, identificazione automatica, robotica </w:t>
      </w:r>
      <w:proofErr w:type="gramStart"/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e  sistemi</w:t>
      </w:r>
      <w:proofErr w:type="gramEnd"/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 xml:space="preserve"> di pagamento.</w:t>
      </w:r>
    </w:p>
    <w:p w:rsidR="00C22151" w:rsidRDefault="00C22151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</w:p>
    <w:p w:rsidR="00C22151" w:rsidRDefault="00567454">
      <w:pPr>
        <w:rPr>
          <w:rFonts w:ascii="Century Gothic" w:eastAsia="Century Gothic" w:hAnsi="Century Gothic" w:cs="Century Gothic"/>
          <w:sz w:val="21"/>
          <w:szCs w:val="21"/>
          <w:highlight w:val="white"/>
        </w:rPr>
      </w:pPr>
      <w:r>
        <w:rPr>
          <w:rFonts w:ascii="Century Gothic" w:eastAsia="Century Gothic" w:hAnsi="Century Gothic" w:cs="Century Gothic"/>
          <w:sz w:val="21"/>
          <w:szCs w:val="21"/>
          <w:highlight w:val="white"/>
        </w:rPr>
        <w:t>Più in particolare, nel progetto, servirà a rilevare il codice RFID di ciascun veicolo che verrà poi gestito dalla scheda Arduino.</w:t>
      </w:r>
      <w:r>
        <w:br w:type="page"/>
      </w:r>
    </w:p>
    <w:p w:rsidR="00C22151" w:rsidRDefault="00567454">
      <w:pPr>
        <w:pStyle w:val="Titolo1"/>
        <w:jc w:val="center"/>
        <w:rPr>
          <w:b/>
          <w:i/>
          <w:color w:val="351C75"/>
        </w:rPr>
      </w:pPr>
      <w:bookmarkStart w:id="3" w:name="_s4hy8flce0g9" w:colFirst="0" w:colLast="0"/>
      <w:bookmarkEnd w:id="3"/>
      <w:proofErr w:type="spellStart"/>
      <w:r>
        <w:rPr>
          <w:b/>
          <w:i/>
          <w:color w:val="351C75"/>
        </w:rPr>
        <w:lastRenderedPageBreak/>
        <w:t>NodeMCU</w:t>
      </w:r>
      <w:proofErr w:type="spellEnd"/>
      <w:r>
        <w:rPr>
          <w:b/>
          <w:i/>
          <w:color w:val="351C75"/>
        </w:rPr>
        <w:t xml:space="preserve"> 1.0 (Modulo ESP 12E)</w:t>
      </w:r>
    </w:p>
    <w:p w:rsidR="00C22151" w:rsidRDefault="00C22151"/>
    <w:p w:rsidR="00C22151" w:rsidRDefault="00567454">
      <w:pPr>
        <w:jc w:val="center"/>
        <w:rPr>
          <w:b/>
          <w:i/>
          <w:color w:val="351C75"/>
          <w:sz w:val="40"/>
          <w:szCs w:val="40"/>
        </w:rPr>
      </w:pPr>
      <w:r>
        <w:rPr>
          <w:b/>
          <w:i/>
          <w:noProof/>
          <w:color w:val="351C75"/>
          <w:sz w:val="40"/>
          <w:szCs w:val="40"/>
        </w:rPr>
        <w:drawing>
          <wp:inline distT="114300" distB="114300" distL="114300" distR="114300">
            <wp:extent cx="4048125" cy="2228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t="23294" b="2164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2151" w:rsidRDefault="00C22151">
      <w:pPr>
        <w:rPr>
          <w:b/>
          <w:i/>
          <w:color w:val="351C75"/>
          <w:sz w:val="40"/>
          <w:szCs w:val="4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22151">
        <w:trPr>
          <w:trHeight w:val="420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i/>
                <w:color w:val="00979D"/>
              </w:rPr>
            </w:pPr>
            <w:r>
              <w:rPr>
                <w:rFonts w:ascii="Century Gothic" w:eastAsia="Century Gothic" w:hAnsi="Century Gothic" w:cs="Century Gothic"/>
                <w:b/>
                <w:color w:val="00979D"/>
              </w:rPr>
              <w:t>Specifiche tecniche</w:t>
            </w:r>
          </w:p>
        </w:tc>
      </w:tr>
      <w:tr w:rsidR="00C2215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Chip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ESP-12E</w:t>
            </w:r>
          </w:p>
        </w:tc>
      </w:tr>
      <w:tr w:rsidR="00C2215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color w:val="00979D"/>
              </w:rPr>
            </w:pPr>
            <w:r>
              <w:rPr>
                <w:rFonts w:ascii="Century Gothic" w:eastAsia="Century Gothic" w:hAnsi="Century Gothic" w:cs="Century Gothic"/>
                <w:color w:val="00979D"/>
              </w:rPr>
              <w:t>Tensione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151" w:rsidRDefault="00567454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3,3V</w:t>
            </w:r>
          </w:p>
        </w:tc>
      </w:tr>
    </w:tbl>
    <w:p w:rsidR="00C22151" w:rsidRDefault="00C22151">
      <w:pPr>
        <w:jc w:val="center"/>
        <w:rPr>
          <w:rFonts w:ascii="Century Gothic" w:eastAsia="Century Gothic" w:hAnsi="Century Gothic" w:cs="Century Gothic"/>
          <w:sz w:val="21"/>
          <w:szCs w:val="21"/>
          <w:highlight w:val="white"/>
        </w:rPr>
      </w:pPr>
    </w:p>
    <w:p w:rsidR="00C22151" w:rsidRDefault="00C22151">
      <w:pPr>
        <w:rPr>
          <w:rFonts w:ascii="Century Gothic" w:eastAsia="Century Gothic" w:hAnsi="Century Gothic" w:cs="Century Gothic"/>
        </w:rPr>
      </w:pPr>
    </w:p>
    <w:p w:rsidR="00C22151" w:rsidRDefault="00567454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Attraverso una scheda </w:t>
      </w:r>
      <w:proofErr w:type="spellStart"/>
      <w:r>
        <w:rPr>
          <w:rFonts w:ascii="Century Gothic" w:eastAsia="Century Gothic" w:hAnsi="Century Gothic" w:cs="Century Gothic"/>
        </w:rPr>
        <w:t>NodeMCU</w:t>
      </w:r>
      <w:proofErr w:type="spellEnd"/>
      <w:r>
        <w:rPr>
          <w:rFonts w:ascii="Century Gothic" w:eastAsia="Century Gothic" w:hAnsi="Century Gothic" w:cs="Century Gothic"/>
        </w:rPr>
        <w:t xml:space="preserve">, è possibile interfacciare Arduino all’IoT (Internet delle cose). Più in particolare, la scheda rende possibile la comunicazione fra Arduino e </w:t>
      </w:r>
      <w:proofErr w:type="spellStart"/>
      <w:r>
        <w:rPr>
          <w:rFonts w:ascii="Century Gothic" w:eastAsia="Century Gothic" w:hAnsi="Century Gothic" w:cs="Century Gothic"/>
        </w:rPr>
        <w:t>Realtime</w:t>
      </w:r>
      <w:proofErr w:type="spellEnd"/>
      <w:r>
        <w:rPr>
          <w:rFonts w:ascii="Century Gothic" w:eastAsia="Century Gothic" w:hAnsi="Century Gothic" w:cs="Century Gothic"/>
        </w:rPr>
        <w:t xml:space="preserve"> Database.</w:t>
      </w:r>
    </w:p>
    <w:p w:rsidR="00C22151" w:rsidRDefault="00567454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/>
        <w:t xml:space="preserve">Per funzionare, ha bisogno di </w:t>
      </w:r>
      <w:proofErr w:type="spellStart"/>
      <w:r>
        <w:rPr>
          <w:rFonts w:ascii="Century Gothic" w:eastAsia="Century Gothic" w:hAnsi="Century Gothic" w:cs="Century Gothic"/>
        </w:rPr>
        <w:t>spefici</w:t>
      </w:r>
      <w:proofErr w:type="spellEnd"/>
      <w:r>
        <w:rPr>
          <w:rFonts w:ascii="Century Gothic" w:eastAsia="Century Gothic" w:hAnsi="Century Gothic" w:cs="Century Gothic"/>
        </w:rPr>
        <w:t xml:space="preserve"> driver:</w:t>
      </w:r>
    </w:p>
    <w:p w:rsidR="00C22151" w:rsidRDefault="00567454">
      <w:pPr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 ESP8266</w:t>
      </w:r>
    </w:p>
    <w:p w:rsidR="00C22151" w:rsidRDefault="00567454">
      <w:pPr>
        <w:ind w:firstLine="72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- </w:t>
      </w:r>
      <w:proofErr w:type="spellStart"/>
      <w:r>
        <w:rPr>
          <w:rFonts w:ascii="Century Gothic" w:eastAsia="Century Gothic" w:hAnsi="Century Gothic" w:cs="Century Gothic"/>
        </w:rPr>
        <w:t>Ardui</w:t>
      </w:r>
      <w:r>
        <w:rPr>
          <w:rFonts w:ascii="Century Gothic" w:eastAsia="Century Gothic" w:hAnsi="Century Gothic" w:cs="Century Gothic"/>
        </w:rPr>
        <w:t>noJson</w:t>
      </w:r>
      <w:proofErr w:type="spellEnd"/>
      <w:r>
        <w:rPr>
          <w:rFonts w:ascii="Century Gothic" w:eastAsia="Century Gothic" w:hAnsi="Century Gothic" w:cs="Century Gothic"/>
        </w:rPr>
        <w:t xml:space="preserve"> </w:t>
      </w:r>
      <w:bookmarkStart w:id="4" w:name="_GoBack"/>
      <w:bookmarkEnd w:id="4"/>
      <w:r>
        <w:rPr>
          <w:rFonts w:ascii="Century Gothic" w:eastAsia="Century Gothic" w:hAnsi="Century Gothic" w:cs="Century Gothic"/>
        </w:rPr>
        <w:br/>
      </w:r>
      <w:r>
        <w:rPr>
          <w:rFonts w:ascii="Century Gothic" w:eastAsia="Century Gothic" w:hAnsi="Century Gothic" w:cs="Century Gothic"/>
        </w:rPr>
        <w:tab/>
      </w:r>
    </w:p>
    <w:p w:rsidR="00C22151" w:rsidRDefault="00C22151">
      <w:pPr>
        <w:rPr>
          <w:rFonts w:ascii="Century Gothic" w:eastAsia="Century Gothic" w:hAnsi="Century Gothic" w:cs="Century Gothic"/>
        </w:rPr>
      </w:pPr>
    </w:p>
    <w:p w:rsidR="00C22151" w:rsidRDefault="00C22151">
      <w:pPr>
        <w:jc w:val="center"/>
        <w:rPr>
          <w:b/>
          <w:i/>
          <w:color w:val="351C75"/>
          <w:sz w:val="40"/>
          <w:szCs w:val="40"/>
        </w:rPr>
      </w:pPr>
    </w:p>
    <w:sectPr w:rsidR="00C221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F8A"/>
    <w:multiLevelType w:val="multilevel"/>
    <w:tmpl w:val="3FDA19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6818B3"/>
    <w:multiLevelType w:val="multilevel"/>
    <w:tmpl w:val="7A745AB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51"/>
    <w:rsid w:val="00567454"/>
    <w:rsid w:val="00C2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0BD6"/>
  <w15:docId w15:val="{10EB2760-A680-4E7B-ADD7-F0C6C81A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Sensor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Prototipazione_rapid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t.wikipedia.org/wiki/Programmazione_(informatica)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it.wikipedia.org/wiki/Ambiente_di_sviluppo_integra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Attuator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Aurora Bussola</cp:lastModifiedBy>
  <cp:revision>2</cp:revision>
  <dcterms:created xsi:type="dcterms:W3CDTF">2020-03-17T09:48:00Z</dcterms:created>
  <dcterms:modified xsi:type="dcterms:W3CDTF">2020-03-17T09:50:00Z</dcterms:modified>
</cp:coreProperties>
</file>