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DEFE1" w14:textId="77777777" w:rsidR="00223D5F" w:rsidRDefault="00000000">
      <w:pPr>
        <w:spacing w:before="1500" w:after="280"/>
        <w:jc w:val="center"/>
        <w:rPr>
          <w:lang w:eastAsia="zh-CN"/>
        </w:rPr>
      </w:pPr>
      <w:proofErr w:type="spellStart"/>
      <w:r>
        <w:rPr>
          <w:b/>
          <w:color w:val="194632"/>
          <w:sz w:val="44"/>
          <w:lang w:eastAsia="zh-CN"/>
        </w:rPr>
        <w:t>YellowScan</w:t>
      </w:r>
      <w:proofErr w:type="spellEnd"/>
      <w:r>
        <w:rPr>
          <w:b/>
          <w:color w:val="194632"/>
          <w:sz w:val="44"/>
          <w:lang w:eastAsia="zh-CN"/>
        </w:rPr>
        <w:t xml:space="preserve"> 数据结构及其在浅水目标识别场景中的应用</w:t>
      </w:r>
    </w:p>
    <w:p w14:paraId="61886FD1" w14:textId="77777777" w:rsidR="00223D5F" w:rsidRDefault="00000000">
      <w:pPr>
        <w:spacing w:after="120"/>
        <w:jc w:val="center"/>
        <w:rPr>
          <w:lang w:eastAsia="zh-CN"/>
        </w:rPr>
      </w:pPr>
      <w:r>
        <w:rPr>
          <w:color w:val="464646"/>
          <w:sz w:val="26"/>
          <w:lang w:eastAsia="zh-CN"/>
        </w:rPr>
        <w:t>场景：海面下约 2 m 的目标识别与分类</w:t>
      </w:r>
    </w:p>
    <w:p w14:paraId="4A36800A" w14:textId="77777777" w:rsidR="00223D5F" w:rsidRDefault="00000000">
      <w:pPr>
        <w:spacing w:before="280" w:after="80"/>
        <w:jc w:val="center"/>
      </w:pPr>
      <w:proofErr w:type="spellStart"/>
      <w:r>
        <w:rPr>
          <w:color w:val="5A5A5A"/>
        </w:rPr>
        <w:t>基于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YellowScan</w:t>
      </w:r>
      <w:proofErr w:type="spellEnd"/>
      <w:r>
        <w:rPr>
          <w:color w:val="5A5A5A"/>
        </w:rPr>
        <w:t xml:space="preserve"> </w:t>
      </w:r>
      <w:proofErr w:type="spellStart"/>
      <w:r>
        <w:rPr>
          <w:color w:val="5A5A5A"/>
        </w:rPr>
        <w:t>官方资料、ASPRS</w:t>
      </w:r>
      <w:proofErr w:type="spellEnd"/>
      <w:r>
        <w:rPr>
          <w:color w:val="5A5A5A"/>
        </w:rPr>
        <w:t xml:space="preserve"> LAS 规范及当前样例 LAS 字段</w:t>
      </w:r>
    </w:p>
    <w:p w14:paraId="27DAD4AE" w14:textId="77777777" w:rsidR="00223D5F" w:rsidRDefault="00000000">
      <w:pPr>
        <w:jc w:val="center"/>
      </w:pPr>
      <w:r>
        <w:rPr>
          <w:color w:val="5A5A5A"/>
          <w:sz w:val="20"/>
        </w:rPr>
        <w:t>日期：2026-09-20</w:t>
      </w:r>
    </w:p>
    <w:p w14:paraId="111DD0E9" w14:textId="77777777" w:rsidR="00223D5F" w:rsidRDefault="00223D5F"/>
    <w:p w14:paraId="3FE428E0" w14:textId="77777777" w:rsidR="00223D5F" w:rsidRDefault="00223D5F"/>
    <w:p w14:paraId="2F00F5FD" w14:textId="77777777" w:rsidR="00223D5F" w:rsidRDefault="00223D5F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66"/>
      </w:tblGrid>
      <w:tr w:rsidR="00223D5F" w14:paraId="03918B2E" w14:textId="77777777">
        <w:trPr>
          <w:jc w:val="center"/>
        </w:trPr>
        <w:tc>
          <w:tcPr>
            <w:tcW w:w="10166" w:type="dxa"/>
            <w:shd w:val="clear" w:color="auto" w:fill="F3F8F4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2E9B1DE" w14:textId="77777777" w:rsidR="00223D5F" w:rsidRDefault="00000000">
            <w:pPr>
              <w:spacing w:after="120"/>
              <w:rPr>
                <w:lang w:eastAsia="zh-CN"/>
              </w:rPr>
            </w:pPr>
            <w:r>
              <w:rPr>
                <w:b/>
                <w:color w:val="194632"/>
                <w:sz w:val="24"/>
                <w:lang w:eastAsia="zh-CN"/>
              </w:rPr>
              <w:t>摘要</w:t>
            </w:r>
          </w:p>
          <w:p w14:paraId="6A596C02" w14:textId="77777777" w:rsidR="00223D5F" w:rsidRDefault="00000000">
            <w:pPr>
              <w:spacing w:after="80" w:line="300" w:lineRule="auto"/>
            </w:pPr>
            <w:proofErr w:type="spellStart"/>
            <w:r>
              <w:rPr>
                <w:lang w:eastAsia="zh-CN"/>
              </w:rPr>
              <w:t>YellowScan</w:t>
            </w:r>
            <w:proofErr w:type="spellEnd"/>
            <w:r>
              <w:rPr>
                <w:lang w:eastAsia="zh-CN"/>
              </w:rPr>
              <w:t xml:space="preserve"> 点云的核心不是单一的 XYZ，而是一组同时描述空间位置、回波结构、辐射响应、采集几何、时间和处理状态的属性。</w:t>
            </w:r>
            <w:proofErr w:type="gramStart"/>
            <w:r>
              <w:rPr>
                <w:lang w:eastAsia="zh-CN"/>
              </w:rPr>
              <w:t>对“</w:t>
            </w:r>
            <w:proofErr w:type="gramEnd"/>
            <w:r>
              <w:rPr>
                <w:lang w:eastAsia="zh-CN"/>
              </w:rPr>
              <w:t xml:space="preserve">海面下约 2 m </w:t>
            </w:r>
            <w:proofErr w:type="gramStart"/>
            <w:r>
              <w:rPr>
                <w:lang w:eastAsia="zh-CN"/>
              </w:rPr>
              <w:t>目标识别”而言</w:t>
            </w:r>
            <w:proofErr w:type="gramEnd"/>
            <w:r>
              <w:rPr>
                <w:lang w:eastAsia="zh-CN"/>
              </w:rPr>
              <w:t>，最有价值的组合通常是：水下几何/海床相对高度 + 强度及其水体传播校正 + Return 结构 + 扫描角/水中光程 + 时间与航带信息。</w:t>
            </w:r>
            <w:proofErr w:type="spellStart"/>
            <w:r>
              <w:t>CloudStation</w:t>
            </w:r>
            <w:proofErr w:type="spellEnd"/>
            <w:r>
              <w:t xml:space="preserve"> </w:t>
            </w:r>
            <w:proofErr w:type="spellStart"/>
            <w:r>
              <w:t>可负责</w:t>
            </w:r>
            <w:proofErr w:type="spellEnd"/>
            <w:r>
              <w:t xml:space="preserve"> </w:t>
            </w:r>
            <w:proofErr w:type="spellStart"/>
            <w:r>
              <w:t>YellowScan</w:t>
            </w:r>
            <w:proofErr w:type="spellEnd"/>
            <w:r>
              <w:t xml:space="preserve"> RAW 的地理参考、航带处理和 Navigator 水体分类；自定义目标识别模型建议在导出的 LAS/LAZ 上使用 Python/机器学习完成。</w:t>
            </w:r>
          </w:p>
        </w:tc>
      </w:tr>
    </w:tbl>
    <w:p w14:paraId="01952042" w14:textId="77777777" w:rsidR="00223D5F" w:rsidRDefault="00000000">
      <w:pPr>
        <w:spacing w:before="680" w:after="100"/>
        <w:jc w:val="center"/>
      </w:pPr>
      <w:r>
        <w:rPr>
          <w:color w:val="646464"/>
        </w:rPr>
        <w:t>— 研究型工作报告 —</w:t>
      </w:r>
    </w:p>
    <w:p w14:paraId="51032E76" w14:textId="77777777" w:rsidR="00223D5F" w:rsidRDefault="00000000">
      <w:r>
        <w:br w:type="page"/>
      </w:r>
    </w:p>
    <w:p w14:paraId="021A3E56" w14:textId="77777777" w:rsidR="00223D5F" w:rsidRDefault="00000000">
      <w:pPr>
        <w:pStyle w:val="1"/>
        <w:spacing w:before="0" w:after="120"/>
      </w:pPr>
      <w:r>
        <w:lastRenderedPageBreak/>
        <w:t xml:space="preserve">1. </w:t>
      </w:r>
      <w:r>
        <w:t>研究目的与数据流程</w:t>
      </w:r>
    </w:p>
    <w:p w14:paraId="43D62389" w14:textId="77777777" w:rsidR="00223D5F" w:rsidRDefault="00000000">
      <w:pPr>
        <w:spacing w:after="100" w:line="288" w:lineRule="auto"/>
      </w:pPr>
      <w:r>
        <w:t>本报告的目标是：</w:t>
      </w:r>
    </w:p>
    <w:p w14:paraId="091E24C1" w14:textId="77777777" w:rsidR="00223D5F" w:rsidRDefault="00000000">
      <w:pPr>
        <w:pStyle w:val="a0"/>
        <w:spacing w:after="40"/>
      </w:pPr>
      <w:r>
        <w:t>说明 YellowScan/CloudStation 输出点云的数据结构，以及样例 LAS/TXT 中各字段的含义。</w:t>
      </w:r>
    </w:p>
    <w:p w14:paraId="6474AC65" w14:textId="77777777" w:rsidR="00223D5F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区分“传感器/采集属性”“经过处理生成的属性”和“LAS 元数据”，避免把所有字段都当作原始观测量。</w:t>
      </w:r>
    </w:p>
    <w:p w14:paraId="6B0685F1" w14:textId="77777777" w:rsidR="00223D5F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针对海面下约 2 m 的目标识别场景，说明每类数据可如何转化为机器学习/目标识别特征。</w:t>
      </w:r>
    </w:p>
    <w:p w14:paraId="744D53ED" w14:textId="77777777" w:rsidR="00223D5F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给出一条适合科研验证的处理与建模路线。</w:t>
      </w:r>
    </w:p>
    <w:p w14:paraId="5599A228" w14:textId="77777777" w:rsidR="00223D5F" w:rsidRDefault="00000000">
      <w:pPr>
        <w:pStyle w:val="21"/>
        <w:spacing w:before="0" w:after="100"/>
      </w:pPr>
      <w:r>
        <w:t xml:space="preserve">1.1 </w:t>
      </w:r>
      <w:proofErr w:type="spellStart"/>
      <w:r>
        <w:t>YellowScan</w:t>
      </w:r>
      <w:proofErr w:type="spellEnd"/>
      <w:r>
        <w:t xml:space="preserve"> </w:t>
      </w:r>
      <w:proofErr w:type="spellStart"/>
      <w:r>
        <w:t>数据从</w:t>
      </w:r>
      <w:proofErr w:type="spellEnd"/>
      <w:r>
        <w:t xml:space="preserve"> RAW </w:t>
      </w:r>
      <w:r>
        <w:t>到</w:t>
      </w:r>
      <w:r>
        <w:t xml:space="preserve"> LAS </w:t>
      </w:r>
      <w:r>
        <w:t>的典型路径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92"/>
        <w:gridCol w:w="2376"/>
        <w:gridCol w:w="6912"/>
      </w:tblGrid>
      <w:tr w:rsidR="00223D5F" w14:paraId="797AE7BF" w14:textId="77777777">
        <w:trPr>
          <w:tblHeader/>
          <w:jc w:val="center"/>
        </w:trPr>
        <w:tc>
          <w:tcPr>
            <w:tcW w:w="792" w:type="dxa"/>
            <w:shd w:val="clear" w:color="auto" w:fill="D9EAD3"/>
            <w:vAlign w:val="center"/>
          </w:tcPr>
          <w:p w14:paraId="01EECA80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w="2376" w:type="dxa"/>
            <w:shd w:val="clear" w:color="auto" w:fill="D9EAD3"/>
            <w:vAlign w:val="center"/>
          </w:tcPr>
          <w:p w14:paraId="40DB4E8A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数据/软件</w:t>
            </w:r>
          </w:p>
        </w:tc>
        <w:tc>
          <w:tcPr>
            <w:tcW w:w="6912" w:type="dxa"/>
            <w:shd w:val="clear" w:color="auto" w:fill="D9EAD3"/>
            <w:vAlign w:val="center"/>
          </w:tcPr>
          <w:p w14:paraId="3860ED43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8"/>
              </w:rPr>
              <w:t>主要作用</w:t>
            </w:r>
          </w:p>
        </w:tc>
      </w:tr>
      <w:tr w:rsidR="00223D5F" w14:paraId="6EACC797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19845E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1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F7FF44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LiDAR RAW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088394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距离/波形/回波、时间等原始激光观测</w:t>
            </w:r>
          </w:p>
        </w:tc>
      </w:tr>
      <w:tr w:rsidR="00223D5F" w14:paraId="36804140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71CB63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2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948595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GNSS + IMU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D57F45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平台位置与姿态；可通过 POSPac/Qinertia 等形成 SBET/trajectory</w:t>
            </w:r>
          </w:p>
        </w:tc>
      </w:tr>
      <w:tr w:rsidR="00223D5F" w14:paraId="7F69AC38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3FD27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3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23B741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CloudStation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3A1CA4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RAW 地理参考、时间/航带管理、strip adjustment、Navigator 水体分类、颜色化</w:t>
            </w:r>
          </w:p>
        </w:tc>
      </w:tr>
      <w:tr w:rsidR="00223D5F" w14:paraId="01B6CFF9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00EF3C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4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E69343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LAS / LAZ / ASCII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AC293C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X/Y/Z + Intensity + Return + Classification + Time + 其他属性</w:t>
            </w:r>
          </w:p>
        </w:tc>
      </w:tr>
      <w:tr w:rsidR="00223D5F" w14:paraId="60599884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554086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5</w:t>
            </w:r>
          </w:p>
        </w:tc>
        <w:tc>
          <w:tcPr>
            <w:tcW w:w="237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992FF2" w14:textId="77777777" w:rsidR="00223D5F" w:rsidRDefault="00000000">
            <w:pPr>
              <w:spacing w:line="252" w:lineRule="auto"/>
            </w:pPr>
            <w:r>
              <w:rPr>
                <w:sz w:val="18"/>
              </w:rPr>
              <w:t>CloudCompare / Python / ML</w:t>
            </w:r>
          </w:p>
        </w:tc>
        <w:tc>
          <w:tcPr>
            <w:tcW w:w="69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D12A89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检查、分割、特征工程、自定义目标识别与精度评估</w:t>
            </w:r>
          </w:p>
        </w:tc>
      </w:tr>
    </w:tbl>
    <w:p w14:paraId="683CFC7B" w14:textId="01439630" w:rsidR="00223D5F" w:rsidRPr="00DF6B28" w:rsidRDefault="00000000">
      <w:pPr>
        <w:spacing w:before="40" w:after="120"/>
        <w:jc w:val="center"/>
        <w:rPr>
          <w:rFonts w:eastAsia="宋体" w:hint="eastAsia"/>
          <w:lang w:eastAsia="zh-CN"/>
        </w:rPr>
      </w:pPr>
      <w:r>
        <w:rPr>
          <w:color w:val="5A5A5A"/>
          <w:sz w:val="18"/>
        </w:rPr>
        <w:t xml:space="preserve">表 </w:t>
      </w:r>
      <w:proofErr w:type="gramStart"/>
      <w:r>
        <w:rPr>
          <w:color w:val="5A5A5A"/>
          <w:sz w:val="18"/>
        </w:rPr>
        <w:t xml:space="preserve">1  </w:t>
      </w:r>
      <w:proofErr w:type="spellStart"/>
      <w:r>
        <w:rPr>
          <w:color w:val="5A5A5A"/>
          <w:sz w:val="18"/>
        </w:rPr>
        <w:t>YellowScan</w:t>
      </w:r>
      <w:proofErr w:type="spellEnd"/>
      <w:proofErr w:type="gramEnd"/>
      <w:r>
        <w:rPr>
          <w:color w:val="5A5A5A"/>
          <w:sz w:val="18"/>
        </w:rPr>
        <w:t xml:space="preserve"> </w:t>
      </w:r>
      <w:proofErr w:type="spellStart"/>
      <w:r>
        <w:rPr>
          <w:color w:val="5A5A5A"/>
          <w:sz w:val="18"/>
        </w:rPr>
        <w:t>数据处理链条（概念化</w:t>
      </w:r>
      <w:proofErr w:type="spellEnd"/>
      <w:r>
        <w:rPr>
          <w:color w:val="5A5A5A"/>
          <w:sz w:val="18"/>
        </w:rPr>
        <w:t>）</w:t>
      </w:r>
    </w:p>
    <w:p w14:paraId="06AEF68B" w14:textId="6881304C" w:rsidR="00223D5F" w:rsidRDefault="00DF6B28" w:rsidP="00DF6B28">
      <w:pPr>
        <w:spacing w:after="100" w:line="288" w:lineRule="auto"/>
        <w:jc w:val="center"/>
      </w:pPr>
      <w:r>
        <w:rPr>
          <w:noProof/>
        </w:rPr>
        <w:drawing>
          <wp:inline distT="0" distB="0" distL="0" distR="0" wp14:anchorId="30CA0DEE" wp14:editId="76947884">
            <wp:extent cx="6415088" cy="3610406"/>
            <wp:effectExtent l="0" t="0" r="5080" b="9525"/>
            <wp:docPr id="96619597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0887" cy="36249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eastAsia="宋体"/>
          <w:lang w:eastAsia="zh-CN"/>
        </w:rPr>
        <w:br/>
      </w:r>
      <w:proofErr w:type="spellStart"/>
      <w:r w:rsidR="00000000">
        <w:t>YellowScan</w:t>
      </w:r>
      <w:proofErr w:type="spellEnd"/>
      <w:r w:rsidR="00000000">
        <w:t xml:space="preserve"> </w:t>
      </w:r>
      <w:proofErr w:type="spellStart"/>
      <w:r w:rsidR="00000000">
        <w:t>官方说明</w:t>
      </w:r>
      <w:proofErr w:type="spellEnd"/>
      <w:r w:rsidR="00000000">
        <w:t xml:space="preserve"> </w:t>
      </w:r>
      <w:proofErr w:type="spellStart"/>
      <w:r w:rsidR="00000000" w:rsidRPr="00DF6B28">
        <w:rPr>
          <w:b/>
          <w:bCs/>
        </w:rPr>
        <w:t>CloudStation</w:t>
      </w:r>
      <w:proofErr w:type="spellEnd"/>
      <w:r w:rsidR="00000000">
        <w:t xml:space="preserve"> </w:t>
      </w:r>
      <w:proofErr w:type="spellStart"/>
      <w:r w:rsidR="00000000">
        <w:t>可直接对</w:t>
      </w:r>
      <w:proofErr w:type="spellEnd"/>
      <w:r w:rsidR="00000000">
        <w:t xml:space="preserve"> Raw YellowScan data 进行 georeferencing，并支持航带时间管理、Navigator iterative water classification，以及 POSPac/Qinertia 的 SBET 集成。CloudStation 还可导出 LAS 1.2/1.4、LAZ，以及字段可配置的 ASCII。</w:t>
      </w:r>
      <w:r w:rsidR="00000000">
        <w:rPr>
          <w:color w:val="505050"/>
          <w:sz w:val="18"/>
        </w:rPr>
        <w:t xml:space="preserve"> [1][2]</w:t>
      </w:r>
    </w:p>
    <w:p w14:paraId="0134EFA4" w14:textId="77777777" w:rsidR="00223D5F" w:rsidRDefault="00000000">
      <w:pPr>
        <w:pStyle w:val="1"/>
        <w:spacing w:before="0" w:after="120"/>
      </w:pPr>
      <w:r>
        <w:t xml:space="preserve">2. </w:t>
      </w:r>
      <w:r>
        <w:t>当前样例</w:t>
      </w:r>
      <w:r>
        <w:t xml:space="preserve"> LAS/TXT </w:t>
      </w:r>
      <w:r>
        <w:t>的字段结构</w:t>
      </w:r>
    </w:p>
    <w:p w14:paraId="66DA2272" w14:textId="77777777" w:rsidR="00223D5F" w:rsidRDefault="00000000">
      <w:pPr>
        <w:spacing w:after="80"/>
      </w:pPr>
      <w:r>
        <w:rPr>
          <w:b/>
        </w:rPr>
        <w:t>当前样例文本第一行：</w:t>
      </w:r>
    </w:p>
    <w:p w14:paraId="59684E46" w14:textId="77777777" w:rsidR="00223D5F" w:rsidRDefault="00000000">
      <w:pPr>
        <w:spacing w:after="120"/>
      </w:pPr>
      <w:r>
        <w:rPr>
          <w:rFonts w:ascii="DejaVu Sans Mono" w:eastAsia="DejaVu Sans Mono" w:hAnsi="DejaVu Sans Mono"/>
          <w:sz w:val="17"/>
        </w:rPr>
        <w:lastRenderedPageBreak/>
        <w:t>573795.62500000  4893162.00000000  78.73200226  126  135  146  19976.000000  5.000000  5.000000  2.000000  -10.000000  1.000000  1001.000000  229241.651725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56"/>
        <w:gridCol w:w="1736"/>
        <w:gridCol w:w="2344"/>
        <w:gridCol w:w="1413"/>
        <w:gridCol w:w="4133"/>
      </w:tblGrid>
      <w:tr w:rsidR="00223D5F" w14:paraId="78D846A0" w14:textId="77777777">
        <w:trPr>
          <w:tblHeader/>
          <w:jc w:val="center"/>
        </w:trPr>
        <w:tc>
          <w:tcPr>
            <w:tcW w:w="792" w:type="dxa"/>
            <w:shd w:val="clear" w:color="auto" w:fill="D9EAD3"/>
            <w:vAlign w:val="center"/>
          </w:tcPr>
          <w:p w14:paraId="118FB716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列</w:t>
            </w:r>
          </w:p>
        </w:tc>
        <w:tc>
          <w:tcPr>
            <w:tcW w:w="1800" w:type="dxa"/>
            <w:shd w:val="clear" w:color="auto" w:fill="D9EAD3"/>
            <w:vAlign w:val="center"/>
          </w:tcPr>
          <w:p w14:paraId="516F90CC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字段</w:t>
            </w:r>
          </w:p>
        </w:tc>
        <w:tc>
          <w:tcPr>
            <w:tcW w:w="2448" w:type="dxa"/>
            <w:shd w:val="clear" w:color="auto" w:fill="D9EAD3"/>
            <w:vAlign w:val="center"/>
          </w:tcPr>
          <w:p w14:paraId="4012B8BA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样例值</w:t>
            </w:r>
          </w:p>
        </w:tc>
        <w:tc>
          <w:tcPr>
            <w:tcW w:w="1512" w:type="dxa"/>
            <w:shd w:val="clear" w:color="auto" w:fill="D9EAD3"/>
            <w:vAlign w:val="center"/>
          </w:tcPr>
          <w:p w14:paraId="29459083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类别</w:t>
            </w:r>
          </w:p>
        </w:tc>
        <w:tc>
          <w:tcPr>
            <w:tcW w:w="4464" w:type="dxa"/>
            <w:shd w:val="clear" w:color="auto" w:fill="D9EAD3"/>
            <w:vAlign w:val="center"/>
          </w:tcPr>
          <w:p w14:paraId="6CC5BC5E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含义</w:t>
            </w:r>
          </w:p>
        </w:tc>
      </w:tr>
      <w:tr w:rsidR="00223D5F" w14:paraId="04A9242A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C1A584C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1–3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9BA0BF0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X, Y, Z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68D61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573795.625 / 4893162.000 / 78.732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DEA43BE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三维坐标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358E84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已地理参考后的空间位置</w:t>
            </w:r>
          </w:p>
        </w:tc>
      </w:tr>
      <w:tr w:rsidR="00223D5F" w14:paraId="66E8C29A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DD1A4D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4–6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46DAE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R, G, B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8D571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126 / 135 / 146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311DC1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颜色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4F3673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相机/影像颜色化结果；不是激光本身的颜色测量</w:t>
            </w:r>
          </w:p>
        </w:tc>
      </w:tr>
      <w:tr w:rsidR="00223D5F" w14:paraId="2BC91191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7E6C35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7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09F410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Intensity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4D63E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19976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FBC67E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辐射/回波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FA8B91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脉冲返回幅度的系统相关表示</w:t>
            </w:r>
          </w:p>
        </w:tc>
      </w:tr>
      <w:tr w:rsidR="00223D5F" w14:paraId="25C9AC1F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B3C3FC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8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72925C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Return Number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6597E8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8179DF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回波结构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2D2AA3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当前点是该发脉冲的第几个离散回波</w:t>
            </w:r>
          </w:p>
        </w:tc>
      </w:tr>
      <w:tr w:rsidR="00223D5F" w14:paraId="30BEBFB2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DCF34F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9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6EF391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Number of Returns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A82E1A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5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17DE1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回波结构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0266B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该发脉冲共检测到多少个离散回波</w:t>
            </w:r>
          </w:p>
        </w:tc>
      </w:tr>
      <w:tr w:rsidR="00223D5F" w14:paraId="1379D595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CCEE00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10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D343C6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Classification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BF19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2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D05F5C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处理结果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E7321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LAS 分类码；标准 LAS 中 2 通常为 Ground</w:t>
            </w:r>
          </w:p>
        </w:tc>
      </w:tr>
      <w:tr w:rsidR="00223D5F" w14:paraId="0CE1B7C1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036934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11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E7D2F2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Scan Angle Rank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5946CB3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-10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1AE03F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采集几何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19CD32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激光脉冲相对扫描参考方向的角度信息</w:t>
            </w:r>
          </w:p>
        </w:tc>
      </w:tr>
      <w:tr w:rsidR="00223D5F" w14:paraId="312E9721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53309E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12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7CFE81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User Data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A3C844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ABD43C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元数据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0F9FB68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用户/软件自定义 1-byte 字段，需</w:t>
            </w:r>
            <w:proofErr w:type="gramStart"/>
            <w:r>
              <w:rPr>
                <w:sz w:val="16"/>
                <w:lang w:eastAsia="zh-CN"/>
              </w:rPr>
              <w:t>查具体</w:t>
            </w:r>
            <w:proofErr w:type="gramEnd"/>
            <w:r>
              <w:rPr>
                <w:sz w:val="16"/>
                <w:lang w:eastAsia="zh-CN"/>
              </w:rPr>
              <w:t>项目定义</w:t>
            </w:r>
          </w:p>
        </w:tc>
      </w:tr>
      <w:tr w:rsidR="00223D5F" w14:paraId="62C1A67A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68985D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13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AA1DA6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Point Source ID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40386E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1001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C1A69A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数据来源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216F90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点来源标识；常用于来源文件/航带追踪</w:t>
            </w:r>
          </w:p>
        </w:tc>
      </w:tr>
      <w:tr w:rsidR="00223D5F" w14:paraId="02165E12" w14:textId="77777777">
        <w:trPr>
          <w:jc w:val="center"/>
        </w:trPr>
        <w:tc>
          <w:tcPr>
            <w:tcW w:w="79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1C74E1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14</w:t>
            </w:r>
          </w:p>
        </w:tc>
        <w:tc>
          <w:tcPr>
            <w:tcW w:w="18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BCBE6B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GPS Time</w:t>
            </w:r>
          </w:p>
        </w:tc>
        <w:tc>
          <w:tcPr>
            <w:tcW w:w="244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E1F12E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229241.651725</w:t>
            </w:r>
          </w:p>
        </w:tc>
        <w:tc>
          <w:tcPr>
            <w:tcW w:w="151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EE312C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时间</w:t>
            </w:r>
          </w:p>
        </w:tc>
        <w:tc>
          <w:tcPr>
            <w:tcW w:w="446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E15F6C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点被采集时的 GPS 时间标签</w:t>
            </w:r>
          </w:p>
        </w:tc>
      </w:tr>
    </w:tbl>
    <w:p w14:paraId="2F2395FB" w14:textId="77777777" w:rsidR="00223D5F" w:rsidRDefault="00000000">
      <w:pPr>
        <w:spacing w:before="40" w:after="120"/>
        <w:jc w:val="center"/>
        <w:rPr>
          <w:lang w:eastAsia="zh-CN"/>
        </w:rPr>
      </w:pPr>
      <w:r>
        <w:rPr>
          <w:color w:val="5A5A5A"/>
          <w:sz w:val="18"/>
          <w:lang w:eastAsia="zh-CN"/>
        </w:rPr>
        <w:t xml:space="preserve">表 2  </w:t>
      </w:r>
      <w:proofErr w:type="gramStart"/>
      <w:r>
        <w:rPr>
          <w:color w:val="5A5A5A"/>
          <w:sz w:val="18"/>
          <w:lang w:eastAsia="zh-CN"/>
        </w:rPr>
        <w:t>当前样例点</w:t>
      </w:r>
      <w:proofErr w:type="gramEnd"/>
      <w:r>
        <w:rPr>
          <w:color w:val="5A5A5A"/>
          <w:sz w:val="18"/>
          <w:lang w:eastAsia="zh-CN"/>
        </w:rPr>
        <w:t>记录的字段映射</w:t>
      </w:r>
    </w:p>
    <w:p w14:paraId="033D95EE" w14:textId="0F54D8A2" w:rsidR="00223D5F" w:rsidRDefault="00000000">
      <w:pPr>
        <w:spacing w:after="120" w:line="288" w:lineRule="auto"/>
        <w:rPr>
          <w:lang w:eastAsia="zh-CN"/>
        </w:rPr>
      </w:pPr>
      <w:proofErr w:type="spellStart"/>
      <w:r>
        <w:t>备注</w:t>
      </w:r>
      <w:proofErr w:type="spellEnd"/>
      <w:r>
        <w:t xml:space="preserve">： </w:t>
      </w:r>
      <w:proofErr w:type="spellStart"/>
      <w:r>
        <w:t>YellowScan</w:t>
      </w:r>
      <w:proofErr w:type="spellEnd"/>
      <w:r>
        <w:t xml:space="preserve"> </w:t>
      </w:r>
      <w:proofErr w:type="spellStart"/>
      <w:r>
        <w:t>官方</w:t>
      </w:r>
      <w:proofErr w:type="spellEnd"/>
      <w:r>
        <w:t xml:space="preserve"> ASCII 导出可配置 Time、X/Y/Z、Intensity、Return Number、Number of Returns、Scan Angles、Range；若点云已分类或颜色化，还可附加 Classification 与 RGB。</w:t>
      </w:r>
      <w:r>
        <w:rPr>
          <w:lang w:eastAsia="zh-CN"/>
        </w:rPr>
        <w:t xml:space="preserve">样例中未出现 Range，但这不代表 </w:t>
      </w:r>
      <w:proofErr w:type="spellStart"/>
      <w:r>
        <w:rPr>
          <w:lang w:eastAsia="zh-CN"/>
        </w:rPr>
        <w:t>YellowScan</w:t>
      </w:r>
      <w:proofErr w:type="spellEnd"/>
      <w:r>
        <w:rPr>
          <w:lang w:eastAsia="zh-CN"/>
        </w:rPr>
        <w:t xml:space="preserve"> 数据体系没有 Range 字段。</w:t>
      </w:r>
      <w:r>
        <w:rPr>
          <w:color w:val="505050"/>
          <w:sz w:val="18"/>
          <w:lang w:eastAsia="zh-CN"/>
        </w:rPr>
        <w:t xml:space="preserve"> [1]</w:t>
      </w:r>
    </w:p>
    <w:p w14:paraId="6CAD8A79" w14:textId="77777777" w:rsidR="00223D5F" w:rsidRDefault="00000000">
      <w:pPr>
        <w:pStyle w:val="1"/>
        <w:spacing w:before="0" w:after="120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数据类别及其物理含义</w:t>
      </w:r>
    </w:p>
    <w:p w14:paraId="58A63AF2" w14:textId="77777777" w:rsidR="00223D5F" w:rsidRDefault="00000000">
      <w:pPr>
        <w:pStyle w:val="21"/>
        <w:spacing w:before="0" w:after="80"/>
        <w:rPr>
          <w:lang w:eastAsia="zh-CN"/>
        </w:rPr>
      </w:pPr>
      <w:r>
        <w:rPr>
          <w:lang w:eastAsia="zh-CN"/>
        </w:rPr>
        <w:t xml:space="preserve">3.1 </w:t>
      </w:r>
      <w:r>
        <w:rPr>
          <w:lang w:eastAsia="zh-CN"/>
        </w:rPr>
        <w:t>空间几何：</w:t>
      </w:r>
      <w:r>
        <w:rPr>
          <w:lang w:eastAsia="zh-CN"/>
        </w:rPr>
        <w:t>X, Y, Z</w:t>
      </w:r>
    </w:p>
    <w:p w14:paraId="7C30318C" w14:textId="77777777" w:rsidR="00223D5F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X/Y/Z 是点经过轨迹、姿态、扫描几何和坐标转换后得到的三维位置。它们不是 LiDAR 的原始距离观测，而是 georeferencing 的结果。对水下点而言，还需要确认使用的软件链是否已正确处理空气—水界面折射；如果没有，则水下几何会出现系统性水平/垂直偏差。</w:t>
      </w:r>
    </w:p>
    <w:p w14:paraId="5FE9CDAE" w14:textId="77777777" w:rsidR="00223D5F" w:rsidRDefault="00000000">
      <w:pPr>
        <w:pStyle w:val="21"/>
        <w:spacing w:before="0" w:after="80"/>
        <w:rPr>
          <w:lang w:eastAsia="zh-CN"/>
        </w:rPr>
      </w:pPr>
      <w:r>
        <w:rPr>
          <w:lang w:eastAsia="zh-CN"/>
        </w:rPr>
        <w:t xml:space="preserve">3.2 </w:t>
      </w:r>
      <w:r>
        <w:rPr>
          <w:lang w:eastAsia="zh-CN"/>
        </w:rPr>
        <w:t>辐射与外观：</w:t>
      </w:r>
      <w:r>
        <w:rPr>
          <w:lang w:eastAsia="zh-CN"/>
        </w:rPr>
        <w:t xml:space="preserve">Intensity </w:t>
      </w:r>
      <w:r>
        <w:rPr>
          <w:lang w:eastAsia="zh-CN"/>
        </w:rPr>
        <w:t>与</w:t>
      </w:r>
      <w:r>
        <w:rPr>
          <w:lang w:eastAsia="zh-CN"/>
        </w:rPr>
        <w:t xml:space="preserve"> RGB</w:t>
      </w:r>
    </w:p>
    <w:p w14:paraId="278475F0" w14:textId="44293188" w:rsidR="00223D5F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Intensity 表示脉冲返回幅度的整数表示，</w:t>
      </w:r>
      <w:proofErr w:type="gramStart"/>
      <w:r>
        <w:rPr>
          <w:lang w:eastAsia="zh-CN"/>
        </w:rPr>
        <w:t>属于“系统相关”的量</w:t>
      </w:r>
      <w:proofErr w:type="gramEnd"/>
      <w:r>
        <w:rPr>
          <w:lang w:eastAsia="zh-CN"/>
        </w:rPr>
        <w:t>。ASPRS LAS 规范将其存储为 16-bit 无符号值，并描述了按传感器动态范围映射到 16-bit 的存储尺度处理；</w:t>
      </w:r>
      <w:proofErr w:type="gramStart"/>
      <w:r>
        <w:rPr>
          <w:lang w:eastAsia="zh-CN"/>
        </w:rPr>
        <w:t>这类“动态范围归一化”并不等于把强度校正成目标的固有反射率</w:t>
      </w:r>
      <w:proofErr w:type="gramEnd"/>
      <w:r>
        <w:rPr>
          <w:lang w:eastAsia="zh-CN"/>
        </w:rPr>
        <w:t>。</w:t>
      </w:r>
      <w:r>
        <w:rPr>
          <w:color w:val="505050"/>
          <w:sz w:val="18"/>
          <w:lang w:eastAsia="zh-CN"/>
        </w:rPr>
        <w:t xml:space="preserve"> [7]</w:t>
      </w:r>
      <w:r w:rsidR="00DF6B28" w:rsidRPr="00DF6B28">
        <w:rPr>
          <w:lang w:eastAsia="zh-CN"/>
        </w:rPr>
        <w:t xml:space="preserve"> </w:t>
      </w:r>
      <w:r w:rsidR="00DF6B28" w:rsidRPr="00DF6B28">
        <w:rPr>
          <w:lang w:eastAsia="zh-CN"/>
        </w:rPr>
        <w:t>LAS Intensity</w:t>
      </w:r>
      <w:r w:rsidR="00DF6B28" w:rsidRPr="00DF6B28">
        <w:rPr>
          <w:rFonts w:ascii="宋体" w:eastAsia="宋体" w:hAnsi="宋体" w:cs="宋体" w:hint="eastAsia"/>
          <w:lang w:eastAsia="zh-CN"/>
        </w:rPr>
        <w:t>通常以</w:t>
      </w:r>
      <w:r w:rsidR="00DF6B28" w:rsidRPr="00DF6B28">
        <w:rPr>
          <w:lang w:eastAsia="zh-CN"/>
        </w:rPr>
        <w:t>16-bit</w:t>
      </w:r>
      <w:r w:rsidR="00DF6B28" w:rsidRPr="00DF6B28">
        <w:rPr>
          <w:rFonts w:ascii="宋体" w:eastAsia="宋体" w:hAnsi="宋体" w:cs="宋体" w:hint="eastAsia"/>
          <w:lang w:eastAsia="zh-CN"/>
        </w:rPr>
        <w:t>无符号整数存储，并可按照传感器动态范围进行数值尺度映射。这种处理仅属于存储尺度上的归一化或缩放，并不代表已经完成距离、入射角、水深、水体衰减等因素的辐射校正，因此不能直接视为目标的固有反射率。</w:t>
      </w:r>
    </w:p>
    <w:p w14:paraId="1FAD36FB" w14:textId="77777777" w:rsidR="00223D5F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对于水下数据，强度还受水深、浑浊度、水面状态、传播路径、入射角、目标材料和仪器设置影响。</w:t>
      </w:r>
      <w:proofErr w:type="spellStart"/>
      <w:r>
        <w:rPr>
          <w:lang w:eastAsia="zh-CN"/>
        </w:rPr>
        <w:t>YellowScan</w:t>
      </w:r>
      <w:proofErr w:type="spellEnd"/>
      <w:r>
        <w:rPr>
          <w:lang w:eastAsia="zh-CN"/>
        </w:rPr>
        <w:t xml:space="preserve"> 也明确指出，水深增加会因水体吸收与散射降低返回能量，粗糙水面会进一步削弱有效穿透。</w:t>
      </w:r>
      <w:r>
        <w:rPr>
          <w:color w:val="505050"/>
          <w:sz w:val="18"/>
          <w:lang w:eastAsia="zh-CN"/>
        </w:rPr>
        <w:t xml:space="preserve"> [5]</w:t>
      </w:r>
    </w:p>
    <w:p w14:paraId="5322F6E7" w14:textId="77777777" w:rsidR="00223D5F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RGB 一般来自相机/正射影像颜色化。它适合陆地区域或水面以上目标；对海面下约 2 m 的目标，除非有经过水下成像与色彩/折射校正的影像，否则不应默认 RGB 能稳定反映水下目标真实颜色。</w:t>
      </w:r>
    </w:p>
    <w:p w14:paraId="7F66CCD6" w14:textId="77777777" w:rsidR="00223D5F" w:rsidRDefault="00000000">
      <w:pPr>
        <w:pStyle w:val="21"/>
        <w:spacing w:before="0" w:after="80"/>
      </w:pPr>
      <w:r>
        <w:lastRenderedPageBreak/>
        <w:t xml:space="preserve">3.3 </w:t>
      </w:r>
      <w:proofErr w:type="spellStart"/>
      <w:r>
        <w:t>回波结构：</w:t>
      </w:r>
      <w:r>
        <w:t>Return</w:t>
      </w:r>
      <w:proofErr w:type="spellEnd"/>
      <w:r>
        <w:t xml:space="preserve"> Number </w:t>
      </w:r>
      <w:r>
        <w:t>与</w:t>
      </w:r>
      <w:r>
        <w:t xml:space="preserve"> Number of Returns</w:t>
      </w:r>
    </w:p>
    <w:p w14:paraId="25CD348A" w14:textId="77777777" w:rsidR="00223D5F" w:rsidRDefault="00000000">
      <w:pPr>
        <w:spacing w:after="100" w:line="288" w:lineRule="auto"/>
        <w:rPr>
          <w:lang w:eastAsia="zh-CN"/>
        </w:rPr>
      </w:pPr>
      <w:r>
        <w:t xml:space="preserve">Return Number = r 表示当前点是同一发激光脉冲的第 r 个离散回波；Number of Returns = n 表示该脉冲一共被检测为 n </w:t>
      </w:r>
      <w:proofErr w:type="spellStart"/>
      <w:r>
        <w:t>个离散回波</w:t>
      </w:r>
      <w:proofErr w:type="spellEnd"/>
      <w:r>
        <w:t>。</w:t>
      </w:r>
      <w:r>
        <w:rPr>
          <w:lang w:eastAsia="zh-CN"/>
        </w:rPr>
        <w:t>两者组合比单独使用任意一个字段更有意义，例如 5/5 代表该脉冲的最后一个回波。</w:t>
      </w:r>
    </w:p>
    <w:p w14:paraId="4C656348" w14:textId="77777777" w:rsidR="00223D5F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在陆地植被中，多</w:t>
      </w:r>
      <w:proofErr w:type="gramStart"/>
      <w:r>
        <w:rPr>
          <w:lang w:eastAsia="zh-CN"/>
        </w:rPr>
        <w:t>回波常</w:t>
      </w:r>
      <w:proofErr w:type="gramEnd"/>
      <w:r>
        <w:rPr>
          <w:lang w:eastAsia="zh-CN"/>
        </w:rPr>
        <w:t>反映树冠—枝叶—地面的垂向结构；在浅水测深中，回波序列可能包含水面、水柱散射、水下目标和海床，但离散回波编号并不能固定地等同于某一物理界面，因为峰值检测、波形处理和过滤会改变最终 LAS 中保留的回波。</w:t>
      </w:r>
    </w:p>
    <w:p w14:paraId="689E9021" w14:textId="77777777" w:rsidR="00223D5F" w:rsidRDefault="00000000">
      <w:pPr>
        <w:pStyle w:val="21"/>
        <w:spacing w:before="0" w:after="80"/>
      </w:pPr>
      <w:r>
        <w:t xml:space="preserve">3.4 </w:t>
      </w:r>
      <w:proofErr w:type="spellStart"/>
      <w:r>
        <w:t>采集几何与时间：</w:t>
      </w:r>
      <w:r>
        <w:t>Scan</w:t>
      </w:r>
      <w:proofErr w:type="spellEnd"/>
      <w:r>
        <w:t xml:space="preserve"> Angle / GPS Time / Range</w:t>
      </w:r>
      <w:r>
        <w:t>（若导出）</w:t>
      </w:r>
    </w:p>
    <w:p w14:paraId="260C2D10" w14:textId="77777777" w:rsidR="00223D5F" w:rsidRDefault="00000000">
      <w:pPr>
        <w:spacing w:after="100" w:line="288" w:lineRule="auto"/>
        <w:rPr>
          <w:lang w:eastAsia="zh-CN"/>
        </w:rPr>
      </w:pPr>
      <w:r>
        <w:t>Scan Angle 描述激光脉冲的扫描角；GPS Time 用于把每个点与 GNSS/IMU trajectory、</w:t>
      </w:r>
      <w:proofErr w:type="spellStart"/>
      <w:r>
        <w:t>相机、环境传感器或波形数据同步。</w:t>
      </w:r>
      <w:r>
        <w:rPr>
          <w:lang w:eastAsia="zh-CN"/>
        </w:rPr>
        <w:t>Range</w:t>
      </w:r>
      <w:proofErr w:type="spellEnd"/>
      <w:r>
        <w:rPr>
          <w:lang w:eastAsia="zh-CN"/>
        </w:rPr>
        <w:t xml:space="preserve"> 若可用，则直接提供扫描器到回波点的量测距离信息，是做传播路径、衰减与几何一致性分析的重要变量。</w:t>
      </w:r>
    </w:p>
    <w:p w14:paraId="3C2987F1" w14:textId="77777777" w:rsidR="00223D5F" w:rsidRDefault="00000000">
      <w:pPr>
        <w:pStyle w:val="21"/>
        <w:spacing w:before="0" w:after="80"/>
      </w:pPr>
      <w:r>
        <w:t xml:space="preserve">3.5 </w:t>
      </w:r>
      <w:proofErr w:type="spellStart"/>
      <w:r>
        <w:t>处理结果与数据血缘：</w:t>
      </w:r>
      <w:r>
        <w:t>Classification</w:t>
      </w:r>
      <w:proofErr w:type="spellEnd"/>
      <w:r>
        <w:t xml:space="preserve"> / User Data / Point Source ID</w:t>
      </w:r>
    </w:p>
    <w:p w14:paraId="20510D2F" w14:textId="77777777" w:rsidR="00223D5F" w:rsidRDefault="00000000">
      <w:pPr>
        <w:spacing w:after="100" w:line="288" w:lineRule="auto"/>
        <w:rPr>
          <w:lang w:eastAsia="zh-CN"/>
        </w:rPr>
      </w:pPr>
      <w:r>
        <w:t>Classification 是后处理标签，不是激光在采集瞬间“天然知道”的语义类别。CloudStation 的普通 Terrain 分类以 ground/non-ground 为核心；Navigator 工作流还包含 iterative water classification。YellowScan 的海草案例中，CloudStation 将点云分成 land、water surface、water-column noise 和 seafloor，之后再做人工清理和 Random Forest 细分类。</w:t>
      </w:r>
      <w:r>
        <w:rPr>
          <w:color w:val="505050"/>
          <w:sz w:val="18"/>
        </w:rPr>
        <w:t xml:space="preserve"> </w:t>
      </w:r>
      <w:r>
        <w:rPr>
          <w:color w:val="505050"/>
          <w:sz w:val="18"/>
          <w:lang w:eastAsia="zh-CN"/>
        </w:rPr>
        <w:t>[2][3][6]</w:t>
      </w:r>
    </w:p>
    <w:p w14:paraId="60737560" w14:textId="77777777" w:rsidR="00223D5F" w:rsidRDefault="00000000">
      <w:pPr>
        <w:spacing w:after="100" w:line="288" w:lineRule="auto"/>
      </w:pPr>
      <w:r>
        <w:rPr>
          <w:lang w:eastAsia="zh-CN"/>
        </w:rPr>
        <w:t>User Data 的语义由软件/用户定义，若没有项目文档，不建议直接用于机器学习。</w:t>
      </w:r>
      <w:r>
        <w:t xml:space="preserve">Point Source ID </w:t>
      </w:r>
      <w:proofErr w:type="spellStart"/>
      <w:r>
        <w:t>可用于追踪点的来源，并非常适合做航带级质量控制、domain</w:t>
      </w:r>
      <w:proofErr w:type="spellEnd"/>
      <w:r>
        <w:t xml:space="preserve"> shift </w:t>
      </w:r>
      <w:proofErr w:type="spellStart"/>
      <w:r>
        <w:t>检查，以及避免训练</w:t>
      </w:r>
      <w:proofErr w:type="spellEnd"/>
      <w:r>
        <w:t>/</w:t>
      </w:r>
      <w:proofErr w:type="spellStart"/>
      <w:r>
        <w:t>测试集发生空间泄漏</w:t>
      </w:r>
      <w:proofErr w:type="spellEnd"/>
      <w:r>
        <w:t>。</w:t>
      </w:r>
    </w:p>
    <w:p w14:paraId="486AD1A5" w14:textId="77777777" w:rsidR="00223D5F" w:rsidRDefault="00000000">
      <w:pPr>
        <w:pStyle w:val="1"/>
        <w:spacing w:before="0" w:after="120"/>
      </w:pPr>
      <w:r>
        <w:t xml:space="preserve">4. </w:t>
      </w:r>
      <w:r>
        <w:t>在</w:t>
      </w:r>
      <w:r>
        <w:t>“</w:t>
      </w:r>
      <w:r>
        <w:t>海面下约</w:t>
      </w:r>
      <w:r>
        <w:t xml:space="preserve"> 2 m </w:t>
      </w:r>
      <w:r>
        <w:t>目标识别</w:t>
      </w:r>
      <w:r>
        <w:t>”</w:t>
      </w:r>
      <w:r>
        <w:t>场景中的应用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11"/>
        <w:gridCol w:w="2469"/>
        <w:gridCol w:w="3380"/>
        <w:gridCol w:w="2822"/>
      </w:tblGrid>
      <w:tr w:rsidR="00223D5F" w14:paraId="6F238089" w14:textId="77777777">
        <w:trPr>
          <w:tblHeader/>
          <w:jc w:val="center"/>
        </w:trPr>
        <w:tc>
          <w:tcPr>
            <w:tcW w:w="1944" w:type="dxa"/>
            <w:shd w:val="clear" w:color="auto" w:fill="D9EAD3"/>
            <w:vAlign w:val="center"/>
          </w:tcPr>
          <w:p w14:paraId="44F984C0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5"/>
              </w:rPr>
              <w:t>字段/类别</w:t>
            </w:r>
          </w:p>
        </w:tc>
        <w:tc>
          <w:tcPr>
            <w:tcW w:w="3024" w:type="dxa"/>
            <w:shd w:val="clear" w:color="auto" w:fill="D9EAD3"/>
            <w:vAlign w:val="center"/>
          </w:tcPr>
          <w:p w14:paraId="3366A37A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5"/>
              </w:rPr>
              <w:t>在本场景中的价值</w:t>
            </w:r>
          </w:p>
        </w:tc>
        <w:tc>
          <w:tcPr>
            <w:tcW w:w="3960" w:type="dxa"/>
            <w:shd w:val="clear" w:color="auto" w:fill="D9EAD3"/>
            <w:vAlign w:val="center"/>
          </w:tcPr>
          <w:p w14:paraId="039A3E1D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5"/>
              </w:rPr>
              <w:t>建议派生特征</w:t>
            </w:r>
          </w:p>
        </w:tc>
        <w:tc>
          <w:tcPr>
            <w:tcW w:w="3384" w:type="dxa"/>
            <w:shd w:val="clear" w:color="auto" w:fill="D9EAD3"/>
            <w:vAlign w:val="center"/>
          </w:tcPr>
          <w:p w14:paraId="4F4D9A41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5"/>
              </w:rPr>
              <w:t>主要风险</w:t>
            </w:r>
          </w:p>
        </w:tc>
      </w:tr>
      <w:tr w:rsidR="00223D5F" w14:paraId="16CE9BCF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06E834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X/Y/Z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06E409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目标几何、位置、海床相对高度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67229B" w14:textId="77777777" w:rsidR="00223D5F" w:rsidRDefault="00000000">
            <w:pPr>
              <w:spacing w:line="252" w:lineRule="auto"/>
            </w:pPr>
            <w:proofErr w:type="spellStart"/>
            <w:r>
              <w:rPr>
                <w:sz w:val="15"/>
              </w:rPr>
              <w:t>高度差、尺寸、体积、法向、曲率、roughness、planarity、局部密度</w:t>
            </w:r>
            <w:proofErr w:type="spellEnd"/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A77F61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必须检查水下折射/坐标重建是否已正确处理</w:t>
            </w:r>
          </w:p>
        </w:tc>
      </w:tr>
      <w:tr w:rsidR="00223D5F" w14:paraId="5E749063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3C1970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Intensity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A88ADF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材料/目标反射差异的潜在信息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E454CB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 xml:space="preserve">Raw </w:t>
            </w:r>
            <w:proofErr w:type="spellStart"/>
            <w:r>
              <w:rPr>
                <w:sz w:val="15"/>
              </w:rPr>
              <w:t>intensity、局部归一化强度、海床相对强度、深度</w:t>
            </w:r>
            <w:proofErr w:type="spellEnd"/>
            <w:r>
              <w:rPr>
                <w:sz w:val="15"/>
              </w:rPr>
              <w:t>/</w:t>
            </w:r>
            <w:proofErr w:type="spellStart"/>
            <w:r>
              <w:rPr>
                <w:sz w:val="15"/>
              </w:rPr>
              <w:t>光程校正后强度</w:t>
            </w:r>
            <w:proofErr w:type="spellEnd"/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95CA0A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受水深、浑浊度、角度和水面状态显著影响</w:t>
            </w:r>
          </w:p>
        </w:tc>
      </w:tr>
      <w:tr w:rsidR="00223D5F" w14:paraId="10A818D3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40CFE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Return Number + Number of Returns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033CBF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水面—水柱</w:t>
            </w:r>
            <w:proofErr w:type="gramStart"/>
            <w:r>
              <w:rPr>
                <w:sz w:val="15"/>
                <w:lang w:eastAsia="zh-CN"/>
              </w:rPr>
              <w:t>—目标</w:t>
            </w:r>
            <w:proofErr w:type="gramEnd"/>
            <w:r>
              <w:rPr>
                <w:sz w:val="15"/>
                <w:lang w:eastAsia="zh-CN"/>
              </w:rPr>
              <w:t>—海床的回波结构线索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3E4860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single/</w:t>
            </w:r>
            <w:proofErr w:type="spellStart"/>
            <w:r>
              <w:rPr>
                <w:sz w:val="15"/>
              </w:rPr>
              <w:t>multi-return、first</w:t>
            </w:r>
            <w:proofErr w:type="spellEnd"/>
            <w:r>
              <w:rPr>
                <w:sz w:val="15"/>
              </w:rPr>
              <w:t>/last/</w:t>
            </w:r>
            <w:proofErr w:type="spellStart"/>
            <w:r>
              <w:rPr>
                <w:sz w:val="15"/>
              </w:rPr>
              <w:t>intermediate、relative</w:t>
            </w:r>
            <w:proofErr w:type="spellEnd"/>
            <w:r>
              <w:rPr>
                <w:sz w:val="15"/>
              </w:rPr>
              <w:t xml:space="preserve"> return </w:t>
            </w:r>
            <w:proofErr w:type="spellStart"/>
            <w:r>
              <w:rPr>
                <w:sz w:val="15"/>
              </w:rPr>
              <w:t>position、邻域</w:t>
            </w:r>
            <w:proofErr w:type="spellEnd"/>
            <w:r>
              <w:rPr>
                <w:sz w:val="15"/>
              </w:rPr>
              <w:t xml:space="preserve"> multi-return ratio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6B4E4F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不能硬编码“第2回波=目标”；应作为辅助特征</w:t>
            </w:r>
          </w:p>
        </w:tc>
      </w:tr>
      <w:tr w:rsidR="00223D5F" w14:paraId="2AFB2003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CD0E40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Scan Angle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A87E8D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入射几何与折射/水中路径的解释变量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F0B9DC5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角度、与强度/深度的交互项、</w:t>
            </w:r>
            <w:proofErr w:type="gramStart"/>
            <w:r>
              <w:rPr>
                <w:sz w:val="15"/>
                <w:lang w:eastAsia="zh-CN"/>
              </w:rPr>
              <w:t>分角度</w:t>
            </w:r>
            <w:proofErr w:type="gramEnd"/>
            <w:r>
              <w:rPr>
                <w:sz w:val="15"/>
                <w:lang w:eastAsia="zh-CN"/>
              </w:rPr>
              <w:t>统计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B07166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可避免模型</w:t>
            </w:r>
            <w:proofErr w:type="gramStart"/>
            <w:r>
              <w:rPr>
                <w:sz w:val="15"/>
                <w:lang w:eastAsia="zh-CN"/>
              </w:rPr>
              <w:t>把角度</w:t>
            </w:r>
            <w:proofErr w:type="gramEnd"/>
            <w:r>
              <w:rPr>
                <w:sz w:val="15"/>
                <w:lang w:eastAsia="zh-CN"/>
              </w:rPr>
              <w:t>效应误学成类别差异</w:t>
            </w:r>
          </w:p>
        </w:tc>
      </w:tr>
      <w:tr w:rsidR="00223D5F" w14:paraId="4B5079BC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07D147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GPS Time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F487DA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同步 trajectory、波形和环境状态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0CA829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按时间连接姿态、飞行条带、潮位/水质参数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19C114D" w14:textId="77777777" w:rsidR="00223D5F" w:rsidRDefault="00000000">
            <w:pPr>
              <w:spacing w:line="252" w:lineRule="auto"/>
            </w:pPr>
            <w:proofErr w:type="spellStart"/>
            <w:r>
              <w:rPr>
                <w:sz w:val="15"/>
              </w:rPr>
              <w:t>时间基准需统一（GPS</w:t>
            </w:r>
            <w:proofErr w:type="spellEnd"/>
            <w:r>
              <w:rPr>
                <w:sz w:val="15"/>
              </w:rPr>
              <w:t xml:space="preserve"> week/adjusted GPS time 等）</w:t>
            </w:r>
          </w:p>
        </w:tc>
      </w:tr>
      <w:tr w:rsidR="00223D5F" w14:paraId="63A24662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95AF511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Classification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17869DC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先剥离水面、水柱噪声和海床背景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821135" w14:textId="77777777" w:rsidR="00223D5F" w:rsidRDefault="00000000">
            <w:pPr>
              <w:spacing w:line="252" w:lineRule="auto"/>
            </w:pPr>
            <w:proofErr w:type="spellStart"/>
            <w:r>
              <w:rPr>
                <w:sz w:val="15"/>
              </w:rPr>
              <w:t>CloudStation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预分类→生成</w:t>
            </w:r>
            <w:proofErr w:type="spellEnd"/>
            <w:r>
              <w:rPr>
                <w:sz w:val="15"/>
              </w:rPr>
              <w:t xml:space="preserve"> ROI/</w:t>
            </w:r>
            <w:proofErr w:type="spellStart"/>
            <w:r>
              <w:rPr>
                <w:sz w:val="15"/>
              </w:rPr>
              <w:t>候选区→自定义模型细分目标</w:t>
            </w:r>
            <w:proofErr w:type="spellEnd"/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DB1ADD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应当作为前处理/掩膜或辅助标签，不等同于最终目标类别</w:t>
            </w:r>
          </w:p>
        </w:tc>
      </w:tr>
      <w:tr w:rsidR="00223D5F" w14:paraId="3BDD0A68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372FCFC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Point Source ID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D603227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识别航带/来源差异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70DD81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按航带统计强度偏移；按航带/区域划分 train/test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EE87D0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非常适合防止随机按点切分导致的“虚高准确率”</w:t>
            </w:r>
          </w:p>
        </w:tc>
      </w:tr>
      <w:tr w:rsidR="00223D5F" w14:paraId="4E1CDFD8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E51B70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RGB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5A617E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可选外观特征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AF565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颜色比值、局部纹理（若有可靠水下影像）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84D645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未经水下成像校正时优先级较低</w:t>
            </w:r>
          </w:p>
        </w:tc>
      </w:tr>
      <w:tr w:rsidR="00223D5F" w14:paraId="5EFCF997" w14:textId="77777777">
        <w:trPr>
          <w:jc w:val="center"/>
        </w:trPr>
        <w:tc>
          <w:tcPr>
            <w:tcW w:w="194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C445F3" w14:textId="77777777" w:rsidR="00223D5F" w:rsidRDefault="00000000">
            <w:pPr>
              <w:spacing w:line="252" w:lineRule="auto"/>
            </w:pPr>
            <w:proofErr w:type="spellStart"/>
            <w:r>
              <w:rPr>
                <w:sz w:val="15"/>
              </w:rPr>
              <w:t>Range（若可用</w:t>
            </w:r>
            <w:proofErr w:type="spellEnd"/>
            <w:r>
              <w:rPr>
                <w:sz w:val="15"/>
              </w:rPr>
              <w:t>）</w:t>
            </w:r>
          </w:p>
        </w:tc>
        <w:tc>
          <w:tcPr>
            <w:tcW w:w="30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BC4502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传播距离与衰减校正</w:t>
            </w:r>
          </w:p>
        </w:tc>
        <w:tc>
          <w:tcPr>
            <w:tcW w:w="39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B02D61" w14:textId="77777777" w:rsidR="00223D5F" w:rsidRDefault="00000000">
            <w:pPr>
              <w:spacing w:line="252" w:lineRule="auto"/>
            </w:pPr>
            <w:r>
              <w:rPr>
                <w:sz w:val="15"/>
              </w:rPr>
              <w:t>air path / water path、距离校正强度、异常回波筛查</w:t>
            </w:r>
          </w:p>
        </w:tc>
        <w:tc>
          <w:tcPr>
            <w:tcW w:w="33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6C998EF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5"/>
                <w:lang w:eastAsia="zh-CN"/>
              </w:rPr>
              <w:t>需要明确折射后真实水中路径，而非简单垂直水深</w:t>
            </w:r>
          </w:p>
        </w:tc>
      </w:tr>
    </w:tbl>
    <w:p w14:paraId="29FFFDDC" w14:textId="77777777" w:rsidR="00223D5F" w:rsidRDefault="00000000">
      <w:pPr>
        <w:spacing w:before="40" w:after="120"/>
        <w:jc w:val="center"/>
        <w:rPr>
          <w:lang w:eastAsia="zh-CN"/>
        </w:rPr>
      </w:pPr>
      <w:r>
        <w:rPr>
          <w:color w:val="5A5A5A"/>
          <w:sz w:val="18"/>
          <w:lang w:eastAsia="zh-CN"/>
        </w:rPr>
        <w:t xml:space="preserve">表 3  </w:t>
      </w:r>
      <w:proofErr w:type="spellStart"/>
      <w:r>
        <w:rPr>
          <w:color w:val="5A5A5A"/>
          <w:sz w:val="18"/>
          <w:lang w:eastAsia="zh-CN"/>
        </w:rPr>
        <w:t>YellowScan</w:t>
      </w:r>
      <w:proofErr w:type="spellEnd"/>
      <w:r>
        <w:rPr>
          <w:color w:val="5A5A5A"/>
          <w:sz w:val="18"/>
          <w:lang w:eastAsia="zh-CN"/>
        </w:rPr>
        <w:t xml:space="preserve"> 字段在约 2 m 水下目标识别中的应用矩阵</w:t>
      </w:r>
    </w:p>
    <w:p w14:paraId="5CBA98E4" w14:textId="77777777" w:rsidR="00223D5F" w:rsidRDefault="00000000">
      <w:pPr>
        <w:pStyle w:val="21"/>
        <w:spacing w:before="0" w:after="80"/>
        <w:rPr>
          <w:lang w:eastAsia="zh-CN"/>
        </w:rPr>
      </w:pPr>
      <w:r>
        <w:rPr>
          <w:lang w:eastAsia="zh-CN"/>
        </w:rPr>
        <w:lastRenderedPageBreak/>
        <w:t xml:space="preserve">4.1 Return </w:t>
      </w:r>
      <w:r>
        <w:rPr>
          <w:lang w:eastAsia="zh-CN"/>
        </w:rPr>
        <w:t>信息如何真正用于目标识别</w:t>
      </w:r>
    </w:p>
    <w:p w14:paraId="7D8856F7" w14:textId="77777777" w:rsidR="00223D5F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建议不要只把 r 和 n 两个整数直接输入模型，而是构造能表达“回波位置”和“局部回波复杂度”的特征：</w:t>
      </w:r>
    </w:p>
    <w:p w14:paraId="727D3066" w14:textId="77777777" w:rsidR="00223D5F" w:rsidRDefault="00000000">
      <w:pPr>
        <w:pStyle w:val="a0"/>
        <w:spacing w:after="40"/>
      </w:pPr>
      <w:proofErr w:type="spellStart"/>
      <w:r>
        <w:t>single_return</w:t>
      </w:r>
      <w:proofErr w:type="spellEnd"/>
      <w:r>
        <w:t xml:space="preserve"> = (n = 1)</w:t>
      </w:r>
    </w:p>
    <w:p w14:paraId="47B69DD5" w14:textId="77777777" w:rsidR="00223D5F" w:rsidRDefault="00000000">
      <w:pPr>
        <w:pStyle w:val="a0"/>
        <w:spacing w:after="40"/>
      </w:pPr>
      <w:r>
        <w:t>multi_return = (n &gt; 1)</w:t>
      </w:r>
    </w:p>
    <w:p w14:paraId="43D1DA0F" w14:textId="77777777" w:rsidR="00223D5F" w:rsidRDefault="00000000">
      <w:pPr>
        <w:pStyle w:val="a0"/>
        <w:spacing w:after="40"/>
      </w:pPr>
      <w:r>
        <w:t>first_return = (r = 1)</w:t>
      </w:r>
    </w:p>
    <w:p w14:paraId="64A73795" w14:textId="77777777" w:rsidR="00223D5F" w:rsidRDefault="00000000">
      <w:pPr>
        <w:pStyle w:val="a0"/>
        <w:spacing w:after="40"/>
      </w:pPr>
      <w:r>
        <w:t>last_return = (r = n)</w:t>
      </w:r>
    </w:p>
    <w:p w14:paraId="7E0C2990" w14:textId="77777777" w:rsidR="00223D5F" w:rsidRDefault="00000000">
      <w:pPr>
        <w:pStyle w:val="a0"/>
        <w:spacing w:after="40"/>
      </w:pPr>
      <w:r>
        <w:t>intermediate_return = (1 &lt; r &lt; n)</w:t>
      </w:r>
    </w:p>
    <w:p w14:paraId="33A382BB" w14:textId="77777777" w:rsidR="00223D5F" w:rsidRDefault="00000000">
      <w:pPr>
        <w:pStyle w:val="a0"/>
        <w:spacing w:after="40"/>
      </w:pPr>
      <w:r>
        <w:t>relative_return_position = (r − 1) / (n − 1)，仅在 n &gt; 1 时定义</w:t>
      </w:r>
    </w:p>
    <w:p w14:paraId="22DB1EDF" w14:textId="77777777" w:rsidR="00223D5F" w:rsidRDefault="00000000">
      <w:pPr>
        <w:pStyle w:val="a0"/>
        <w:spacing w:after="40"/>
      </w:pPr>
      <w:r>
        <w:t>邻域/目标级：single-return ratio、multi-return ratio、mean/max number of returns、first/last/intermediate return ratio</w:t>
      </w:r>
    </w:p>
    <w:p w14:paraId="4B3C09CF" w14:textId="77777777" w:rsidR="00223D5F" w:rsidRDefault="00000000">
      <w:pPr>
        <w:spacing w:after="100" w:line="288" w:lineRule="auto"/>
      </w:pPr>
      <w:r>
        <w:rPr>
          <w:lang w:eastAsia="zh-CN"/>
        </w:rPr>
        <w:t>对于约 2 m 浅水目标，Return 特征尤其适合用于“结构复杂度”和“垂向回波上下文”，但不建议单独承担类别判别。</w:t>
      </w:r>
      <w:proofErr w:type="spellStart"/>
      <w:r>
        <w:t>几何</w:t>
      </w:r>
      <w:proofErr w:type="spellEnd"/>
      <w:r>
        <w:t xml:space="preserve"> + 强度 + Return 的联合建模通常更合理。</w:t>
      </w:r>
    </w:p>
    <w:p w14:paraId="595117E6" w14:textId="77777777" w:rsidR="00223D5F" w:rsidRDefault="00000000">
      <w:pPr>
        <w:pStyle w:val="21"/>
        <w:spacing w:before="0" w:after="80"/>
      </w:pPr>
      <w:r>
        <w:t>4.2 Intensity</w:t>
      </w:r>
      <w:r>
        <w:t>：应保留</w:t>
      </w:r>
      <w:r>
        <w:t xml:space="preserve"> Raw</w:t>
      </w:r>
      <w:r>
        <w:t>，同时构建校正</w:t>
      </w:r>
      <w:r>
        <w:t>/</w:t>
      </w:r>
      <w:r>
        <w:t>相对版本</w:t>
      </w:r>
    </w:p>
    <w:p w14:paraId="170EBA42" w14:textId="77777777" w:rsidR="00223D5F" w:rsidRDefault="00000000">
      <w:pPr>
        <w:spacing w:after="100" w:line="288" w:lineRule="auto"/>
      </w:pPr>
      <w:r>
        <w:t>建议同时保留三类强度：</w:t>
      </w:r>
    </w:p>
    <w:p w14:paraId="2B0C3871" w14:textId="77777777" w:rsidR="00223D5F" w:rsidRDefault="00000000">
      <w:pPr>
        <w:pStyle w:val="a0"/>
        <w:spacing w:after="40"/>
      </w:pPr>
      <w:r>
        <w:t>I_raw：YellowScan/LAS 原始输出强度，保留全部原始信息。</w:t>
      </w:r>
    </w:p>
    <w:p w14:paraId="0EDDFEF3" w14:textId="77777777" w:rsidR="00223D5F" w:rsidRDefault="00000000">
      <w:pPr>
        <w:pStyle w:val="a0"/>
        <w:spacing w:after="40"/>
      </w:pPr>
      <w:r>
        <w:t>I_relative：相对同一局部海床、同一航带或同一深度区间的强度，例如 target / local-seabed 或 robust z-score。</w:t>
      </w:r>
    </w:p>
    <w:p w14:paraId="758A7715" w14:textId="77777777" w:rsidR="00223D5F" w:rsidRDefault="00000000">
      <w:pPr>
        <w:pStyle w:val="a0"/>
        <w:spacing w:after="40"/>
      </w:pPr>
      <w:r>
        <w:t>I_corrected：利用水中传播路径、深度、扫描角和水体衰减模型进行校正后的强度。</w:t>
      </w:r>
    </w:p>
    <w:p w14:paraId="5C07536B" w14:textId="77777777" w:rsidR="00223D5F" w:rsidRDefault="00000000">
      <w:pPr>
        <w:spacing w:after="100" w:line="288" w:lineRule="auto"/>
        <w:rPr>
          <w:lang w:eastAsia="zh-CN"/>
        </w:rPr>
      </w:pPr>
      <w:r>
        <w:t xml:space="preserve">一个概念化的水下往返衰减模型可写为： I_measured ∝ I0 · ρ · exp(−2cL) · </w:t>
      </w:r>
      <w:proofErr w:type="gramStart"/>
      <w:r>
        <w:t>G(</w:t>
      </w:r>
      <w:proofErr w:type="gramEnd"/>
      <w:r>
        <w:t xml:space="preserve">R, </w:t>
      </w:r>
      <w:proofErr w:type="gramStart"/>
      <w:r>
        <w:t>θ)，</w:t>
      </w:r>
      <w:proofErr w:type="gramEnd"/>
      <w:r>
        <w:t xml:space="preserve">其中 ρ 表示目标反射相关项，c 为水体衰减系数，L 为水中单程路径长度，G </w:t>
      </w:r>
      <w:proofErr w:type="spellStart"/>
      <w:r>
        <w:t>汇集距离、入射角和系统响应</w:t>
      </w:r>
      <w:proofErr w:type="spellEnd"/>
      <w:r>
        <w:t>。</w:t>
      </w:r>
      <w:proofErr w:type="gramStart"/>
      <w:r>
        <w:rPr>
          <w:lang w:eastAsia="zh-CN"/>
        </w:rPr>
        <w:t>实际建模时不应直接把该式当作“真值公式”，</w:t>
      </w:r>
      <w:proofErr w:type="gramEnd"/>
      <w:r>
        <w:rPr>
          <w:lang w:eastAsia="zh-CN"/>
        </w:rPr>
        <w:t>更稳妥的做法是用均匀海床/标靶数据拟合 depth、path length、scan angle 对强度的系统趋势，再把残差作为更接近目标属性的特征。</w:t>
      </w:r>
    </w:p>
    <w:p w14:paraId="20181434" w14:textId="77777777" w:rsidR="00223D5F" w:rsidRDefault="00000000">
      <w:pPr>
        <w:spacing w:after="100" w:line="288" w:lineRule="auto"/>
      </w:pPr>
      <w:proofErr w:type="spellStart"/>
      <w:r>
        <w:t>YellowScan</w:t>
      </w:r>
      <w:proofErr w:type="spellEnd"/>
      <w:r>
        <w:t xml:space="preserve"> 的 Navigator </w:t>
      </w:r>
      <w:proofErr w:type="spellStart"/>
      <w:r>
        <w:t>海草案例给出一个很强的实践证据：在</w:t>
      </w:r>
      <w:proofErr w:type="spellEnd"/>
      <w:r>
        <w:t xml:space="preserve"> CloudStation 基础分类与人工清理后，研究人员用 Random Forest 区分植被与真实海床（sand/rock），其中 point intensity 是最重要变量。</w:t>
      </w:r>
      <w:r>
        <w:rPr>
          <w:color w:val="505050"/>
          <w:sz w:val="18"/>
        </w:rPr>
        <w:t xml:space="preserve"> [6]</w:t>
      </w:r>
    </w:p>
    <w:p w14:paraId="56CBCAAF" w14:textId="77777777" w:rsidR="00223D5F" w:rsidRDefault="00000000">
      <w:pPr>
        <w:pStyle w:val="21"/>
        <w:spacing w:before="0" w:after="80"/>
      </w:pPr>
      <w:r>
        <w:t xml:space="preserve">4.3 Full-waveform </w:t>
      </w:r>
      <w:r>
        <w:t>数据：若能获取，优先级高于仅有离散</w:t>
      </w:r>
      <w:r>
        <w:t xml:space="preserve"> Return </w:t>
      </w:r>
      <w:r>
        <w:t>字段</w:t>
      </w:r>
    </w:p>
    <w:p w14:paraId="632B7377" w14:textId="77777777" w:rsidR="00223D5F" w:rsidRDefault="00000000">
      <w:pPr>
        <w:spacing w:after="100" w:line="288" w:lineRule="auto"/>
      </w:pPr>
      <w:r>
        <w:t xml:space="preserve">YellowScan Navigator 是 full-waveform bathymetric LiDAR。LAS 中的 Return Number/Number of Returns 是波形峰值检测后的离散化摘要；如果项目能获取并解码完整波形，应进一步提取 peak amplitude、peak width、peak area、peak spacing、number of </w:t>
      </w:r>
      <w:proofErr w:type="spellStart"/>
      <w:r>
        <w:t>peaks、surface</w:t>
      </w:r>
      <w:proofErr w:type="spellEnd"/>
      <w:r>
        <w:t xml:space="preserve">–target–bottom separation </w:t>
      </w:r>
      <w:proofErr w:type="spellStart"/>
      <w:r>
        <w:t>等特征</w:t>
      </w:r>
      <w:proofErr w:type="spellEnd"/>
      <w:r>
        <w:t>。</w:t>
      </w:r>
      <w:r>
        <w:rPr>
          <w:lang w:eastAsia="zh-CN"/>
        </w:rPr>
        <w:t>对于水下目标识别，</w:t>
      </w:r>
      <w:proofErr w:type="gramStart"/>
      <w:r>
        <w:rPr>
          <w:lang w:eastAsia="zh-CN"/>
        </w:rPr>
        <w:t>这些波形形状特征通常比单纯的“第几个回波”更接近实际光学响应</w:t>
      </w:r>
      <w:proofErr w:type="gramEnd"/>
      <w:r>
        <w:rPr>
          <w:lang w:eastAsia="zh-CN"/>
        </w:rPr>
        <w:t>。</w:t>
      </w:r>
      <w:r>
        <w:rPr>
          <w:color w:val="505050"/>
          <w:sz w:val="18"/>
          <w:lang w:eastAsia="zh-CN"/>
        </w:rPr>
        <w:t xml:space="preserve"> </w:t>
      </w:r>
      <w:r>
        <w:rPr>
          <w:color w:val="505050"/>
          <w:sz w:val="18"/>
        </w:rPr>
        <w:t>[4]</w:t>
      </w:r>
    </w:p>
    <w:p w14:paraId="14F9788C" w14:textId="77777777" w:rsidR="00223D5F" w:rsidRDefault="00000000">
      <w:pPr>
        <w:pStyle w:val="1"/>
        <w:spacing w:before="0" w:after="120"/>
      </w:pPr>
      <w:r>
        <w:t xml:space="preserve">5. </w:t>
      </w:r>
      <w:r>
        <w:t>推荐的机器学习特征体系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10"/>
        <w:gridCol w:w="5379"/>
        <w:gridCol w:w="3093"/>
      </w:tblGrid>
      <w:tr w:rsidR="00223D5F" w14:paraId="747AB491" w14:textId="77777777">
        <w:trPr>
          <w:tblHeader/>
          <w:jc w:val="center"/>
        </w:trPr>
        <w:tc>
          <w:tcPr>
            <w:tcW w:w="2232" w:type="dxa"/>
            <w:shd w:val="clear" w:color="auto" w:fill="D9EAD3"/>
            <w:vAlign w:val="center"/>
          </w:tcPr>
          <w:p w14:paraId="41923DF2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特征组</w:t>
            </w:r>
          </w:p>
        </w:tc>
        <w:tc>
          <w:tcPr>
            <w:tcW w:w="6480" w:type="dxa"/>
            <w:shd w:val="clear" w:color="auto" w:fill="D9EAD3"/>
            <w:vAlign w:val="center"/>
          </w:tcPr>
          <w:p w14:paraId="225F3167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建议特征</w:t>
            </w:r>
          </w:p>
        </w:tc>
        <w:tc>
          <w:tcPr>
            <w:tcW w:w="3888" w:type="dxa"/>
            <w:shd w:val="clear" w:color="auto" w:fill="D9EAD3"/>
            <w:vAlign w:val="center"/>
          </w:tcPr>
          <w:p w14:paraId="38F6F0A5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6"/>
              </w:rPr>
              <w:t>用途</w:t>
            </w:r>
          </w:p>
        </w:tc>
      </w:tr>
      <w:tr w:rsidR="00223D5F" w14:paraId="670F3F1D" w14:textId="77777777">
        <w:trPr>
          <w:jc w:val="center"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6E1B95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A. 几何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4F52C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height above seabed, local depth, object height/width/length, roughness, curvature, normals, planarity, linearity, sphericity, point density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DE9538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识别目标形状、凸起和表面结构</w:t>
            </w:r>
          </w:p>
        </w:tc>
      </w:tr>
      <w:tr w:rsidR="00223D5F" w14:paraId="43A4DB24" w14:textId="77777777">
        <w:trPr>
          <w:jc w:val="center"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F5171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 xml:space="preserve">B. </w:t>
            </w:r>
            <w:proofErr w:type="spellStart"/>
            <w:r>
              <w:rPr>
                <w:sz w:val="16"/>
              </w:rPr>
              <w:t>强度</w:t>
            </w:r>
            <w:proofErr w:type="spellEnd"/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83F293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I_raw, I_relative, I_corrected, local mean/std, target-to-seabed intensity ratio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FDB8BB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材料/目标反射差异；必须控制水体传播影响</w:t>
            </w:r>
          </w:p>
        </w:tc>
      </w:tr>
      <w:tr w:rsidR="00223D5F" w14:paraId="475867B7" w14:textId="77777777">
        <w:trPr>
          <w:jc w:val="center"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77BBA3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C. Return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662199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r, n, single/multi, first/last/intermediate, relative return position, local return ratios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B23CC11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描述回波结构和目标/背景复杂度</w:t>
            </w:r>
          </w:p>
        </w:tc>
      </w:tr>
      <w:tr w:rsidR="00223D5F" w14:paraId="07DEC573" w14:textId="77777777">
        <w:trPr>
          <w:jc w:val="center"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58FB285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 xml:space="preserve">D. </w:t>
            </w:r>
            <w:proofErr w:type="spellStart"/>
            <w:r>
              <w:rPr>
                <w:sz w:val="16"/>
              </w:rPr>
              <w:t>采集几何</w:t>
            </w:r>
            <w:proofErr w:type="spellEnd"/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C06665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scan angle, range, estimated underwater path length, incidence proxy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424EE82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作为校正变量，并减少采集几何导致的伪</w:t>
            </w:r>
            <w:r>
              <w:rPr>
                <w:sz w:val="16"/>
                <w:lang w:eastAsia="zh-CN"/>
              </w:rPr>
              <w:lastRenderedPageBreak/>
              <w:t>分类</w:t>
            </w:r>
          </w:p>
        </w:tc>
      </w:tr>
      <w:tr w:rsidR="00223D5F" w14:paraId="426CD5E7" w14:textId="77777777">
        <w:trPr>
          <w:jc w:val="center"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49868D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lastRenderedPageBreak/>
              <w:t xml:space="preserve">E. </w:t>
            </w:r>
            <w:proofErr w:type="spellStart"/>
            <w:r>
              <w:rPr>
                <w:sz w:val="16"/>
              </w:rPr>
              <w:t>时空</w:t>
            </w:r>
            <w:proofErr w:type="spellEnd"/>
            <w:r>
              <w:rPr>
                <w:sz w:val="16"/>
              </w:rPr>
              <w:t>/</w:t>
            </w:r>
            <w:proofErr w:type="spellStart"/>
            <w:r>
              <w:rPr>
                <w:sz w:val="16"/>
              </w:rPr>
              <w:t>来源</w:t>
            </w:r>
            <w:proofErr w:type="spellEnd"/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BB846D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GPS time, Point Source ID, strip ID, local coordinates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D3FBBA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同步、质量控制、跨航带泛化验证</w:t>
            </w:r>
          </w:p>
        </w:tc>
      </w:tr>
      <w:tr w:rsidR="00223D5F" w14:paraId="61307F5A" w14:textId="77777777">
        <w:trPr>
          <w:jc w:val="center"/>
        </w:trPr>
        <w:tc>
          <w:tcPr>
            <w:tcW w:w="2232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56D5C2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 xml:space="preserve">F. Full </w:t>
            </w:r>
            <w:proofErr w:type="spellStart"/>
            <w:r>
              <w:rPr>
                <w:sz w:val="16"/>
              </w:rPr>
              <w:t>waveform（如可用</w:t>
            </w:r>
            <w:proofErr w:type="spellEnd"/>
            <w:r>
              <w:rPr>
                <w:sz w:val="16"/>
              </w:rPr>
              <w:t>）</w:t>
            </w:r>
          </w:p>
        </w:tc>
        <w:tc>
          <w:tcPr>
            <w:tcW w:w="648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536152" w14:textId="77777777" w:rsidR="00223D5F" w:rsidRDefault="00000000">
            <w:pPr>
              <w:spacing w:line="252" w:lineRule="auto"/>
            </w:pPr>
            <w:r>
              <w:rPr>
                <w:sz w:val="16"/>
              </w:rPr>
              <w:t>peak amplitude/width/area, peak count, inter-peak distance, waveform shape statistics</w:t>
            </w:r>
          </w:p>
        </w:tc>
        <w:tc>
          <w:tcPr>
            <w:tcW w:w="3888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C96B92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6"/>
                <w:lang w:eastAsia="zh-CN"/>
              </w:rPr>
              <w:t>更直接描述水面/目标/海床的光学响应</w:t>
            </w:r>
          </w:p>
        </w:tc>
      </w:tr>
    </w:tbl>
    <w:p w14:paraId="1C928C32" w14:textId="77777777" w:rsidR="00223D5F" w:rsidRDefault="00000000">
      <w:pPr>
        <w:spacing w:before="40" w:after="120"/>
        <w:jc w:val="center"/>
        <w:rPr>
          <w:lang w:eastAsia="zh-CN"/>
        </w:rPr>
      </w:pPr>
      <w:r>
        <w:rPr>
          <w:color w:val="5A5A5A"/>
          <w:sz w:val="18"/>
          <w:lang w:eastAsia="zh-CN"/>
        </w:rPr>
        <w:t>表 4  推荐的自定义目标识别特征体系</w:t>
      </w:r>
    </w:p>
    <w:p w14:paraId="3D190E3D" w14:textId="77777777" w:rsidR="00223D5F" w:rsidRDefault="00000000">
      <w:pPr>
        <w:pStyle w:val="21"/>
        <w:spacing w:before="0" w:after="80"/>
      </w:pPr>
      <w:r>
        <w:t xml:space="preserve">5.1 </w:t>
      </w:r>
      <w:proofErr w:type="spellStart"/>
      <w:r>
        <w:t>建议从</w:t>
      </w:r>
      <w:proofErr w:type="spellEnd"/>
      <w:r>
        <w:t xml:space="preserve"> Random Forest baseline </w:t>
      </w:r>
      <w:r>
        <w:t>开始</w:t>
      </w:r>
    </w:p>
    <w:p w14:paraId="05441D38" w14:textId="77777777" w:rsidR="00223D5F" w:rsidRDefault="00000000">
      <w:pPr>
        <w:spacing w:after="100" w:line="288" w:lineRule="auto"/>
      </w:pPr>
      <w:r>
        <w:t>对当前阶段，Random Forest 是一个合适的 baseline：对样本量要求相对温和、可处理非线性关系、可混合连续/离散特征，并能通过 permutation importance 或 SHAP 分析 Intensity、Return、几何特征的真实贡献。若后续有大量标注数据，再比较 PointNet++、RandLA-Net 或基于 voxel/transformer 的 3D 模型。</w:t>
      </w:r>
    </w:p>
    <w:p w14:paraId="2121A5C4" w14:textId="77777777" w:rsidR="00223D5F" w:rsidRDefault="00000000">
      <w:pPr>
        <w:pStyle w:val="21"/>
        <w:spacing w:before="0" w:after="80"/>
      </w:pPr>
      <w:r>
        <w:t xml:space="preserve">5.2 </w:t>
      </w:r>
      <w:r>
        <w:t>推荐做特征消融（</w:t>
      </w:r>
      <w:r>
        <w:t>ablation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1"/>
        <w:gridCol w:w="4349"/>
        <w:gridCol w:w="4622"/>
      </w:tblGrid>
      <w:tr w:rsidR="00223D5F" w14:paraId="1D349E80" w14:textId="77777777">
        <w:trPr>
          <w:tblHeader/>
          <w:jc w:val="center"/>
        </w:trPr>
        <w:tc>
          <w:tcPr>
            <w:tcW w:w="1656" w:type="dxa"/>
            <w:shd w:val="clear" w:color="auto" w:fill="D9EAD3"/>
            <w:vAlign w:val="center"/>
          </w:tcPr>
          <w:p w14:paraId="22E1216D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模型</w:t>
            </w:r>
          </w:p>
        </w:tc>
        <w:tc>
          <w:tcPr>
            <w:tcW w:w="5184" w:type="dxa"/>
            <w:shd w:val="clear" w:color="auto" w:fill="D9EAD3"/>
            <w:vAlign w:val="center"/>
          </w:tcPr>
          <w:p w14:paraId="31CC288B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输入</w:t>
            </w:r>
          </w:p>
        </w:tc>
        <w:tc>
          <w:tcPr>
            <w:tcW w:w="5760" w:type="dxa"/>
            <w:shd w:val="clear" w:color="auto" w:fill="D9EAD3"/>
            <w:vAlign w:val="center"/>
          </w:tcPr>
          <w:p w14:paraId="003C1D17" w14:textId="77777777" w:rsidR="00223D5F" w:rsidRDefault="00000000">
            <w:pPr>
              <w:spacing w:line="276" w:lineRule="auto"/>
              <w:jc w:val="center"/>
            </w:pPr>
            <w:r>
              <w:rPr>
                <w:b/>
                <w:sz w:val="17"/>
              </w:rPr>
              <w:t>目的</w:t>
            </w:r>
          </w:p>
        </w:tc>
      </w:tr>
      <w:tr w:rsidR="00223D5F" w14:paraId="77A6C228" w14:textId="77777777">
        <w:trPr>
          <w:jc w:val="center"/>
        </w:trPr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B14F40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Model A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B39F555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Geometry only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985A8BA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确定几何本身能达到的基线</w:t>
            </w:r>
          </w:p>
        </w:tc>
      </w:tr>
      <w:tr w:rsidR="00223D5F" w14:paraId="6331DE1C" w14:textId="77777777">
        <w:trPr>
          <w:jc w:val="center"/>
        </w:trPr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736986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Model B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DA4103A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Geometry + Return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0F2CAD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量化 Return Number / Number of Returns 的增益</w:t>
            </w:r>
          </w:p>
        </w:tc>
      </w:tr>
      <w:tr w:rsidR="00223D5F" w14:paraId="493CF970" w14:textId="77777777">
        <w:trPr>
          <w:jc w:val="center"/>
        </w:trPr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B22BC48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Model C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E9DBD0B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Geometry + I_raw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46A3341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测试原始强度是否有效，但可能受水深/角度混淆</w:t>
            </w:r>
          </w:p>
        </w:tc>
      </w:tr>
      <w:tr w:rsidR="00223D5F" w14:paraId="209B3F1F" w14:textId="77777777">
        <w:trPr>
          <w:jc w:val="center"/>
        </w:trPr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33A19B3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Model D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6F8C3F7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Geometry + I_corrected/relative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082AFB3" w14:textId="77777777" w:rsidR="00223D5F" w:rsidRDefault="00000000">
            <w:pPr>
              <w:spacing w:line="252" w:lineRule="auto"/>
              <w:rPr>
                <w:lang w:eastAsia="zh-CN"/>
              </w:rPr>
            </w:pPr>
            <w:r>
              <w:rPr>
                <w:sz w:val="17"/>
                <w:lang w:eastAsia="zh-CN"/>
              </w:rPr>
              <w:t>验证强度校正是否提高跨航带/跨区域泛化</w:t>
            </w:r>
          </w:p>
        </w:tc>
      </w:tr>
      <w:tr w:rsidR="00223D5F" w14:paraId="2E403B1F" w14:textId="77777777">
        <w:trPr>
          <w:jc w:val="center"/>
        </w:trPr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D13A9C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Model E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C27546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Geometry + Return + corrected intensity + acquisition geometry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19C8FC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综合模型</w:t>
            </w:r>
          </w:p>
        </w:tc>
      </w:tr>
      <w:tr w:rsidR="00223D5F" w14:paraId="588487F8" w14:textId="77777777">
        <w:trPr>
          <w:jc w:val="center"/>
        </w:trPr>
        <w:tc>
          <w:tcPr>
            <w:tcW w:w="1656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28EA5A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Model F（如有）</w:t>
            </w:r>
          </w:p>
        </w:tc>
        <w:tc>
          <w:tcPr>
            <w:tcW w:w="518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B37395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Model E + waveform features</w:t>
            </w:r>
          </w:p>
        </w:tc>
        <w:tc>
          <w:tcPr>
            <w:tcW w:w="576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46602C2" w14:textId="77777777" w:rsidR="00223D5F" w:rsidRDefault="00000000">
            <w:pPr>
              <w:spacing w:line="252" w:lineRule="auto"/>
            </w:pPr>
            <w:r>
              <w:rPr>
                <w:sz w:val="17"/>
              </w:rPr>
              <w:t>评估 full-waveform 的额外价值</w:t>
            </w:r>
          </w:p>
        </w:tc>
      </w:tr>
    </w:tbl>
    <w:p w14:paraId="6F611779" w14:textId="77777777" w:rsidR="00223D5F" w:rsidRDefault="00000000">
      <w:pPr>
        <w:spacing w:before="40" w:after="120"/>
        <w:jc w:val="center"/>
      </w:pPr>
      <w:r>
        <w:rPr>
          <w:color w:val="5A5A5A"/>
          <w:sz w:val="18"/>
        </w:rPr>
        <w:t>表 5  推荐的特征消融实验</w:t>
      </w:r>
    </w:p>
    <w:p w14:paraId="7ACE69C0" w14:textId="77777777" w:rsidR="00223D5F" w:rsidRDefault="00000000">
      <w:pPr>
        <w:pStyle w:val="1"/>
        <w:spacing w:before="0" w:after="120"/>
      </w:pPr>
      <w:r>
        <w:t xml:space="preserve">6. </w:t>
      </w:r>
      <w:r>
        <w:t>推荐的完整工作流</w:t>
      </w:r>
    </w:p>
    <w:p w14:paraId="5BBBE10F" w14:textId="77777777" w:rsidR="00223D5F" w:rsidRDefault="00000000">
      <w:pPr>
        <w:pStyle w:val="a"/>
        <w:spacing w:after="40"/>
      </w:pPr>
      <w:r>
        <w:t>CloudStation：完成 RAW georeferencing、trajectory/SBET、strip management/adjustment。</w:t>
      </w:r>
    </w:p>
    <w:p w14:paraId="51B5F575" w14:textId="77777777" w:rsidR="00223D5F" w:rsidRDefault="00000000">
      <w:pPr>
        <w:pStyle w:val="a"/>
        <w:spacing w:after="40"/>
      </w:pPr>
      <w:r>
        <w:t>CloudStation Navigator classification：先分离 land / water surface / water-column noise / seafloor，作为基础掩膜或背景结构。</w:t>
      </w:r>
    </w:p>
    <w:p w14:paraId="4C9670C1" w14:textId="77777777" w:rsidR="00223D5F" w:rsidRDefault="00000000">
      <w:pPr>
        <w:pStyle w:val="a"/>
        <w:spacing w:after="40"/>
      </w:pPr>
      <w:r>
        <w:t>导出 LAS/LAZ，并尽可能同时导出/保留 Range、GPS Time、Scan Angle、Intensity、Return 信息；如可获取则保存 full-waveform。</w:t>
      </w:r>
    </w:p>
    <w:p w14:paraId="4270817E" w14:textId="77777777" w:rsidR="00223D5F" w:rsidRDefault="00000000">
      <w:pPr>
        <w:pStyle w:val="a"/>
        <w:spacing w:after="40"/>
      </w:pPr>
      <w:r>
        <w:t>Python/CloudCompare：构建海床模型，计算 height above seabed、局部法向、roughness、curvature、density 等几何特征。</w:t>
      </w:r>
    </w:p>
    <w:p w14:paraId="71248F65" w14:textId="77777777" w:rsidR="00223D5F" w:rsidRDefault="00000000">
      <w:pPr>
        <w:pStyle w:val="a"/>
        <w:spacing w:after="40"/>
      </w:pPr>
      <w:r>
        <w:t>Intensity 校正：按 depth/path length/scan angle/strip 做趋势建模；同时保留 raw 与 corrected/relative intensity。</w:t>
      </w:r>
    </w:p>
    <w:p w14:paraId="229E009E" w14:textId="77777777" w:rsidR="00223D5F" w:rsidRDefault="00000000">
      <w:pPr>
        <w:pStyle w:val="a"/>
        <w:spacing w:after="40"/>
      </w:pPr>
      <w:r>
        <w:t>目标候选提取：先 point-level segmentation，再对候选点做 clustering，形成 object-level 特征。</w:t>
      </w:r>
    </w:p>
    <w:p w14:paraId="228A68AB" w14:textId="77777777" w:rsidR="00223D5F" w:rsidRDefault="00000000">
      <w:pPr>
        <w:pStyle w:val="a"/>
        <w:spacing w:after="40"/>
      </w:pPr>
      <w:r>
        <w:t>Random Forest baseline：训练目标/背景或多类目标识别器，并输出 feature importance。</w:t>
      </w:r>
    </w:p>
    <w:p w14:paraId="32DE3599" w14:textId="77777777" w:rsidR="00223D5F" w:rsidRDefault="00000000">
      <w:pPr>
        <w:pStyle w:val="a"/>
        <w:spacing w:after="40"/>
        <w:rPr>
          <w:lang w:eastAsia="zh-CN"/>
        </w:rPr>
      </w:pPr>
      <w:r>
        <w:rPr>
          <w:lang w:eastAsia="zh-CN"/>
        </w:rPr>
        <w:t>验证：不要随机按点切分 train/test；优先按空间块、航带或独立场景切分，防止邻近点泄漏导致准确率虚高。</w:t>
      </w:r>
    </w:p>
    <w:p w14:paraId="11BB0162" w14:textId="77777777" w:rsidR="00223D5F" w:rsidRDefault="00000000">
      <w:pPr>
        <w:pStyle w:val="a"/>
        <w:spacing w:after="40"/>
      </w:pPr>
      <w:proofErr w:type="spellStart"/>
      <w:r>
        <w:t>评价：报告</w:t>
      </w:r>
      <w:proofErr w:type="spellEnd"/>
      <w:r>
        <w:t xml:space="preserve"> per-class precision/recall/F1、macro-F1、IoU/</w:t>
      </w:r>
      <w:proofErr w:type="spellStart"/>
      <w:r>
        <w:t>混淆矩阵，并单独报告跨航带</w:t>
      </w:r>
      <w:proofErr w:type="spellEnd"/>
      <w:r>
        <w:t>/</w:t>
      </w:r>
      <w:proofErr w:type="spellStart"/>
      <w:r>
        <w:t>跨日期泛化</w:t>
      </w:r>
      <w:proofErr w:type="spellEnd"/>
      <w:r>
        <w:t>。</w:t>
      </w:r>
    </w:p>
    <w:p w14:paraId="4E30B510" w14:textId="77777777" w:rsidR="00223D5F" w:rsidRDefault="00000000">
      <w:pPr>
        <w:pStyle w:val="21"/>
        <w:spacing w:before="0" w:after="80"/>
        <w:rPr>
          <w:lang w:eastAsia="zh-CN"/>
        </w:rPr>
      </w:pPr>
      <w:r>
        <w:rPr>
          <w:lang w:eastAsia="zh-CN"/>
        </w:rPr>
        <w:lastRenderedPageBreak/>
        <w:t xml:space="preserve">6.1 </w:t>
      </w:r>
      <w:proofErr w:type="gramStart"/>
      <w:r>
        <w:rPr>
          <w:lang w:eastAsia="zh-CN"/>
        </w:rPr>
        <w:t>为什么建议</w:t>
      </w:r>
      <w:r>
        <w:rPr>
          <w:lang w:eastAsia="zh-CN"/>
        </w:rPr>
        <w:t>“</w:t>
      </w:r>
      <w:proofErr w:type="gramEnd"/>
      <w:r>
        <w:rPr>
          <w:lang w:eastAsia="zh-CN"/>
        </w:rPr>
        <w:t>点级</w:t>
      </w:r>
      <w:r>
        <w:rPr>
          <w:lang w:eastAsia="zh-CN"/>
        </w:rPr>
        <w:t xml:space="preserve"> + </w:t>
      </w:r>
      <w:proofErr w:type="gramStart"/>
      <w:r>
        <w:rPr>
          <w:lang w:eastAsia="zh-CN"/>
        </w:rPr>
        <w:t>目标级</w:t>
      </w:r>
      <w:r>
        <w:rPr>
          <w:lang w:eastAsia="zh-CN"/>
        </w:rPr>
        <w:t>”</w:t>
      </w:r>
      <w:r>
        <w:rPr>
          <w:lang w:eastAsia="zh-CN"/>
        </w:rPr>
        <w:t>两阶段</w:t>
      </w:r>
      <w:proofErr w:type="gramEnd"/>
    </w:p>
    <w:p w14:paraId="3D9F03F3" w14:textId="77777777" w:rsidR="00223D5F" w:rsidRDefault="00000000">
      <w:pPr>
        <w:spacing w:after="100" w:line="288" w:lineRule="auto"/>
        <w:rPr>
          <w:lang w:eastAsia="zh-CN"/>
        </w:rPr>
      </w:pPr>
      <w:r>
        <w:rPr>
          <w:lang w:eastAsia="zh-CN"/>
        </w:rPr>
        <w:t>水下目标识别最终关心的是“一个目标是什么”，而不是每个点独立是什么。因此建议先用</w:t>
      </w:r>
      <w:proofErr w:type="gramStart"/>
      <w:r>
        <w:rPr>
          <w:lang w:eastAsia="zh-CN"/>
        </w:rPr>
        <w:t>点级特征</w:t>
      </w:r>
      <w:proofErr w:type="gramEnd"/>
      <w:r>
        <w:rPr>
          <w:lang w:eastAsia="zh-CN"/>
        </w:rPr>
        <w:t>去除明显水面/水柱/海床背景，再将候选点聚类成目标对象；随后加入目标尺寸、形状、强度统计、Return 统计等 object-level 特征进行第二阶段分类。该策略通常比直接逐点分类更符合工程目标。</w:t>
      </w:r>
    </w:p>
    <w:p w14:paraId="186752A7" w14:textId="77777777" w:rsidR="00223D5F" w:rsidRDefault="00000000">
      <w:pPr>
        <w:pStyle w:val="1"/>
        <w:spacing w:before="0" w:after="120"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关键结论</w:t>
      </w:r>
    </w:p>
    <w:p w14:paraId="4EDA8E2F" w14:textId="77777777" w:rsidR="00223D5F" w:rsidRDefault="00000000">
      <w:pPr>
        <w:pStyle w:val="a0"/>
        <w:spacing w:after="40"/>
        <w:rPr>
          <w:lang w:eastAsia="zh-CN"/>
        </w:rPr>
      </w:pPr>
      <w:proofErr w:type="spellStart"/>
      <w:r>
        <w:rPr>
          <w:lang w:eastAsia="zh-CN"/>
        </w:rPr>
        <w:t>YellowScan</w:t>
      </w:r>
      <w:proofErr w:type="spellEnd"/>
      <w:r>
        <w:rPr>
          <w:lang w:eastAsia="zh-CN"/>
        </w:rPr>
        <w:t xml:space="preserve"> LAS 的字段可分为空间几何、辐射/外观、回波结构、采集几何与时间、分类/处理结果、数据来源元数据六大类。</w:t>
      </w:r>
    </w:p>
    <w:p w14:paraId="318D7FC9" w14:textId="77777777" w:rsidR="00223D5F" w:rsidRDefault="00000000">
      <w:pPr>
        <w:pStyle w:val="a0"/>
        <w:spacing w:after="40"/>
      </w:pPr>
      <w:r>
        <w:t xml:space="preserve">Classification </w:t>
      </w:r>
      <w:proofErr w:type="spellStart"/>
      <w:r>
        <w:t>是后处理结果，不是原始传感器语义；CloudStation</w:t>
      </w:r>
      <w:proofErr w:type="spellEnd"/>
      <w:r>
        <w:t xml:space="preserve"> </w:t>
      </w:r>
      <w:proofErr w:type="spellStart"/>
      <w:r>
        <w:t>可用于基础地形</w:t>
      </w:r>
      <w:proofErr w:type="spellEnd"/>
      <w:r>
        <w:t>/</w:t>
      </w:r>
      <w:proofErr w:type="spellStart"/>
      <w:r>
        <w:t>水体分类，但自定义目标类别仍建议在外部机器学习流程中完成</w:t>
      </w:r>
      <w:proofErr w:type="spellEnd"/>
      <w:r>
        <w:t>。</w:t>
      </w:r>
    </w:p>
    <w:p w14:paraId="1C6C0C47" w14:textId="77777777" w:rsidR="00223D5F" w:rsidRDefault="00000000">
      <w:pPr>
        <w:pStyle w:val="a0"/>
        <w:spacing w:after="40"/>
      </w:pPr>
      <w:r>
        <w:t>Return Number 与 Number of Returns 在 2 m 浅水目标识别中应作为“回波结构辅助特征”，尤其适合生成 single/multi-return、first/last/intermediate 和局部 return-ratio 特征。</w:t>
      </w:r>
    </w:p>
    <w:p w14:paraId="781FB37E" w14:textId="77777777" w:rsidR="00223D5F" w:rsidRDefault="00000000">
      <w:pPr>
        <w:pStyle w:val="a0"/>
        <w:spacing w:after="40"/>
        <w:rPr>
          <w:lang w:eastAsia="zh-CN"/>
        </w:rPr>
      </w:pPr>
      <w:r>
        <w:rPr>
          <w:lang w:eastAsia="zh-CN"/>
        </w:rPr>
        <w:t>Intensity 具有很高潜力，但 LAS 的 16-bit 存储尺度/动态范围归一化不等同于物理反射率归一化。水深、浑浊度、水面状态、扫描角和水中路径必须纳入校正或模型控制。</w:t>
      </w:r>
    </w:p>
    <w:p w14:paraId="7335CF59" w14:textId="77777777" w:rsidR="00223D5F" w:rsidRDefault="00000000">
      <w:pPr>
        <w:pStyle w:val="a0"/>
        <w:spacing w:after="40"/>
      </w:pPr>
      <w:proofErr w:type="spellStart"/>
      <w:r>
        <w:t>对当前场景，最值得优先验证的组合是：几何</w:t>
      </w:r>
      <w:proofErr w:type="spellEnd"/>
      <w:r>
        <w:t xml:space="preserve"> + corrected/relative intensity + Return structure + scan angle/path length。</w:t>
      </w:r>
    </w:p>
    <w:p w14:paraId="72607CCB" w14:textId="77777777" w:rsidR="00223D5F" w:rsidRDefault="00000000">
      <w:pPr>
        <w:pStyle w:val="a0"/>
        <w:spacing w:after="40"/>
      </w:pPr>
      <w:r>
        <w:t>Navigator 为 full-waveform 系统；若能取得完整波形，建议把峰值幅度、宽度、面积和峰间距纳入下一阶段特征体系。</w:t>
      </w:r>
    </w:p>
    <w:p w14:paraId="7AA07480" w14:textId="77777777" w:rsidR="00223D5F" w:rsidRDefault="00000000">
      <w:pPr>
        <w:pStyle w:val="a0"/>
        <w:spacing w:after="40"/>
      </w:pPr>
      <w:r>
        <w:rPr>
          <w:lang w:eastAsia="zh-CN"/>
        </w:rPr>
        <w:t>模型验证应按空间块/航带/独立场景切分，而不是随机按点切分。</w:t>
      </w:r>
      <w:r>
        <w:t>Point Source ID 与 GPS Time 对此非常有用。</w:t>
      </w:r>
    </w:p>
    <w:p w14:paraId="78A23CF8" w14:textId="77777777" w:rsidR="00223D5F" w:rsidRDefault="00000000">
      <w:pPr>
        <w:pStyle w:val="1"/>
        <w:spacing w:before="0" w:after="120"/>
      </w:pPr>
      <w:r>
        <w:t xml:space="preserve">8. </w:t>
      </w:r>
      <w:r>
        <w:t>参考资料</w:t>
      </w:r>
    </w:p>
    <w:p w14:paraId="0309FAA5" w14:textId="77777777" w:rsidR="00223D5F" w:rsidRDefault="00000000">
      <w:pPr>
        <w:spacing w:after="60" w:line="264" w:lineRule="auto"/>
      </w:pPr>
      <w:r>
        <w:rPr>
          <w:sz w:val="18"/>
        </w:rPr>
        <w:t>[1] YellowScan Help Center. “What are the point cloud file formats that I can export?” https://helpcenter.yellowscan.com/knowledge/what-are-the-point-cloud-file-formats-that-i-can-export</w:t>
      </w:r>
    </w:p>
    <w:p w14:paraId="30E14BDB" w14:textId="77777777" w:rsidR="00223D5F" w:rsidRDefault="00000000">
      <w:pPr>
        <w:spacing w:after="60" w:line="264" w:lineRule="auto"/>
      </w:pPr>
      <w:r>
        <w:rPr>
          <w:sz w:val="18"/>
        </w:rPr>
        <w:t>[2] YellowScan. “CloudStation: Software for processing LiDAR point cloud data.” https://www.yellowscan.com/products/CloudStation/</w:t>
      </w:r>
    </w:p>
    <w:p w14:paraId="4E27E814" w14:textId="77777777" w:rsidR="00223D5F" w:rsidRDefault="00000000">
      <w:pPr>
        <w:spacing w:after="60" w:line="264" w:lineRule="auto"/>
      </w:pPr>
      <w:r>
        <w:rPr>
          <w:sz w:val="18"/>
        </w:rPr>
        <w:t>[3] YellowScan. “LiDAR Data Processing: Deliverables, and Key Steps.” https://www.yellowscan.com/knowledge/lidar-data-processing-importance-deliverables-and-key-steps/</w:t>
      </w:r>
    </w:p>
    <w:p w14:paraId="6BFF17BC" w14:textId="77777777" w:rsidR="00223D5F" w:rsidRDefault="00000000">
      <w:pPr>
        <w:spacing w:after="60" w:line="264" w:lineRule="auto"/>
      </w:pPr>
      <w:r>
        <w:rPr>
          <w:sz w:val="18"/>
        </w:rPr>
        <w:t>[4] YellowScan. “Navigator: UAV Bathymetric LiDAR for Shallow Water Survey.” https://www.yellowscan.com/products/navigator-bathymetric-lidar</w:t>
      </w:r>
    </w:p>
    <w:p w14:paraId="343E8AA6" w14:textId="77777777" w:rsidR="00223D5F" w:rsidRDefault="00000000">
      <w:pPr>
        <w:spacing w:after="60" w:line="264" w:lineRule="auto"/>
      </w:pPr>
      <w:r>
        <w:rPr>
          <w:sz w:val="18"/>
        </w:rPr>
        <w:t>[5] YellowScan Help Center. “Why can’t I see the bottom of the water body?” https://helpcenter.yellowscan.com/knowledge/why-cant-i-see-the-bottom-of-the-water-body</w:t>
      </w:r>
    </w:p>
    <w:p w14:paraId="5E59C5D0" w14:textId="77777777" w:rsidR="00223D5F" w:rsidRDefault="00000000">
      <w:pPr>
        <w:spacing w:after="60" w:line="264" w:lineRule="auto"/>
      </w:pPr>
      <w:r>
        <w:rPr>
          <w:sz w:val="18"/>
        </w:rPr>
        <w:t>[6] YellowScan. “Mapping Seagrass Ecosystems in Norway with the YellowScan Navigator LiDAR.” https://www.yellowscan.com/knowledge/mapping-seagrass-ecosystems-in-norway-with-the-yellowscan-navigator-lidar/</w:t>
      </w:r>
    </w:p>
    <w:p w14:paraId="3506AFA7" w14:textId="77777777" w:rsidR="00223D5F" w:rsidRDefault="00000000">
      <w:pPr>
        <w:spacing w:after="60" w:line="264" w:lineRule="auto"/>
      </w:pPr>
      <w:r>
        <w:rPr>
          <w:sz w:val="18"/>
        </w:rPr>
        <w:t>[7] ASPRS. LAS Specification 1.4 (official specification series). https://community.asprs.org/leadership-restricted/leadership-content/public-documents/standards</w:t>
      </w:r>
    </w:p>
    <w:p w14:paraId="5C8D7381" w14:textId="77777777" w:rsidR="00223D5F" w:rsidRDefault="00000000">
      <w:pPr>
        <w:spacing w:before="240" w:after="0"/>
        <w:rPr>
          <w:lang w:eastAsia="zh-CN"/>
        </w:rPr>
      </w:pPr>
      <w:r>
        <w:rPr>
          <w:color w:val="646464"/>
          <w:sz w:val="17"/>
          <w:lang w:eastAsia="zh-CN"/>
        </w:rPr>
        <w:t>说明：报告中对“2 m 水下目标识别”的特征工程与机器学习方案属于针对本项目的技术建议；</w:t>
      </w:r>
      <w:proofErr w:type="spellStart"/>
      <w:r>
        <w:rPr>
          <w:color w:val="646464"/>
          <w:sz w:val="17"/>
          <w:lang w:eastAsia="zh-CN"/>
        </w:rPr>
        <w:t>YellowScan</w:t>
      </w:r>
      <w:proofErr w:type="spellEnd"/>
      <w:r>
        <w:rPr>
          <w:color w:val="646464"/>
          <w:sz w:val="17"/>
          <w:lang w:eastAsia="zh-CN"/>
        </w:rPr>
        <w:t xml:space="preserve"> 功能与字段说明以引用的官方资料为依据。</w:t>
      </w:r>
    </w:p>
    <w:sectPr w:rsidR="00223D5F" w:rsidSect="00034616">
      <w:headerReference w:type="default" r:id="rId9"/>
      <w:footerReference w:type="default" r:id="rId10"/>
      <w:pgSz w:w="12240" w:h="15840"/>
      <w:pgMar w:top="1037" w:right="1037" w:bottom="1037" w:left="10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B2D635" w14:textId="77777777" w:rsidR="00A256D0" w:rsidRDefault="00A256D0">
      <w:pPr>
        <w:spacing w:after="0" w:line="240" w:lineRule="auto"/>
      </w:pPr>
      <w:r>
        <w:separator/>
      </w:r>
    </w:p>
  </w:endnote>
  <w:endnote w:type="continuationSeparator" w:id="0">
    <w:p w14:paraId="29D323D8" w14:textId="77777777" w:rsidR="00A256D0" w:rsidRDefault="00A25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 Mono">
    <w:altName w:val="Verdan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5F3DE" w14:textId="77777777" w:rsidR="00223D5F" w:rsidRDefault="00000000">
    <w:pPr>
      <w:pStyle w:val="a7"/>
      <w:jc w:val="center"/>
    </w:pPr>
    <w:r>
      <w:rPr>
        <w:color w:val="787878"/>
        <w:sz w:val="16"/>
      </w:rPr>
      <w:t>2026-09-20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109AB" w14:textId="77777777" w:rsidR="00A256D0" w:rsidRDefault="00A256D0">
      <w:pPr>
        <w:spacing w:after="0" w:line="240" w:lineRule="auto"/>
      </w:pPr>
      <w:r>
        <w:separator/>
      </w:r>
    </w:p>
  </w:footnote>
  <w:footnote w:type="continuationSeparator" w:id="0">
    <w:p w14:paraId="3DA3D52B" w14:textId="77777777" w:rsidR="00A256D0" w:rsidRDefault="00A256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6E591" w14:textId="77777777" w:rsidR="00223D5F" w:rsidRDefault="00000000">
    <w:pPr>
      <w:pStyle w:val="a5"/>
      <w:jc w:val="right"/>
      <w:rPr>
        <w:lang w:eastAsia="zh-CN"/>
      </w:rPr>
    </w:pPr>
    <w:r>
      <w:rPr>
        <w:color w:val="787878"/>
        <w:sz w:val="16"/>
        <w:lang w:eastAsia="zh-CN"/>
      </w:rPr>
      <w:t>YellowScan 数据结构与浅水目标识别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2803287">
    <w:abstractNumId w:val="8"/>
  </w:num>
  <w:num w:numId="2" w16cid:durableId="1805197156">
    <w:abstractNumId w:val="6"/>
  </w:num>
  <w:num w:numId="3" w16cid:durableId="2128040597">
    <w:abstractNumId w:val="5"/>
  </w:num>
  <w:num w:numId="4" w16cid:durableId="1299453514">
    <w:abstractNumId w:val="4"/>
  </w:num>
  <w:num w:numId="5" w16cid:durableId="1581214590">
    <w:abstractNumId w:val="7"/>
  </w:num>
  <w:num w:numId="6" w16cid:durableId="813059635">
    <w:abstractNumId w:val="3"/>
  </w:num>
  <w:num w:numId="7" w16cid:durableId="182063145">
    <w:abstractNumId w:val="2"/>
  </w:num>
  <w:num w:numId="8" w16cid:durableId="1503474547">
    <w:abstractNumId w:val="1"/>
  </w:num>
  <w:num w:numId="9" w16cid:durableId="1333340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D5F"/>
    <w:rsid w:val="0029639D"/>
    <w:rsid w:val="00326F90"/>
    <w:rsid w:val="00A256D0"/>
    <w:rsid w:val="00AA1D8D"/>
    <w:rsid w:val="00B47730"/>
    <w:rsid w:val="00C0580C"/>
    <w:rsid w:val="00CB0664"/>
    <w:rsid w:val="00DF6B2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86FEE0"/>
  <w14:defaultImageDpi w14:val="300"/>
  <w15:docId w15:val="{BFC770C5-E023-4CEE-AD0E-5E2C70893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94632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D5541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74B4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94632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3368</Words>
  <Characters>6604</Characters>
  <Application>Microsoft Office Word</Application>
  <DocSecurity>0</DocSecurity>
  <Lines>254</Lines>
  <Paragraphs>276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9696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 Yeung</cp:lastModifiedBy>
  <cp:revision>2</cp:revision>
  <dcterms:created xsi:type="dcterms:W3CDTF">2013-12-23T23:15:00Z</dcterms:created>
  <dcterms:modified xsi:type="dcterms:W3CDTF">2026-09-20T05:43:00Z</dcterms:modified>
  <cp:category/>
</cp:coreProperties>
</file>