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Roadmapa pre Projekt VehicleCoin</w:t>
      </w:r>
    </w:p>
    <w:p>
      <w:pPr>
        <w:pStyle w:val="Heading1"/>
      </w:pPr>
      <w:r>
        <w:t>1. Analýza Požiadaviek (Mesiac 1-2)</w:t>
      </w:r>
    </w:p>
    <w:p>
      <w:r>
        <w:t>Zber požiadaviek: Identifikácia všetkých funkčných a nefunkčných požiadaviek projektu.</w:t>
        <w:br/>
        <w:t>Špecifikácia: Vytvorenie detailnej špecifikácie požiadaviek.</w:t>
      </w:r>
    </w:p>
    <w:p>
      <w:pPr>
        <w:pStyle w:val="Heading1"/>
      </w:pPr>
      <w:r>
        <w:t>2. Štúdia Uskutočniteľnosti (Mesiac 2-3)</w:t>
      </w:r>
    </w:p>
    <w:p>
      <w:r>
        <w:t>Technická uskutočniteľnosť: Posúdenie technických možností a potrebných technológií.</w:t>
        <w:br/>
        <w:t>Právna uskutočniteľnosť: Posúdenie právnych aspektov vrátane ochrany osobných údajov a regulačných požiadaviek.</w:t>
        <w:br/>
        <w:t>Finančná uskutočniteľnosť: Odhad nákladov a identifikácia možných zdrojov financovania.</w:t>
      </w:r>
    </w:p>
    <w:p>
      <w:pPr>
        <w:pStyle w:val="Heading1"/>
      </w:pPr>
      <w:r>
        <w:t>3. Architektúra Systému (Mesiac 3-4)</w:t>
      </w:r>
    </w:p>
    <w:p>
      <w:r>
        <w:t>Návrh architektúry: Návrh blockchainového systému, databázy a bezpečnostných opatrení.</w:t>
        <w:br/>
        <w:t>Technická dokumentácia: Vytvorenie technickej dokumentácie a návrh integrácie s externými systémami.</w:t>
      </w:r>
    </w:p>
    <w:p>
      <w:pPr>
        <w:pStyle w:val="Heading1"/>
      </w:pPr>
      <w:r>
        <w:t>4. Vývoj a Testovanie (Mesiac 4-8)</w:t>
      </w:r>
    </w:p>
    <w:p>
      <w:r>
        <w:t>Fáza vývoja: Implementácia kľúčových funkcií systému, vrátane registrácie vozidiel, prideľovania coinov a integrácie so štátnymi systémami.</w:t>
        <w:br/>
        <w:t>Testovanie: Jednotkové testy, integračné testy, bezpečnostné testy a používateľské testy.</w:t>
      </w:r>
    </w:p>
    <w:p>
      <w:pPr>
        <w:pStyle w:val="Heading1"/>
      </w:pPr>
      <w:r>
        <w:t>5. Implementačný Plán (Mesiac 9-10)</w:t>
      </w:r>
    </w:p>
    <w:p>
      <w:r>
        <w:t>Migrácia dát: Prepojenie s existujúcimi registrami vozidiel a import údajov do systému.</w:t>
        <w:br/>
        <w:t>Pilotný projekt: Spustenie pilotnej verzie systému v obmedzenom rozsahu (napr. v jednom meste alebo s jedným výrobcom).</w:t>
        <w:br/>
        <w:t>Škálovanie: Rozšírenie systému na celonárodnú úroveň po úspešnom pilotnom teste.</w:t>
      </w:r>
    </w:p>
    <w:p>
      <w:pPr>
        <w:pStyle w:val="Heading1"/>
      </w:pPr>
      <w:r>
        <w:t>6. Marketingová a Komunikačná Stratégia (Mesiac 8-10)</w:t>
      </w:r>
    </w:p>
    <w:p>
      <w:r>
        <w:t>Marketingová kampaň: Cielená reklama pre občanov, firmy, samosprávy a výrobcov automobilov.</w:t>
        <w:br/>
        <w:t>Zapojenie partnerov: Nadviazanie spolupráce s mestami, výrobcami a ďalšími kľúčovými hráčmi.</w:t>
      </w:r>
    </w:p>
    <w:p>
      <w:pPr>
        <w:pStyle w:val="Heading1"/>
      </w:pPr>
      <w:r>
        <w:t>7. Spustenie Systému (Mesiac 10-12)</w:t>
      </w:r>
    </w:p>
    <w:p>
      <w:r>
        <w:t>Oficiálne spustenie: Verejné predstavenie a spustenie systému VehicleCoin.</w:t>
        <w:br/>
        <w:t>Podpora a údržba: Zavedenie mechanizmov pre technickú podporu a pravidelnú údržbu systému.</w:t>
      </w:r>
    </w:p>
    <w:p>
      <w:pPr>
        <w:pStyle w:val="Heading1"/>
      </w:pPr>
      <w:r>
        <w:t>8. Právne a Regulačné Aspekty (Mesiac 3-12)</w:t>
      </w:r>
    </w:p>
    <w:p>
      <w:r>
        <w:t>Licencovanie a súlad: Zabezpečenie všetkých potrebných licencií a súladu s právnymi predpismi.</w:t>
        <w:br/>
        <w:t>Ochrana údajov: Implementácia opatrení na ochranu osobných údajov v súlade s GDPR.</w:t>
      </w:r>
    </w:p>
    <w:p>
      <w:pPr>
        <w:pStyle w:val="Heading1"/>
      </w:pPr>
      <w:r>
        <w:t>9. Riziková Analýza a Riadenie (Priebežne)</w:t>
      </w:r>
    </w:p>
    <w:p>
      <w:r>
        <w:t>Identifikácia rizík: Neustále monitorovanie a identifikácia potenciálnych rizík.</w:t>
        <w:br/>
        <w:t>Plán mitigácie: Vytvorenie a implementácia stratégií na minimalizáciu rizík.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