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Algoritmus prideľovania coinov v projekte VehicleCoin</w:t>
      </w:r>
    </w:p>
    <w:p>
      <w:pPr>
        <w:pStyle w:val="Heading1"/>
      </w:pPr>
      <w:r>
        <w:t>1. Úvod</w:t>
      </w:r>
    </w:p>
    <w:p>
      <w:r>
        <w:t>Cieľom algoritmu prideľovania coinov v projekte VehicleCoin je odmeniť používateľov za ich príspevok k znižovaniu emisií CO₂. Algoritmus berie do úvahy rôzne dopravné prostriedky, vrátane súkromných vozidiel, elektrických bicyklov, kolobežiek, a verejnej dopravy. Na základe ekologického prínosu každého dopravného prostriedku sa vypočíta environmentálny koeficient, ktorý určuje počet coinov pridelených používateľovi.</w:t>
      </w:r>
    </w:p>
    <w:p>
      <w:pPr>
        <w:pStyle w:val="Heading1"/>
      </w:pPr>
      <w:r>
        <w:t>2. Algoritmus prideľovania coinov</w:t>
      </w:r>
    </w:p>
    <w:p>
      <w:pPr>
        <w:pStyle w:val="Heading2"/>
      </w:pPr>
      <w:r>
        <w:t>2.1. Výpočet emisií CO₂</w:t>
      </w:r>
    </w:p>
    <w:p>
      <w:r>
        <w:t>Algoritmus prideľovania coinov zahŕňa dva hlavné prístupy k výpočtu emisií CO₂:</w:t>
        <w:br/>
        <w:t>- Embodied Emissions (Výroba dopravného prostriedku): Výpočet emisií CO₂ spojených s výrobou dopravného prostriedku na základe spotreby energie a materiálov. Emisné faktory sa používajú na výpočet emisií na jednotku materiálu alebo energie (napr. kg CO₂ na kWh alebo kg materiálu).</w:t>
        <w:br/>
        <w:t>- Operational Emissions (Používanie dopravného prostriedku): Výpočet emisií CO₂ spojených s používaním dopravného prostriedku. Pre spaľovacie vozidlá sa berie do úvahy spotreba paliva a emisie na kilometer. Pre elektrické vozidlá, kolobežky a verejnú dopravu sa berie do úvahy spotreba elektrickej energie a emisné faktory pre výrobu elektriny.</w:t>
      </w:r>
    </w:p>
    <w:p>
      <w:pPr>
        <w:pStyle w:val="Heading2"/>
      </w:pPr>
      <w:r>
        <w:t>2.2. Celkové emisie za životný cyklus</w:t>
      </w:r>
    </w:p>
    <w:p>
      <w:r>
        <w:t>Celkové emisie za životný cyklus dopravného prostriedku sa vypočítajú ako súčet embodied emissions (emisie z výroby) a operational emissions (emisie z používania) počas predpokladanej životnosti dopravného prostriedku.</w:t>
      </w:r>
    </w:p>
    <w:p>
      <w:pPr>
        <w:pStyle w:val="Heading1"/>
      </w:pPr>
      <w:r>
        <w:t>3. Výpočet koeficientu a pridelenie coinov</w:t>
      </w:r>
    </w:p>
    <w:p>
      <w:pPr>
        <w:pStyle w:val="Heading2"/>
      </w:pPr>
      <w:r>
        <w:t>3.1. Typy dopravných prostriedkov</w:t>
      </w:r>
    </w:p>
    <w:p>
      <w:r>
        <w:t>- Súkromné dopravné prostriedky: Automobily, motocykle, elektrické bicykle, elektrické kolobežky, a iné individuálne dopravné prostriedky.</w:t>
        <w:br/>
        <w:t>- Verejná doprava: MHD, vlaky, autobusy, a iné formy hromadnej dopravy.</w:t>
      </w:r>
    </w:p>
    <w:p>
      <w:pPr>
        <w:pStyle w:val="Heading2"/>
      </w:pPr>
      <w:r>
        <w:t>3.2. Rozdelenie coinov podľa typu dopravného prostriedku</w:t>
      </w:r>
    </w:p>
    <w:p>
      <w:r>
        <w:t>- Elektrické vozidlá (nízke emisie): Najvyšší koeficient. Napr. 30 VehicleCoinov.</w:t>
        <w:br/>
        <w:t>- Hybridné vozidlá (stredné emisie): Stredný koeficient. Napr. 20 VehicleCoinov.</w:t>
        <w:br/>
        <w:t>- Spaľovacie vozidlá (vysoké emisie): Najnižší koeficient. Napr. 10 VehicleCoinov.</w:t>
        <w:br/>
        <w:t>- Elektrické kolobežky a bicykle: Koeficient zohľadňujúci ich ekologický prínos. Napr. 15 VehicleCoinov.</w:t>
        <w:br/>
        <w:t>- Verejná doprava: Používatelia, ktorí pravidelne využívajú verejnú dopravu, získajú odmenu za každý deň použitia verejnej dopravy (napr. 5 VehicleCoinov denne).</w:t>
      </w:r>
    </w:p>
    <w:p>
      <w:pPr>
        <w:pStyle w:val="Heading2"/>
      </w:pPr>
      <w:r>
        <w:t>3.3. Faktory ovplyvňujúce pridelenie coinov</w:t>
      </w:r>
    </w:p>
    <w:p>
      <w:r>
        <w:t>- Typ dopravného prostriedku: Elektrické vozidlá, hybridy, spaľovacie vozidlá, kolobežky, bicykle, verejná doprava.</w:t>
        <w:br/>
        <w:t>- Embodied Emissions: Emisie z výroby dopravného prostriedku.</w:t>
        <w:br/>
        <w:t>- Operational Emissions: Emisie z používania dopravného prostriedku (ročný nájazd a spotreba paliva alebo elektriny).</w:t>
        <w:br/>
        <w:t>- Predpokladaná životnosť dopravného prostriedku: Napr. 10 rokov pre súkromné vozidlá.</w:t>
      </w:r>
    </w:p>
    <w:p>
      <w:pPr>
        <w:pStyle w:val="Heading2"/>
      </w:pPr>
      <w:r>
        <w:t>3.4. Verejná doprava</w:t>
      </w:r>
    </w:p>
    <w:p>
      <w:r>
        <w:t>Používanie verejnej dopravy sa považuje za významný ekologický prínos, pretože nahrádza individuálne dopravné prostriedky a znižuje celkové emisie CO₂. Používateľom, ktorí pravidelne využívajú verejnú dopravu, budú prideľované coiny na základe počtu dní, kedy využili túto formu dopravy. Napr. 5 VehicleCoinov za deň.</w:t>
      </w:r>
    </w:p>
    <w:p>
      <w:pPr>
        <w:pStyle w:val="Heading1"/>
      </w:pPr>
      <w:r>
        <w:t>4. Príklad výpočtu</w:t>
      </w:r>
    </w:p>
    <w:p>
      <w:pPr>
        <w:pStyle w:val="Heading2"/>
      </w:pPr>
      <w:r>
        <w:t>4.1. Embodied Emissions</w:t>
      </w:r>
    </w:p>
    <w:p>
      <w:r>
        <w:t>Elektrické vozidlo: 30 000 kWh energie na výrobu.</w:t>
        <w:br/>
        <w:t>Emisný faktor pre elektrinu: 0,5 kg CO₂/kWh.</w:t>
        <w:br/>
        <w:t>Výsledok: 30 000 kWh * 0,5 kg CO₂/kWh = 15 000 kg CO₂ (emisie z výroby).</w:t>
      </w:r>
    </w:p>
    <w:p>
      <w:pPr>
        <w:pStyle w:val="Heading2"/>
      </w:pPr>
      <w:r>
        <w:t>4.2. Operational Emissions</w:t>
      </w:r>
    </w:p>
    <w:p>
      <w:r>
        <w:t>Ročná spotreba energie: 3 000 kWh/rok.</w:t>
        <w:br/>
        <w:t>Emisný faktor pre elektrinu: 0,5 kg CO₂/kWh.</w:t>
        <w:br/>
        <w:t>Výsledok: 3 000 kWh * 0,5 kg CO₂/kWh = 1 500 kg CO₂/rok.</w:t>
        <w:br/>
        <w:t>Celkové emisie za životnosť: 1 500 kg CO₂/rok * 10 rokov = 15 000 kg CO₂.</w:t>
      </w:r>
    </w:p>
    <w:p>
      <w:pPr>
        <w:pStyle w:val="Heading2"/>
      </w:pPr>
      <w:r>
        <w:t>4.3. Celkové emisie za životný cyklus</w:t>
      </w:r>
    </w:p>
    <w:p>
      <w:r>
        <w:t>Celkové emisie = Embodied Emissions + Operational Emissions = 15 000 kg CO₂ (výroba) + 15 000 kg CO₂ (používanie) = 30 000 kg CO₂.</w:t>
      </w:r>
    </w:p>
    <w:p>
      <w:pPr>
        <w:pStyle w:val="Heading2"/>
      </w:pPr>
      <w:r>
        <w:t>4.4. Verejná doprava</w:t>
      </w:r>
    </w:p>
    <w:p>
      <w:r>
        <w:t>Používateľ, ktorý pravidelne využíva verejnú dopravu, napríklad autobus, môže získať odmenu za každý deň použitia, napr. 5 VehicleCoinov za deň.</w:t>
      </w:r>
    </w:p>
    <w:p>
      <w:pPr>
        <w:pStyle w:val="Heading1"/>
      </w:pPr>
      <w:r>
        <w:t>5. Záver</w:t>
      </w:r>
    </w:p>
    <w:p>
      <w:r>
        <w:t>Algoritmus prideľuje coiny používateľom na základe ekologického prínosu ich dopravného prostriedku. Systém odmeňuje používateľov s nízkymi emisiami vyššími odmenami a motivuje ich k využívaniu ekologických foriem dopravy, vrátane verejnej dopravy. Tento prístup podporuje prechod na ekologickejšie technológie v doprave a znižovanie celkových emisií CO₂.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