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spacing w:after="0" w:line="103" w:lineRule="auto"/>
        <w:rPr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0" w:firstLine="0"/>
        <w:jc w:val="center"/>
        <w:rPr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u w:val="single"/>
          <w:rtl w:val="0"/>
        </w:rPr>
        <w:t xml:space="preserve">The Right to Information Act, 2005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57" w:lineRule="auto"/>
        <w:jc w:val="center"/>
        <w:rPr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left="0" w:firstLine="0"/>
        <w:jc w:val="center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Appeal before</w:t>
      </w:r>
    </w:p>
    <w:p w:rsidR="00000000" w:rsidDel="00000000" w:rsidP="00000000" w:rsidRDefault="00000000" w:rsidRPr="00000000" w14:paraId="00000005">
      <w:pPr>
        <w:spacing w:after="0" w:line="273" w:lineRule="auto"/>
        <w:jc w:val="center"/>
        <w:rPr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ind w:left="0" w:firstLine="0"/>
        <w:jc w:val="center"/>
        <w:rPr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rtl w:val="0"/>
        </w:rPr>
        <w:t xml:space="preserve">Central Information Commission/State Information Commission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00" w:lineRule="auto"/>
        <w:rPr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40" w:lineRule="auto"/>
        <w:rPr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39" w:lineRule="auto"/>
        <w:ind w:left="10" w:firstLine="0"/>
        <w:jc w:val="right"/>
        <w:rPr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Appeal No. ----------------------- Dated 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5" w:lineRule="auto"/>
        <w:rPr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39" w:lineRule="auto"/>
        <w:ind w:left="4170" w:firstLine="0"/>
        <w:rPr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[For office use only]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.99999999999994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.99999999999994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39" w:lineRule="auto"/>
        <w:ind w:left="10" w:firstLine="0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As I am aggrieved </w:t>
      </w:r>
      <w:r w:rsidDel="00000000" w:rsidR="00000000" w:rsidRPr="00000000">
        <w:rPr>
          <w:sz w:val="23"/>
          <w:szCs w:val="23"/>
          <w:rtl w:val="0"/>
        </w:rPr>
        <w:t xml:space="preserve">by the decision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/no decision of Central/State Public Information Officer and/or First Appellate Authority, I hereby file this appeal for your kind decision.</w:t>
      </w:r>
    </w:p>
    <w:p w:rsidR="00000000" w:rsidDel="00000000" w:rsidP="00000000" w:rsidRDefault="00000000" w:rsidRPr="00000000" w14:paraId="0000000F">
      <w:pPr>
        <w:spacing w:after="0" w:line="239" w:lineRule="auto"/>
        <w:ind w:left="1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rPr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480" w:lineRule="auto"/>
        <w:ind w:left="10" w:firstLine="0"/>
        <w:rPr>
          <w:color w:val="000000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5"/>
          <w:szCs w:val="25"/>
          <w:rtl w:val="0"/>
        </w:rPr>
        <w:t xml:space="preserve">1. Details of </w:t>
      </w:r>
      <w:r w:rsidDel="00000000" w:rsidR="00000000" w:rsidRPr="00000000">
        <w:rPr>
          <w:b w:val="1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5"/>
          <w:szCs w:val="25"/>
          <w:rtl w:val="0"/>
        </w:rPr>
        <w:t xml:space="preserve">ppellant: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480" w:lineRule="auto"/>
        <w:ind w:left="10" w:firstLine="0"/>
        <w:rPr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1.1 Full Name: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480" w:lineRule="auto"/>
        <w:ind w:left="10" w:firstLine="0"/>
        <w:rPr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1.2 Full Address: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480" w:lineRule="auto"/>
        <w:ind w:left="1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tabs>
          <w:tab w:val="left" w:pos="350"/>
        </w:tabs>
        <w:spacing w:after="0" w:line="480" w:lineRule="auto"/>
        <w:ind w:left="350" w:hanging="350"/>
        <w:jc w:val="both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Phone/Cell No: 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tabs>
          <w:tab w:val="left" w:pos="350"/>
        </w:tabs>
        <w:spacing w:after="0" w:line="480" w:lineRule="auto"/>
        <w:ind w:left="350" w:hanging="350"/>
        <w:jc w:val="both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Email ID: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480" w:lineRule="auto"/>
        <w:rPr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480" w:lineRule="auto"/>
        <w:ind w:left="10" w:firstLine="0"/>
        <w:rPr>
          <w:color w:val="000000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5"/>
          <w:szCs w:val="25"/>
          <w:rtl w:val="0"/>
        </w:rPr>
        <w:t xml:space="preserve">2. Details of Central/State Public Information Officer (CPIO/SPIO):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tabs>
          <w:tab w:val="left" w:pos="350"/>
        </w:tabs>
        <w:spacing w:after="0" w:line="480" w:lineRule="auto"/>
        <w:ind w:left="350" w:hanging="350"/>
        <w:jc w:val="both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Name/Designation: 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tabs>
          <w:tab w:val="left" w:pos="350"/>
        </w:tabs>
        <w:spacing w:after="0" w:line="480" w:lineRule="auto"/>
        <w:ind w:left="350" w:hanging="350"/>
        <w:jc w:val="both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Full Address: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350"/>
        </w:tabs>
        <w:spacing w:after="0" w:line="480" w:lineRule="auto"/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tabs>
          <w:tab w:val="left" w:pos="350"/>
        </w:tabs>
        <w:spacing w:after="0" w:line="480" w:lineRule="auto"/>
        <w:ind w:left="350" w:hanging="350"/>
        <w:jc w:val="both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Name of Public Authority: 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tabs>
          <w:tab w:val="left" w:pos="350"/>
        </w:tabs>
        <w:spacing w:after="0" w:line="480" w:lineRule="auto"/>
        <w:ind w:left="350" w:hanging="350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Date RTI application was sent on: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tabs>
          <w:tab w:val="left" w:pos="350"/>
        </w:tabs>
        <w:spacing w:after="0" w:line="480" w:lineRule="auto"/>
        <w:ind w:left="350" w:hanging="350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Date on which the PIO received RTI: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tabs>
          <w:tab w:val="left" w:pos="350"/>
        </w:tabs>
        <w:spacing w:after="0" w:line="480" w:lineRule="auto"/>
        <w:ind w:left="350" w:hanging="350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Reference No of PIO Decision: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tabs>
          <w:tab w:val="left" w:pos="350"/>
        </w:tabs>
        <w:spacing w:after="0" w:line="480" w:lineRule="auto"/>
        <w:ind w:left="350" w:hanging="350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Date of PIO Decision: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tabs>
          <w:tab w:val="left" w:pos="350"/>
        </w:tabs>
        <w:spacing w:after="0" w:line="480" w:lineRule="auto"/>
        <w:ind w:left="350" w:hanging="350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Date of receipt of decision by myself:</w:t>
      </w:r>
    </w:p>
    <w:p w:rsidR="00000000" w:rsidDel="00000000" w:rsidP="00000000" w:rsidRDefault="00000000" w:rsidRPr="00000000" w14:paraId="00000022">
      <w:pPr>
        <w:spacing w:after="0" w:line="480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480" w:lineRule="auto"/>
        <w:ind w:left="0" w:firstLine="0"/>
        <w:rPr>
          <w:color w:val="000000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5"/>
          <w:szCs w:val="25"/>
          <w:rtl w:val="0"/>
        </w:rPr>
        <w:t xml:space="preserve">3. Details of First Appellate Authority [FAA]: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tabs>
          <w:tab w:val="left" w:pos="350"/>
        </w:tabs>
        <w:spacing w:after="0" w:line="480" w:lineRule="auto"/>
        <w:ind w:left="350" w:hanging="350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Name/Designation of FAA: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tabs>
          <w:tab w:val="left" w:pos="350"/>
        </w:tabs>
        <w:spacing w:after="0" w:line="480" w:lineRule="auto"/>
        <w:ind w:left="350" w:hanging="350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Full Address of FAA:</w:t>
      </w:r>
    </w:p>
    <w:p w:rsidR="00000000" w:rsidDel="00000000" w:rsidP="00000000" w:rsidRDefault="00000000" w:rsidRPr="00000000" w14:paraId="00000026">
      <w:pPr>
        <w:tabs>
          <w:tab w:val="left" w:pos="350"/>
        </w:tabs>
        <w:spacing w:after="0" w:line="480" w:lineRule="auto"/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tabs>
          <w:tab w:val="left" w:pos="350"/>
        </w:tabs>
        <w:spacing w:after="0" w:line="480" w:lineRule="auto"/>
        <w:ind w:left="350" w:hanging="350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Date First Appeal was sent on: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tabs>
          <w:tab w:val="left" w:pos="350"/>
        </w:tabs>
        <w:spacing w:after="0" w:line="480" w:lineRule="auto"/>
        <w:ind w:left="350" w:hanging="350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Date on which the FAA received appeal: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tabs>
          <w:tab w:val="left" w:pos="350"/>
        </w:tabs>
        <w:spacing w:after="0" w:line="480" w:lineRule="auto"/>
        <w:ind w:left="350" w:hanging="350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Reference No of FAA Decision: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tabs>
          <w:tab w:val="left" w:pos="350"/>
        </w:tabs>
        <w:spacing w:after="0" w:line="480" w:lineRule="auto"/>
        <w:ind w:left="350" w:hanging="350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Date of FAA Decision: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tabs>
          <w:tab w:val="left" w:pos="350"/>
        </w:tabs>
        <w:spacing w:after="0" w:line="480" w:lineRule="auto"/>
        <w:ind w:left="350" w:hanging="350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Date of receipt of decision by myself: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480" w:lineRule="auto"/>
        <w:ind w:left="10" w:firstLine="0"/>
        <w:jc w:val="both"/>
        <w:rPr>
          <w:sz w:val="23"/>
          <w:szCs w:val="23"/>
        </w:rPr>
        <w:sectPr>
          <w:pgSz w:h="16840" w:w="11900" w:orient="portrait"/>
          <w:pgMar w:bottom="1440" w:top="1440" w:left="830" w:right="860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tabs>
          <w:tab w:val="left" w:pos="350"/>
        </w:tabs>
        <w:spacing w:line="480" w:lineRule="auto"/>
        <w:jc w:val="both"/>
        <w:rPr>
          <w:sz w:val="25"/>
          <w:szCs w:val="25"/>
        </w:rPr>
      </w:pPr>
      <w:bookmarkStart w:colFirst="0" w:colLast="0" w:name="_pbrebtchcbhq" w:id="1"/>
      <w:bookmarkEnd w:id="1"/>
      <w:r w:rsidDel="00000000" w:rsidR="00000000" w:rsidRPr="00000000">
        <w:rPr>
          <w:sz w:val="25"/>
          <w:szCs w:val="25"/>
          <w:rtl w:val="0"/>
        </w:rPr>
        <w:t xml:space="preserve">4. Particulars of Payment of Fee:</w:t>
      </w:r>
    </w:p>
    <w:p w:rsidR="00000000" w:rsidDel="00000000" w:rsidP="00000000" w:rsidRDefault="00000000" w:rsidRPr="00000000" w14:paraId="0000002E">
      <w:pPr>
        <w:tabs>
          <w:tab w:val="left" w:pos="350"/>
        </w:tabs>
        <w:spacing w:line="48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‌Application Fee of Rs.10 was remitted as </w:t>
      </w:r>
      <w:r w:rsidDel="00000000" w:rsidR="00000000" w:rsidRPr="00000000">
        <w:rPr>
          <w:b w:val="1"/>
          <w:sz w:val="23"/>
          <w:szCs w:val="23"/>
          <w:rtl w:val="0"/>
        </w:rPr>
        <w:t xml:space="preserve">[IPO/DD/Banker’s Cheque]</w:t>
      </w:r>
      <w:r w:rsidDel="00000000" w:rsidR="00000000" w:rsidRPr="00000000">
        <w:rPr>
          <w:sz w:val="23"/>
          <w:szCs w:val="23"/>
          <w:rtl w:val="0"/>
        </w:rPr>
        <w:t xml:space="preserve"> numbered </w:t>
      </w:r>
      <w:r w:rsidDel="00000000" w:rsidR="00000000" w:rsidRPr="00000000">
        <w:rPr>
          <w:b w:val="1"/>
          <w:sz w:val="23"/>
          <w:szCs w:val="23"/>
          <w:rtl w:val="0"/>
        </w:rPr>
        <w:t xml:space="preserve">[IPO/DD/Banker’s Cheque Number] </w:t>
      </w:r>
      <w:r w:rsidDel="00000000" w:rsidR="00000000" w:rsidRPr="00000000">
        <w:rPr>
          <w:sz w:val="23"/>
          <w:szCs w:val="23"/>
          <w:rtl w:val="0"/>
        </w:rPr>
        <w:t xml:space="preserve">for Rs.10/- dated </w:t>
      </w:r>
      <w:r w:rsidDel="00000000" w:rsidR="00000000" w:rsidRPr="00000000">
        <w:rPr>
          <w:b w:val="1"/>
          <w:sz w:val="23"/>
          <w:szCs w:val="23"/>
          <w:rtl w:val="0"/>
        </w:rPr>
        <w:t xml:space="preserve">[Date of payment]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480" w:lineRule="auto"/>
        <w:rPr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bookmarkStart w:colFirst="0" w:colLast="0" w:name="fj8pipl9izot" w:id="2"/>
    <w:bookmarkEnd w:id="2"/>
    <w:p w:rsidR="00000000" w:rsidDel="00000000" w:rsidP="00000000" w:rsidRDefault="00000000" w:rsidRPr="00000000" w14:paraId="00000030">
      <w:pPr>
        <w:spacing w:after="0" w:line="480" w:lineRule="auto"/>
        <w:ind w:left="10" w:firstLine="0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5"/>
          <w:szCs w:val="25"/>
          <w:rtl w:val="0"/>
        </w:rPr>
        <w:t xml:space="preserve">. Details of information sought: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480" w:lineRule="auto"/>
        <w:ind w:left="10" w:firstLine="0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480" w:lineRule="auto"/>
        <w:ind w:left="0" w:firstLine="0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480" w:lineRule="auto"/>
        <w:ind w:left="0" w:firstLine="0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480" w:lineRule="auto"/>
        <w:ind w:left="1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480" w:lineRule="auto"/>
        <w:ind w:left="10" w:firstLine="0"/>
        <w:rPr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5"/>
          <w:szCs w:val="25"/>
          <w:rtl w:val="0"/>
        </w:rPr>
        <w:t xml:space="preserve">. Brief facts of the case leading to appeal: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480" w:lineRule="auto"/>
        <w:ind w:left="1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480" w:lineRule="auto"/>
        <w:ind w:left="1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480" w:lineRule="auto"/>
        <w:ind w:left="1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480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480" w:lineRule="auto"/>
        <w:ind w:left="10" w:firstLine="0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5"/>
          <w:szCs w:val="25"/>
          <w:rtl w:val="0"/>
        </w:rPr>
        <w:t xml:space="preserve">. Reasons/grounds for this appeal: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480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"/>
        <w:gridCol w:w="8445"/>
        <w:gridCol w:w="1320"/>
        <w:tblGridChange w:id="0">
          <w:tblGrid>
            <w:gridCol w:w="450"/>
            <w:gridCol w:w="8445"/>
            <w:gridCol w:w="1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Only tick the reason which is applicable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PIO did not send reply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FAA refused to pass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iii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Reply refused, without due justification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Reply is incorrect / misleading /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Reply is partial or incomplete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Any other reason written below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pacing w:after="0" w:line="480" w:lineRule="auto"/>
        <w:ind w:left="1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480" w:lineRule="auto"/>
        <w:ind w:left="1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480" w:lineRule="auto"/>
        <w:ind w:left="1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480" w:lineRule="auto"/>
        <w:ind w:left="1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480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480" w:lineRule="auto"/>
        <w:ind w:left="10" w:firstLine="0"/>
        <w:rPr>
          <w:color w:val="000000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5"/>
          <w:szCs w:val="25"/>
          <w:rtl w:val="0"/>
        </w:rPr>
        <w:t xml:space="preserve">. Any other information in support of appeal: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480" w:lineRule="auto"/>
        <w:ind w:left="1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480" w:lineRule="auto"/>
        <w:ind w:left="1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480" w:lineRule="auto"/>
        <w:ind w:left="10" w:firstLine="0"/>
        <w:rPr>
          <w:sz w:val="23"/>
          <w:szCs w:val="23"/>
        </w:rPr>
        <w:sectPr>
          <w:type w:val="continuous"/>
          <w:pgSz w:h="16840" w:w="11900" w:orient="portrait"/>
          <w:pgMar w:bottom="1440" w:top="1440" w:left="830" w:right="860" w:header="0" w:footer="720"/>
        </w:sectPr>
      </w:pPr>
      <w:r w:rsidDel="00000000" w:rsidR="00000000" w:rsidRPr="00000000">
        <w:rPr>
          <w:rtl w:val="0"/>
        </w:rPr>
      </w:r>
    </w:p>
    <w:bookmarkStart w:colFirst="0" w:colLast="0" w:name="1fob9te" w:id="3"/>
    <w:bookmarkEnd w:id="3"/>
    <w:p w:rsidR="00000000" w:rsidDel="00000000" w:rsidP="00000000" w:rsidRDefault="00000000" w:rsidRPr="00000000" w14:paraId="0000005A">
      <w:pPr>
        <w:spacing w:after="0" w:line="480" w:lineRule="auto"/>
        <w:rPr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480" w:lineRule="auto"/>
        <w:rPr>
          <w:color w:val="000000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5"/>
          <w:szCs w:val="25"/>
          <w:rtl w:val="0"/>
        </w:rPr>
        <w:t xml:space="preserve">. Prayer/relief sought for: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480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480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480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480" w:lineRule="auto"/>
        <w:rPr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480" w:lineRule="auto"/>
        <w:rPr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5"/>
          <w:szCs w:val="25"/>
          <w:rtl w:val="0"/>
        </w:rPr>
        <w:t xml:space="preserve">1</w:t>
      </w:r>
      <w:r w:rsidDel="00000000" w:rsidR="00000000" w:rsidRPr="00000000">
        <w:rPr>
          <w:b w:val="1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5"/>
          <w:szCs w:val="25"/>
          <w:rtl w:val="0"/>
        </w:rPr>
        <w:t xml:space="preserve">. Personal Presence at hearing: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480" w:lineRule="auto"/>
        <w:rPr>
          <w:sz w:val="23"/>
          <w:szCs w:val="23"/>
        </w:rPr>
      </w:pPr>
      <w:r w:rsidDel="00000000" w:rsidR="00000000" w:rsidRPr="00000000">
        <w:rPr>
          <w:color w:val="000000"/>
          <w:sz w:val="23"/>
          <w:szCs w:val="23"/>
          <w:rtl w:val="0"/>
        </w:rPr>
        <w:t xml:space="preserve">YES / NO /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480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480" w:lineRule="auto"/>
        <w:rPr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5"/>
          <w:szCs w:val="25"/>
          <w:rtl w:val="0"/>
        </w:rPr>
        <w:t xml:space="preserve">1</w:t>
      </w:r>
      <w:r w:rsidDel="00000000" w:rsidR="00000000" w:rsidRPr="00000000">
        <w:rPr>
          <w:b w:val="1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5"/>
          <w:szCs w:val="25"/>
          <w:rtl w:val="0"/>
        </w:rPr>
        <w:t xml:space="preserve">. Declaration: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480" w:lineRule="auto"/>
        <w:ind w:right="340"/>
        <w:rPr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I hereby state that the information and particulars given above are true to the best of my knowledge and belief. I also declare that this matter is not previously filed with this commission nor is pending with any Court or tribunal or authority.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480" w:lineRule="auto"/>
        <w:rPr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480" w:lineRule="auto"/>
        <w:rPr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Place: 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480" w:lineRule="auto"/>
        <w:rPr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Date: 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480" w:lineRule="auto"/>
        <w:rPr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480" w:lineRule="auto"/>
        <w:rPr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480" w:lineRule="auto"/>
        <w:jc w:val="right"/>
        <w:rPr>
          <w:b w:val="1"/>
          <w:color w:val="000000"/>
          <w:sz w:val="25"/>
          <w:szCs w:val="25"/>
        </w:rPr>
      </w:pPr>
      <w:r w:rsidDel="00000000" w:rsidR="00000000" w:rsidRPr="00000000">
        <w:rPr>
          <w:b w:val="1"/>
          <w:color w:val="000000"/>
          <w:sz w:val="25"/>
          <w:szCs w:val="25"/>
          <w:rtl w:val="0"/>
        </w:rPr>
        <w:t xml:space="preserve">Signature of </w:t>
      </w:r>
      <w:r w:rsidDel="00000000" w:rsidR="00000000" w:rsidRPr="00000000">
        <w:rPr>
          <w:b w:val="1"/>
          <w:sz w:val="25"/>
          <w:szCs w:val="25"/>
          <w:rtl w:val="0"/>
        </w:rPr>
        <w:t xml:space="preserve">A</w:t>
      </w:r>
      <w:r w:rsidDel="00000000" w:rsidR="00000000" w:rsidRPr="00000000">
        <w:rPr>
          <w:b w:val="1"/>
          <w:color w:val="000000"/>
          <w:sz w:val="25"/>
          <w:szCs w:val="25"/>
          <w:rtl w:val="0"/>
        </w:rPr>
        <w:t xml:space="preserve">ppellant</w:t>
      </w:r>
    </w:p>
    <w:p w:rsidR="00000000" w:rsidDel="00000000" w:rsidP="00000000" w:rsidRDefault="00000000" w:rsidRPr="00000000" w14:paraId="0000006B">
      <w:pPr>
        <w:spacing w:after="0" w:line="480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480" w:lineRule="auto"/>
        <w:rPr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rtl w:val="0"/>
        </w:rPr>
        <w:t xml:space="preserve">Note: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3"/>
          <w:szCs w:val="23"/>
          <w:rtl w:val="0"/>
        </w:rPr>
        <w:t xml:space="preserve">Strikeout whichever not applicable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480" w:lineRule="auto"/>
        <w:rPr>
          <w:sz w:val="23"/>
          <w:szCs w:val="23"/>
        </w:rPr>
        <w:sectPr>
          <w:type w:val="continuous"/>
          <w:pgSz w:h="16840" w:w="11900" w:orient="portrait"/>
          <w:pgMar w:bottom="1440" w:top="1440" w:left="830" w:right="860" w:header="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3"/>
          <w:szCs w:val="23"/>
          <w:rtl w:val="0"/>
        </w:rPr>
        <w:t xml:space="preserve">Select either CPIO (Central Public Information Officer) or SPIO (State Public Information Officer) in your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480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bookmarkStart w:colFirst="0" w:colLast="0" w:name="3znysh7" w:id="4"/>
    <w:bookmarkEnd w:id="4"/>
    <w:p w:rsidR="00000000" w:rsidDel="00000000" w:rsidP="00000000" w:rsidRDefault="00000000" w:rsidRPr="00000000" w14:paraId="0000006F">
      <w:pPr>
        <w:spacing w:after="0" w:line="480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480" w:lineRule="auto"/>
        <w:ind w:left="3890" w:firstLine="0"/>
        <w:rPr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u w:val="single"/>
          <w:rtl w:val="0"/>
        </w:rPr>
        <w:t xml:space="preserve">INDEX OF APPEAL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480" w:lineRule="auto"/>
        <w:rPr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480" w:lineRule="auto"/>
        <w:rPr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480" w:lineRule="auto"/>
        <w:rPr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480" w:lineRule="auto"/>
        <w:ind w:left="10" w:firstLine="0"/>
        <w:rPr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of Mr ------------------------------------------------------ dated ------------------------ with CIC/SIC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tabs>
          <w:tab w:val="left" w:pos="230"/>
        </w:tabs>
        <w:spacing w:after="0" w:line="480" w:lineRule="auto"/>
        <w:ind w:left="230" w:hanging="230"/>
        <w:jc w:val="both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Particulars Page Sr. No. from/ to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tabs>
          <w:tab w:val="left" w:pos="230"/>
        </w:tabs>
        <w:spacing w:after="0" w:line="480" w:lineRule="auto"/>
        <w:ind w:left="230" w:hanging="230"/>
        <w:jc w:val="both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Original second appeal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tabs>
          <w:tab w:val="left" w:pos="230"/>
        </w:tabs>
        <w:spacing w:after="0" w:line="480" w:lineRule="auto"/>
        <w:ind w:left="230" w:hanging="230"/>
        <w:jc w:val="both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Chronology chart of RTI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tabs>
          <w:tab w:val="left" w:pos="230"/>
        </w:tabs>
        <w:spacing w:after="0" w:line="480" w:lineRule="auto"/>
        <w:ind w:left="230" w:hanging="230"/>
        <w:jc w:val="both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 Copy of RTI application dated --------- with its enclosures.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tabs>
          <w:tab w:val="left" w:pos="230"/>
        </w:tabs>
        <w:spacing w:after="0" w:line="480" w:lineRule="auto"/>
        <w:ind w:left="230" w:hanging="230"/>
        <w:jc w:val="both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Copy of proof of mailing RTI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tabs>
          <w:tab w:val="left" w:pos="230"/>
        </w:tabs>
        <w:spacing w:after="0" w:line="480" w:lineRule="auto"/>
        <w:ind w:left="230" w:hanging="230"/>
        <w:jc w:val="both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DD/IPO/PS/Cash receipt for filing fees and other charges.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480" w:lineRule="auto"/>
        <w:ind w:left="10" w:firstLine="0"/>
        <w:rPr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7. Copy of first appeal dated --------------- with its enclosures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tabs>
          <w:tab w:val="left" w:pos="230"/>
        </w:tabs>
        <w:spacing w:after="0" w:line="480" w:lineRule="auto"/>
        <w:ind w:left="230" w:hanging="230"/>
        <w:jc w:val="both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Copy of proof of mailing first appeal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tabs>
          <w:tab w:val="left" w:pos="230"/>
        </w:tabs>
        <w:spacing w:after="0" w:line="480" w:lineRule="auto"/>
        <w:ind w:left="230" w:hanging="230"/>
        <w:jc w:val="both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Postal A.D. card/Acknowledgement letter, received from CPIO/SPIO &amp; FAA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tabs>
          <w:tab w:val="left" w:pos="350"/>
        </w:tabs>
        <w:spacing w:after="0" w:line="480" w:lineRule="auto"/>
        <w:ind w:left="350" w:hanging="350"/>
        <w:jc w:val="both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Copy of decision of CPIO/SPIO dated ----------------------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tabs>
          <w:tab w:val="left" w:pos="350"/>
        </w:tabs>
        <w:spacing w:after="0" w:line="480" w:lineRule="auto"/>
        <w:ind w:left="350" w:hanging="350"/>
        <w:jc w:val="both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Copy of decision of FAA dated ------------------------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tabs>
          <w:tab w:val="left" w:pos="350"/>
        </w:tabs>
        <w:spacing w:after="0" w:line="480" w:lineRule="auto"/>
        <w:ind w:left="350" w:hanging="350"/>
        <w:jc w:val="both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Proof of mailing complaint/second appeal to CPIO/SPIO and FAA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tabs>
          <w:tab w:val="left" w:pos="350"/>
        </w:tabs>
        <w:spacing w:after="0" w:line="480" w:lineRule="auto"/>
        <w:ind w:left="350" w:hanging="350"/>
        <w:jc w:val="both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Other documents in support of second appeal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480" w:lineRule="auto"/>
        <w:rPr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480" w:lineRule="auto"/>
        <w:rPr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480" w:lineRule="auto"/>
        <w:rPr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480" w:lineRule="auto"/>
        <w:ind w:left="10" w:firstLine="0"/>
        <w:rPr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Place: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480" w:lineRule="auto"/>
        <w:ind w:left="10" w:firstLine="0"/>
        <w:rPr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Date: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480" w:lineRule="auto"/>
        <w:rPr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480" w:lineRule="auto"/>
        <w:ind w:left="10" w:firstLine="0"/>
        <w:jc w:val="right"/>
        <w:rPr>
          <w:sz w:val="23"/>
          <w:szCs w:val="23"/>
        </w:rPr>
        <w:sectPr>
          <w:type w:val="continuous"/>
          <w:pgSz w:h="16840" w:w="11900" w:orient="portrait"/>
          <w:pgMar w:bottom="1440" w:top="1440" w:left="830" w:right="860" w:header="0" w:footer="720"/>
        </w:sectPr>
      </w:pPr>
      <w:r w:rsidDel="00000000" w:rsidR="00000000" w:rsidRPr="00000000">
        <w:rPr>
          <w:b w:val="1"/>
          <w:color w:val="000000"/>
          <w:sz w:val="23"/>
          <w:szCs w:val="23"/>
          <w:rtl w:val="0"/>
        </w:rPr>
        <w:t xml:space="preserve">Signature of </w:t>
      </w:r>
      <w:r w:rsidDel="00000000" w:rsidR="00000000" w:rsidRPr="00000000">
        <w:rPr>
          <w:b w:val="1"/>
          <w:sz w:val="23"/>
          <w:szCs w:val="23"/>
          <w:rtl w:val="0"/>
        </w:rPr>
        <w:t xml:space="preserve">A</w:t>
      </w:r>
      <w:r w:rsidDel="00000000" w:rsidR="00000000" w:rsidRPr="00000000">
        <w:rPr>
          <w:b w:val="1"/>
          <w:color w:val="000000"/>
          <w:sz w:val="23"/>
          <w:szCs w:val="23"/>
          <w:rtl w:val="0"/>
        </w:rPr>
        <w:t xml:space="preserve">ppellant</w:t>
      </w:r>
      <w:r w:rsidDel="00000000" w:rsidR="00000000" w:rsidRPr="00000000">
        <w:rPr>
          <w:rtl w:val="0"/>
        </w:rPr>
      </w:r>
    </w:p>
    <w:bookmarkStart w:colFirst="0" w:colLast="0" w:name="2et92p0" w:id="5"/>
    <w:bookmarkEnd w:id="5"/>
    <w:p w:rsidR="00000000" w:rsidDel="00000000" w:rsidP="00000000" w:rsidRDefault="00000000" w:rsidRPr="00000000" w14:paraId="00000089">
      <w:pPr>
        <w:spacing w:after="0" w:line="480" w:lineRule="auto"/>
        <w:rPr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480" w:lineRule="auto"/>
        <w:ind w:left="1390" w:firstLine="0"/>
        <w:rPr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rtl w:val="0"/>
        </w:rPr>
        <w:t xml:space="preserve">CHRONOLOGICAL CHART OF RTI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480" w:lineRule="auto"/>
        <w:rPr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480" w:lineRule="auto"/>
        <w:rPr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480" w:lineRule="auto"/>
        <w:ind w:left="10" w:firstLine="0"/>
        <w:rPr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of Mr.---------------------------------------------------- dated 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tabs>
          <w:tab w:val="left" w:pos="230"/>
        </w:tabs>
        <w:spacing w:after="0" w:line="480" w:lineRule="auto"/>
        <w:ind w:left="230" w:hanging="230"/>
        <w:jc w:val="both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Application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 Date: -----------------------------------------------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tabs>
          <w:tab w:val="left" w:pos="230"/>
        </w:tabs>
        <w:spacing w:after="0" w:line="480" w:lineRule="auto"/>
        <w:ind w:left="230" w:hanging="230"/>
        <w:jc w:val="both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Application mailed to ACPIO/CPIO or ASPIO/SPIO on: ---------------------------------------------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tabs>
          <w:tab w:val="left" w:pos="230"/>
        </w:tabs>
        <w:spacing w:after="0" w:line="480" w:lineRule="auto"/>
        <w:ind w:left="230" w:hanging="230"/>
        <w:jc w:val="both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Application received by ACPIO/CPIO or ASPIO/SPIO on: ------------------------------------------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tabs>
          <w:tab w:val="left" w:pos="230"/>
        </w:tabs>
        <w:spacing w:after="0" w:line="480" w:lineRule="auto"/>
        <w:ind w:left="230" w:hanging="230"/>
        <w:jc w:val="both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Date of receipt of letter for paying additional charges: -----------------------------------------------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tabs>
          <w:tab w:val="left" w:pos="230"/>
        </w:tabs>
        <w:spacing w:after="0" w:line="480" w:lineRule="auto"/>
        <w:ind w:left="230" w:hanging="230"/>
        <w:jc w:val="both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Date of remitting charges to CPIO/SPIO: ----------------------------------------------------------------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tabs>
          <w:tab w:val="left" w:pos="230"/>
        </w:tabs>
        <w:spacing w:after="0" w:line="480" w:lineRule="auto"/>
        <w:ind w:left="230" w:hanging="230"/>
        <w:jc w:val="both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Date of decision of CPIO/SPIO: ---------------------------------------------------------------------------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tabs>
          <w:tab w:val="left" w:pos="230"/>
        </w:tabs>
        <w:spacing w:after="0" w:line="480" w:lineRule="auto"/>
        <w:ind w:left="230" w:hanging="230"/>
        <w:jc w:val="both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Date of receipt of decision of CPIO/SPIO by appellant/complainant: ------------------------------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tabs>
          <w:tab w:val="left" w:pos="230"/>
        </w:tabs>
        <w:spacing w:after="0" w:line="480" w:lineRule="auto"/>
        <w:ind w:left="230" w:hanging="230"/>
        <w:jc w:val="both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First appeal mailed to FAA on: ----------------------------------------------------------------------------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tabs>
          <w:tab w:val="left" w:pos="230"/>
        </w:tabs>
        <w:spacing w:after="0" w:line="480" w:lineRule="auto"/>
        <w:ind w:left="230" w:hanging="230"/>
        <w:jc w:val="both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Date of receipt of appeal by FAA: ------------------------------------------------------------------------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tabs>
          <w:tab w:val="left" w:pos="350"/>
        </w:tabs>
        <w:spacing w:after="0" w:line="480" w:lineRule="auto"/>
        <w:ind w:left="350" w:hanging="350"/>
        <w:jc w:val="both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Date/s of personal hearing by FAA: --------------------------------------------------------------------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tabs>
          <w:tab w:val="left" w:pos="350"/>
        </w:tabs>
        <w:spacing w:after="0" w:line="480" w:lineRule="auto"/>
        <w:ind w:left="350" w:hanging="350"/>
        <w:jc w:val="both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Date of decision of FAA: --------------------------------------------------------------------------------</w:t>
      </w:r>
      <w:r w:rsidDel="00000000" w:rsidR="00000000" w:rsidRPr="00000000">
        <w:rPr>
          <w:sz w:val="23"/>
          <w:szCs w:val="23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tabs>
          <w:tab w:val="left" w:pos="350"/>
        </w:tabs>
        <w:spacing w:after="0" w:line="480" w:lineRule="auto"/>
        <w:ind w:left="350" w:hanging="350"/>
        <w:jc w:val="both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Date of receipt of decision of FAA by appellant/complainant: ------------------------------------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tabs>
          <w:tab w:val="left" w:pos="350"/>
        </w:tabs>
        <w:spacing w:after="0" w:line="480" w:lineRule="auto"/>
        <w:ind w:left="350" w:hanging="350"/>
        <w:jc w:val="both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Date of Second Appeal/complaint: ---------------------------------------------------------------------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tabs>
          <w:tab w:val="left" w:pos="350"/>
        </w:tabs>
        <w:spacing w:after="0" w:line="480" w:lineRule="auto"/>
        <w:ind w:left="350" w:hanging="350"/>
        <w:jc w:val="both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Date of mailing copy of second appeal/ complaint to CPIO/SPIO &amp; FAA: ---------------------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tabs>
          <w:tab w:val="left" w:pos="350"/>
        </w:tabs>
        <w:spacing w:after="0" w:line="480" w:lineRule="auto"/>
        <w:ind w:left="350" w:hanging="350"/>
        <w:jc w:val="both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Date of mailing Second Appeal to CIC/SPIO: 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480" w:lineRule="auto"/>
        <w:rPr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480" w:lineRule="auto"/>
        <w:ind w:left="10" w:firstLine="0"/>
        <w:rPr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Place: 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480" w:lineRule="auto"/>
        <w:ind w:left="10" w:firstLine="0"/>
        <w:rPr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Date: 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480" w:lineRule="auto"/>
        <w:rPr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480" w:lineRule="auto"/>
        <w:ind w:left="10" w:firstLine="0"/>
        <w:jc w:val="right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0000"/>
          <w:sz w:val="23"/>
          <w:szCs w:val="23"/>
          <w:rtl w:val="0"/>
        </w:rPr>
        <w:t xml:space="preserve">Signature of </w:t>
      </w:r>
      <w:r w:rsidDel="00000000" w:rsidR="00000000" w:rsidRPr="00000000">
        <w:rPr>
          <w:b w:val="1"/>
          <w:sz w:val="23"/>
          <w:szCs w:val="23"/>
          <w:rtl w:val="0"/>
        </w:rPr>
        <w:t xml:space="preserve">A</w:t>
      </w:r>
      <w:r w:rsidDel="00000000" w:rsidR="00000000" w:rsidRPr="00000000">
        <w:rPr>
          <w:b w:val="1"/>
          <w:color w:val="000000"/>
          <w:sz w:val="23"/>
          <w:szCs w:val="23"/>
          <w:rtl w:val="0"/>
        </w:rPr>
        <w:t xml:space="preserve">ppellant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480" w:lineRule="auto"/>
        <w:ind w:left="10" w:firstLine="0"/>
        <w:jc w:val="right"/>
        <w:rPr>
          <w:b w:val="1"/>
          <w:sz w:val="23"/>
          <w:szCs w:val="23"/>
        </w:rPr>
        <w:sectPr>
          <w:type w:val="continuous"/>
          <w:pgSz w:h="16840" w:w="11900" w:orient="portrait"/>
          <w:pgMar w:bottom="1440" w:top="1440" w:left="830" w:right="860" w:header="0" w:footer="720"/>
        </w:sectPr>
      </w:pPr>
      <w:r w:rsidDel="00000000" w:rsidR="00000000" w:rsidRPr="00000000">
        <w:rPr>
          <w:rtl w:val="0"/>
        </w:rPr>
      </w:r>
    </w:p>
    <w:bookmarkStart w:colFirst="0" w:colLast="0" w:name="tyjcwt" w:id="6"/>
    <w:bookmarkEnd w:id="6"/>
    <w:p w:rsidR="00000000" w:rsidDel="00000000" w:rsidP="00000000" w:rsidRDefault="00000000" w:rsidRPr="00000000" w14:paraId="000000A3">
      <w:pPr>
        <w:spacing w:after="0" w:line="103" w:lineRule="auto"/>
        <w:rPr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480" w:lineRule="auto"/>
        <w:ind w:left="1150" w:firstLine="0"/>
        <w:rPr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rtl w:val="0"/>
        </w:rPr>
        <w:t xml:space="preserve">Guidelines for filing second appeal/complaint with CIC/SIC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tabs>
          <w:tab w:val="left" w:pos="245"/>
        </w:tabs>
        <w:spacing w:after="0" w:line="48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Fill in the above appeal form, index and chronological order of progress.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tabs>
          <w:tab w:val="left" w:pos="245"/>
        </w:tabs>
        <w:spacing w:after="0" w:line="48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Get one photocopy set of:</w:t>
      </w:r>
    </w:p>
    <w:p w:rsidR="00000000" w:rsidDel="00000000" w:rsidP="00000000" w:rsidRDefault="00000000" w:rsidRPr="00000000" w14:paraId="000000A7">
      <w:pPr>
        <w:numPr>
          <w:ilvl w:val="1"/>
          <w:numId w:val="2"/>
        </w:numPr>
        <w:tabs>
          <w:tab w:val="left" w:pos="710"/>
        </w:tabs>
        <w:spacing w:after="0" w:line="480" w:lineRule="auto"/>
        <w:ind w:left="710" w:hanging="359"/>
        <w:jc w:val="both"/>
        <w:rPr>
          <w:rFonts w:ascii="Noto Sans Symbols" w:cs="Noto Sans Symbols" w:eastAsia="Noto Sans Symbols" w:hAnsi="Noto Sans Symbols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Original application under RTI with its enclosures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2"/>
        </w:numPr>
        <w:tabs>
          <w:tab w:val="left" w:pos="710"/>
        </w:tabs>
        <w:spacing w:after="0" w:line="480" w:lineRule="auto"/>
        <w:ind w:left="710" w:hanging="359"/>
        <w:jc w:val="both"/>
        <w:rPr>
          <w:rFonts w:ascii="Noto Sans Symbols" w:cs="Noto Sans Symbols" w:eastAsia="Noto Sans Symbols" w:hAnsi="Noto Sans Symbols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First appeal with its enclosures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2"/>
        </w:numPr>
        <w:tabs>
          <w:tab w:val="left" w:pos="710"/>
        </w:tabs>
        <w:spacing w:after="0" w:line="480" w:lineRule="auto"/>
        <w:ind w:left="710" w:right="280" w:hanging="359"/>
        <w:jc w:val="both"/>
        <w:rPr>
          <w:rFonts w:ascii="Noto Sans Symbols" w:cs="Noto Sans Symbols" w:eastAsia="Noto Sans Symbols" w:hAnsi="Noto Sans Symbols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Bank demand draft/pay slip/postal order/cash receipt used for paying filing fee of Rs.10/-and other charges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1"/>
          <w:numId w:val="2"/>
        </w:numPr>
        <w:tabs>
          <w:tab w:val="left" w:pos="710"/>
        </w:tabs>
        <w:spacing w:after="0" w:line="480" w:lineRule="auto"/>
        <w:ind w:left="710" w:hanging="359"/>
        <w:jc w:val="both"/>
        <w:rPr>
          <w:rFonts w:ascii="Noto Sans Symbols" w:cs="Noto Sans Symbols" w:eastAsia="Noto Sans Symbols" w:hAnsi="Noto Sans Symbols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Copy of demand letter of CPIO/SPIO for charges if 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2"/>
        </w:numPr>
        <w:tabs>
          <w:tab w:val="left" w:pos="710"/>
        </w:tabs>
        <w:spacing w:after="0" w:line="480" w:lineRule="auto"/>
        <w:ind w:left="710" w:hanging="359"/>
        <w:jc w:val="both"/>
        <w:rPr>
          <w:rFonts w:ascii="Noto Sans Symbols" w:cs="Noto Sans Symbols" w:eastAsia="Noto Sans Symbols" w:hAnsi="Noto Sans Symbols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Postal proof of mailing original application and first appeal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2"/>
        </w:numPr>
        <w:tabs>
          <w:tab w:val="left" w:pos="710"/>
        </w:tabs>
        <w:spacing w:after="0" w:line="480" w:lineRule="auto"/>
        <w:ind w:left="710" w:hanging="359"/>
        <w:jc w:val="both"/>
        <w:rPr>
          <w:rFonts w:ascii="Noto Sans Symbols" w:cs="Noto Sans Symbols" w:eastAsia="Noto Sans Symbols" w:hAnsi="Noto Sans Symbols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Postal AD slips/official acknowledgement received from CPIO/SPIO and FAA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2"/>
        </w:numPr>
        <w:tabs>
          <w:tab w:val="left" w:pos="710"/>
        </w:tabs>
        <w:spacing w:after="0" w:line="480" w:lineRule="auto"/>
        <w:ind w:left="710" w:hanging="359"/>
        <w:jc w:val="both"/>
        <w:rPr>
          <w:rFonts w:ascii="Noto Sans Symbols" w:cs="Noto Sans Symbols" w:eastAsia="Noto Sans Symbols" w:hAnsi="Noto Sans Symbols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Decisions of CPIO/SPIO and FAA if received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spacing w:after="0" w:line="480" w:lineRule="auto"/>
        <w:ind w:left="720" w:hanging="360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Arrange all papers as per index and then serially number all papers </w:t>
      </w:r>
      <w:r w:rsidDel="00000000" w:rsidR="00000000" w:rsidRPr="00000000">
        <w:rPr>
          <w:sz w:val="23"/>
          <w:szCs w:val="23"/>
          <w:rtl w:val="0"/>
        </w:rPr>
        <w:t xml:space="preserve">on the right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 hand side top corner. This is one original set of second appeal/complaint.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spacing w:after="0" w:line="480" w:lineRule="auto"/>
        <w:ind w:left="720" w:hanging="360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Prepare additional four sets as above by photocopying.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spacing w:after="0" w:line="480" w:lineRule="auto"/>
        <w:ind w:left="720" w:hanging="360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Sign each page of appeal, index and chronology chart [all five sets].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spacing w:after="0" w:line="480" w:lineRule="auto"/>
        <w:ind w:left="720" w:hanging="360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Self attest all the photocopies by signing under the word “Attested”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spacing w:after="0" w:line="480" w:lineRule="auto"/>
        <w:ind w:left="720" w:hanging="360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Send one set by speed/registered/UPC post to each of CPIO/SPIO and FAA and attach photocopy of proof of mailing to the original, extra copy of second appeal/complaint and your copy after filling details in index/chronology chart.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spacing w:after="0" w:line="480" w:lineRule="auto"/>
        <w:ind w:left="720" w:hanging="360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Avoid courier services</w:t>
      </w:r>
      <w:r w:rsidDel="00000000" w:rsidR="00000000" w:rsidRPr="00000000">
        <w:rPr>
          <w:sz w:val="23"/>
          <w:szCs w:val="23"/>
          <w:rtl w:val="0"/>
        </w:rPr>
        <w:t xml:space="preserve"> and use either Speed Post or Registered Post with AD</w:t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spacing w:after="0" w:line="480" w:lineRule="auto"/>
        <w:ind w:left="720" w:hanging="360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Retain one set for your record and reference, with proof of mailing and AD received from CIC/SIC/ CPIO/FAA for having </w:t>
      </w:r>
      <w:r w:rsidDel="00000000" w:rsidR="00000000" w:rsidRPr="00000000">
        <w:rPr>
          <w:sz w:val="23"/>
          <w:szCs w:val="23"/>
          <w:rtl w:val="0"/>
        </w:rPr>
        <w:t xml:space="preserve">received a second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 appeal/complaint.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spacing w:after="0" w:line="480" w:lineRule="auto"/>
        <w:ind w:left="720" w:hanging="360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If postal AD card is not received or acknowledgement letter is not received from CIC within 15 days of mailing, it is better to send by speed post copy of </w:t>
      </w:r>
      <w:r w:rsidDel="00000000" w:rsidR="00000000" w:rsidRPr="00000000">
        <w:rPr>
          <w:sz w:val="23"/>
          <w:szCs w:val="23"/>
          <w:rtl w:val="0"/>
        </w:rPr>
        <w:t xml:space="preserve">only the second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 appeal/complaint [without enclosures] with a request to trace the same at CIC/SIC. Photocopy of registered post receipt may also be mailed to CIC/SIC.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spacing w:after="0" w:line="480" w:lineRule="auto"/>
        <w:ind w:left="720" w:hanging="360"/>
        <w:rPr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You can </w:t>
      </w:r>
      <w:r w:rsidDel="00000000" w:rsidR="00000000" w:rsidRPr="00000000">
        <w:rPr>
          <w:sz w:val="23"/>
          <w:szCs w:val="23"/>
          <w:rtl w:val="0"/>
        </w:rPr>
        <w:t xml:space="preserve">consult RTILikho if you require any assistance with RTI or subsequent appeals. As a nonprofit RTILikho provides help, guidance, consultation for free. You can reach them using options given at https://rtilikho.com/contact</w:t>
      </w:r>
      <w:r w:rsidDel="00000000" w:rsidR="00000000" w:rsidRPr="00000000">
        <w:rPr>
          <w:rtl w:val="0"/>
        </w:rPr>
      </w:r>
    </w:p>
    <w:sectPr>
      <w:type w:val="continuous"/>
      <w:pgSz w:h="16840" w:w="11900" w:orient="portrait"/>
      <w:pgMar w:bottom="1440" w:top="1440" w:left="830" w:right="86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·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8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3"/>
      <w:numFmt w:val="decimal"/>
      <w:lvlText w:val="1.%1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decimal"/>
      <w:lvlText w:val="2.%1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decimal"/>
      <w:lvlText w:val="3.%1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