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left"/>
      </w:pPr>
      <w:r>
        <w:rPr>
          <w:rFonts w:ascii="Arial" w:cs="Arial" w:eastAsia="Arial" w:hAnsi="Arial"/>
          <w:b/>
          <w:bCs/>
          <w:i w:val="false"/>
          <w:iCs w:val="false"/>
          <w:color w:val="FC228A"/>
          <w:sz w:val="18"/>
          <w:szCs w:val="18"/>
        </w:rPr>
        <w:t xml:space="preserve">EXPECT</w:t>
      </w:r>
      <w:r>
        <w:rPr>
          <w:rFonts w:ascii="Arial" w:cs="Arial" w:eastAsia="Arial" w:hAnsi="Arial"/>
          <w:b w:val="false"/>
          <w:bCs w:val="false"/>
          <w:i w:val="false"/>
          <w:iCs w:val="false"/>
          <w:color w:val="6B7280"/>
          <w:sz w:val="18"/>
          <w:szCs w:val="18"/>
        </w:rPr>
        <w:t xml:space="preserve">  ·  PT Portal</w:t>
      </w:r>
    </w:p>
    <w:p>
      <w:pPr>
        <w:pBdr>
          <w:bottom w:val="single" w:color="FC228A" w:sz="8" w:space="4"/>
        </w:pBdr>
        <w:spacing w:before="0" w:after="80"/>
      </w:pPr>
      <w:r>
        <w:rPr>
          <w:rFonts w:ascii="Arial" w:cs="Arial" w:eastAsia="Arial" w:hAnsi="Arial"/>
          <w:b/>
          <w:bCs/>
          <w:i w:val="false"/>
          <w:iCs w:val="false"/>
          <w:color w:val="4C2C84"/>
          <w:sz w:val="40"/>
          <w:szCs w:val="40"/>
        </w:rPr>
        <w:t xml:space="preserve">Adjunct Library — Quick Reference</w:t>
      </w:r>
    </w:p>
    <w:p>
      <w:pPr>
        <w:spacing w:before="120" w:after="0"/>
      </w:pPr>
      <w:r>
        <w:t xml:space="preserve"/>
      </w:r>
    </w:p>
    <w:tbl>
      <w:tblPr>
        <w:tblW w:type="dxa" w:w="10224"/>
        <w:tblBorders>
          <w:top w:val="single" w:color="4C2C84" w:sz="6"/>
          <w:left w:val="single" w:color="4C2C84" w:sz="6"/>
          <w:bottom w:val="single" w:color="C4B5FD" w:sz="4"/>
          <w:right w:val="single" w:color="C4B5FD" w:sz="4"/>
          <w:insideH w:val="single" w:color="auto" w:sz="4"/>
          <w:insideV w:val="single" w:color="auto" w:sz="4"/>
        </w:tblBorders>
      </w:tblPr>
      <w:tblGrid>
        <w:gridCol w:w="10224"/>
      </w:tblGrid>
      <w:tr>
        <w:tc>
          <w:tcPr>
            <w:tcBorders>
              <w:top w:val="single" w:color="4C2C84" w:sz="6"/>
              <w:left w:val="single" w:color="4C2C84" w:sz="6"/>
              <w:bottom w:val="single" w:color="C4B5FD" w:sz="4"/>
              <w:right w:val="single" w:color="C4B5FD" w:sz="4"/>
            </w:tcBorders>
            <w:shd w:fill="F5F3FF" w:val="clear"/>
            <w:tcMar>
              <w:top w:type="dxa" w:w="140"/>
              <w:left w:type="dxa" w:w="200"/>
              <w:bottom w:type="dxa" w:w="140"/>
              <w:right w:type="dxa" w:w="200"/>
            </w:tcMar>
          </w:tcPr>
          <w:p>
            <w:pPr>
              <w:spacing w:before="0" w:after="60"/>
              <w:jc w:val="left"/>
            </w:pPr>
            <w:r>
              <w:rPr>
                <w:rFonts w:ascii="Arial" w:cs="Arial" w:eastAsia="Arial" w:hAnsi="Arial"/>
                <w:b/>
                <w:bCs/>
                <w:i w:val="false"/>
                <w:iCs w:val="false"/>
                <w:color w:val="4C2C84"/>
                <w:sz w:val="20"/>
                <w:szCs w:val="20"/>
              </w:rPr>
              <w:t xml:space="preserve">How to use  </w:t>
            </w:r>
            <w:r>
              <w:rPr>
                <w:rFonts w:ascii="Arial" w:cs="Arial" w:eastAsia="Arial" w:hAnsi="Arial"/>
                <w:b w:val="false"/>
                <w:bCs w:val="false"/>
                <w:i w:val="false"/>
                <w:iCs w:val="false"/>
                <w:color w:val="374151"/>
                <w:sz w:val="19"/>
                <w:szCs w:val="19"/>
              </w:rPr>
              <w:t xml:space="preserve">In the treatment plan, type any trigger word into the adjunct name field. Once 3+ characters match, a </w:t>
            </w:r>
            <w:r>
              <w:rPr>
                <w:rFonts w:ascii="Arial" w:cs="Arial" w:eastAsia="Arial" w:hAnsi="Arial"/>
                <w:b/>
                <w:bCs/>
                <w:color w:val="065F46"/>
                <w:sz w:val="19"/>
                <w:szCs w:val="19"/>
                <w:shd w:fill="D1FAE5" w:val="clear"/>
              </w:rPr>
              <w:t xml:space="preserve"> ✓ Library Match </w:t>
            </w:r>
            <w:r>
              <w:rPr>
                <w:rFonts w:ascii="Arial" w:cs="Arial" w:eastAsia="Arial" w:hAnsi="Arial"/>
                <w:b w:val="false"/>
                <w:bCs w:val="false"/>
                <w:i w:val="false"/>
                <w:iCs w:val="false"/>
                <w:color w:val="374151"/>
                <w:sz w:val="19"/>
                <w:szCs w:val="19"/>
              </w:rPr>
              <w:t xml:space="preserve"> hint appears. Click Add — all fields populate automatically. </w:t>
            </w:r>
            <w:r>
              <w:rPr>
                <w:rFonts w:ascii="Arial" w:cs="Arial" w:eastAsia="Arial" w:hAnsi="Arial"/>
                <w:b/>
                <w:bCs/>
                <w:i w:val="false"/>
                <w:iCs w:val="false"/>
                <w:color w:val="374151"/>
                <w:sz w:val="19"/>
                <w:szCs w:val="19"/>
              </w:rPr>
              <w:t xml:space="preserve">The green 201cPatient sees201d row shows exactly what will appear in the patient2019s care plan.</w:t>
            </w:r>
          </w:p>
          <w:p>
            <w:pPr>
              <w:spacing w:before="0" w:after="60"/>
              <w:jc w:val="left"/>
            </w:pPr>
            <w:r>
              <w:rPr>
                <w:rFonts w:ascii="Arial" w:cs="Arial" w:eastAsia="Arial" w:hAnsi="Arial"/>
                <w:b w:val="false"/>
                <w:bCs w:val="false"/>
                <w:i w:val="false"/>
                <w:iCs w:val="false"/>
                <w:color w:val="6B7280"/>
                <w:sz w:val="18"/>
                <w:szCs w:val="18"/>
              </w:rPr>
              <w:t xml:space="preserve">Fuzzy matching is on: typing </w:t>
            </w:r>
            <w:r>
              <w:rPr>
                <w:rFonts w:ascii="Courier New" w:cs="Courier New" w:eastAsia="Courier New" w:hAnsi="Courier New"/>
                <w:b/>
                <w:bCs/>
                <w:color w:val="4C2C84"/>
                <w:sz w:val="20"/>
                <w:szCs w:val="20"/>
                <w:shd w:fill="EDE9FE" w:val="clear"/>
              </w:rPr>
              <w:t xml:space="preserve">bladder</w:t>
            </w:r>
            <w:r>
              <w:rPr>
                <w:rFonts w:ascii="Arial" w:cs="Arial" w:eastAsia="Arial" w:hAnsi="Arial"/>
                <w:b w:val="false"/>
                <w:bCs w:val="false"/>
                <w:i w:val="false"/>
                <w:iCs w:val="false"/>
                <w:color w:val="6B7280"/>
                <w:sz w:val="18"/>
                <w:szCs w:val="18"/>
              </w:rPr>
              <w:t xml:space="preserve"> matches </w:t>
            </w:r>
            <w:r>
              <w:rPr>
                <w:rFonts w:ascii="Courier New" w:cs="Courier New" w:eastAsia="Courier New" w:hAnsi="Courier New"/>
                <w:b/>
                <w:bCs/>
                <w:color w:val="4C2C84"/>
                <w:sz w:val="20"/>
                <w:szCs w:val="20"/>
                <w:shd w:fill="EDE9FE" w:val="clear"/>
              </w:rPr>
              <w:t xml:space="preserve">bladder diary</w:t>
            </w:r>
            <w:r>
              <w:rPr>
                <w:rFonts w:ascii="Arial" w:cs="Arial" w:eastAsia="Arial" w:hAnsi="Arial"/>
                <w:b w:val="false"/>
                <w:bCs w:val="false"/>
                <w:i w:val="false"/>
                <w:iCs w:val="false"/>
                <w:color w:val="6B7280"/>
                <w:sz w:val="18"/>
                <w:szCs w:val="18"/>
              </w:rPr>
              <w:t xml:space="preserve">.  Typing </w:t>
            </w:r>
            <w:r>
              <w:rPr>
                <w:rFonts w:ascii="Courier New" w:cs="Courier New" w:eastAsia="Courier New" w:hAnsi="Courier New"/>
                <w:b/>
                <w:bCs/>
                <w:color w:val="4C2C84"/>
                <w:sz w:val="20"/>
                <w:szCs w:val="20"/>
                <w:shd w:fill="EDE9FE" w:val="clear"/>
              </w:rPr>
              <w:t xml:space="preserve">urge</w:t>
            </w:r>
            <w:r>
              <w:rPr>
                <w:rFonts w:ascii="Arial" w:cs="Arial" w:eastAsia="Arial" w:hAnsi="Arial"/>
                <w:b w:val="false"/>
                <w:bCs w:val="false"/>
                <w:i w:val="false"/>
                <w:iCs w:val="false"/>
                <w:color w:val="6B7280"/>
                <w:sz w:val="18"/>
                <w:szCs w:val="18"/>
              </w:rPr>
              <w:t xml:space="preserve"> matches </w:t>
            </w:r>
            <w:r>
              <w:rPr>
                <w:rFonts w:ascii="Courier New" w:cs="Courier New" w:eastAsia="Courier New" w:hAnsi="Courier New"/>
                <w:b/>
                <w:bCs/>
                <w:color w:val="4C2C84"/>
                <w:sz w:val="20"/>
                <w:szCs w:val="20"/>
                <w:shd w:fill="EDE9FE" w:val="clear"/>
              </w:rPr>
              <w:t xml:space="preserve">urge suppression</w:t>
            </w:r>
            <w:r>
              <w:rPr>
                <w:rFonts w:ascii="Arial" w:cs="Arial" w:eastAsia="Arial" w:hAnsi="Arial"/>
                <w:b w:val="false"/>
                <w:bCs w:val="false"/>
                <w:i w:val="false"/>
                <w:iCs w:val="false"/>
                <w:color w:val="6B7280"/>
                <w:sz w:val="18"/>
                <w:szCs w:val="18"/>
              </w:rPr>
              <w:t xml:space="preserve">.  No library match = AI-Generated (orange badge, no pre-set patient text).</w:t>
            </w:r>
          </w:p>
        </w:tc>
      </w:tr>
    </w:tbl>
    <w:p>
      <w:pPr>
        <w:spacing w:before="200" w:after="0"/>
      </w:pPr>
      <w:r>
        <w:t xml:space="preserve"/>
      </w:r>
    </w:p>
    <w:tbl>
      <w:tblPr>
        <w:tblW w:type="dxa" w:w="10224"/>
        <w:tblBorders>
          <w:top w:val="single" w:color="D1D5DB" w:sz="4"/>
          <w:left w:val="single" w:color="D1D5DB" w:sz="4"/>
          <w:bottom w:val="single" w:color="D1D5DB" w:sz="4"/>
          <w:right w:val="single" w:color="D1D5DB" w:sz="4"/>
          <w:insideH w:val="single" w:color="auto" w:sz="4"/>
          <w:insideV w:val="single" w:color="auto" w:sz="4"/>
        </w:tblBorders>
      </w:tblPr>
      <w:tblGrid>
        <w:gridCol w:w="1800"/>
        <w:gridCol w:w="8424"/>
      </w:tblGrid>
      <w:tr>
        <w:tc>
          <w:tcPr>
            <w:gridSpan w:val="2"/>
            <w:tcBorders>
              <w:top w:val="none" w:color="FFFFFF" w:sz="0"/>
              <w:left w:val="none" w:color="FFFFFF" w:sz="0"/>
              <w:bottom w:val="single" w:color="E5E7EB" w:sz="4"/>
              <w:right w:val="none" w:color="FFFFFF" w:sz="0"/>
            </w:tcBorders>
            <w:shd w:fill="F3F4F6" w:val="clear"/>
            <w:tcMar>
              <w:top w:type="dxa" w:w="120"/>
              <w:left w:type="dxa" w:w="180"/>
              <w:bottom w:type="dxa" w:w="100"/>
              <w:right w:type="dxa" w:w="180"/>
            </w:tcMar>
          </w:tcPr>
          <w:p>
            <w:pPr>
              <w:spacing w:before="0" w:after="40"/>
            </w:pPr>
            <w:r>
              <w:rPr>
                <w:rFonts w:ascii="Arial" w:cs="Arial" w:eastAsia="Arial" w:hAnsi="Arial"/>
                <w:b/>
                <w:bCs/>
                <w:i w:val="false"/>
                <w:iCs w:val="false"/>
                <w:color w:val="6B7280"/>
                <w:sz w:val="17"/>
                <w:szCs w:val="17"/>
              </w:rPr>
              <w:t xml:space="preserve">TYPE:  </w:t>
            </w:r>
            <w:r>
              <w:rPr>
                <w:rFonts w:ascii="Courier New" w:cs="Courier New" w:eastAsia="Courier New" w:hAnsi="Courier New"/>
                <w:b/>
                <w:bCs/>
                <w:color w:val="4C2C84"/>
                <w:sz w:val="20"/>
                <w:szCs w:val="20"/>
                <w:shd w:fill="EDE9FE" w:val="clear"/>
              </w:rPr>
              <w:t xml:space="preserve">biofeedback</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biofeedback device</w:t>
            </w:r>
          </w:p>
          <w:p>
            <w:pPr>
              <w:spacing w:before="0" w:after="0"/>
            </w:pPr>
            <w:r>
              <w:rPr>
                <w:rFonts w:ascii="Arial" w:cs="Arial" w:eastAsia="Arial" w:hAnsi="Arial"/>
                <w:b/>
                <w:bCs/>
                <w:i w:val="false"/>
                <w:iCs w:val="false"/>
                <w:color w:val="4C2C84"/>
                <w:sz w:val="24"/>
                <w:szCs w:val="24"/>
              </w:rPr>
              <w:t xml:space="preserve">PF Biofeedback Device</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1D4ED8"/>
                <w:sz w:val="15"/>
                <w:szCs w:val="15"/>
                <w:shd w:fill="DBEAFE" w:val="clear"/>
              </w:rPr>
              <w:t xml:space="preserve"> DEVICE </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6"/>
                <w:szCs w:val="16"/>
                <w:shd w:fill="D1FAE5" w:val="clear"/>
              </w:rPr>
              <w:t xml:space="preserve">✓ Library Match</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Clinical note</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Surface EMG home biofeedback (e.g., Pericoach, Elvie) for real-time PF contraction feedback.</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When to add</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Consider if patient does not progress with HEP alone by week 4.</w:t>
            </w:r>
          </w:p>
        </w:tc>
      </w:tr>
      <w:tr>
        <w:tc>
          <w:tcPr>
            <w:tcW w:type="dxa" w:w="1800"/>
            <w:tcBorders>
              <w:top w:val="single" w:color="D1FAE5" w:sz="4"/>
              <w:left w:val="none" w:color="FFFFFF" w:sz="0"/>
              <w:bottom w:val="none" w:color="FFFFFF" w:sz="0"/>
              <w:right w:val="none" w:color="FFFFFF" w:sz="0"/>
            </w:tcBorders>
            <w:shd w:fill="ECFDF5" w:val="clear"/>
            <w:tcMar>
              <w:top w:type="dxa" w:w="100"/>
              <w:left w:type="dxa" w:w="160"/>
              <w:bottom w:type="dxa" w:w="100"/>
              <w:right w:type="dxa" w:w="80"/>
            </w:tcMar>
            <w:vAlign w:val="top"/>
          </w:tcPr>
          <w:p>
            <w:pPr>
              <w:spacing w:before="0" w:after="60"/>
              <w:jc w:val="left"/>
            </w:pPr>
            <w:r>
              <w:rPr>
                <w:rFonts w:ascii="Arial" w:cs="Arial" w:eastAsia="Arial" w:hAnsi="Arial"/>
                <w:b/>
                <w:bCs/>
                <w:i w:val="false"/>
                <w:iCs w:val="false"/>
                <w:color w:val="065F46"/>
                <w:sz w:val="17"/>
                <w:szCs w:val="17"/>
              </w:rPr>
              <w:t xml:space="preserve">Patient sees</w:t>
            </w:r>
          </w:p>
          <w:p>
            <w:pPr>
              <w:spacing w:before="0" w:after="60"/>
              <w:jc w:val="left"/>
            </w:pPr>
            <w:r>
              <w:rPr>
                <w:rFonts w:ascii="Arial" w:cs="Arial" w:eastAsia="Arial" w:hAnsi="Arial"/>
                <w:b w:val="false"/>
                <w:bCs w:val="false"/>
                <w:i/>
                <w:iCs/>
                <w:color w:val="065F46"/>
                <w:sz w:val="15"/>
                <w:szCs w:val="15"/>
              </w:rPr>
              <w:t xml:space="preserve">(populates in care plan)</w:t>
            </w:r>
          </w:p>
        </w:tc>
        <w:tc>
          <w:tcPr>
            <w:tcW w:type="dxa" w:w="8424"/>
            <w:tcBorders>
              <w:top w:val="single" w:color="D1FAE5" w:sz="4"/>
              <w:left w:val="none" w:color="FFFFFF" w:sz="0"/>
              <w:bottom w:val="none" w:color="FFFFFF" w:sz="0"/>
              <w:right w:val="none" w:color="FFFFFF" w:sz="0"/>
            </w:tcBorders>
            <w:shd w:fill="ECFDF5" w:val="clear"/>
            <w:tcMar>
              <w:top w:type="dxa" w:w="100"/>
              <w:left w:type="dxa" w:w="120"/>
              <w:bottom w:type="dxa" w:w="100"/>
              <w:right w:type="dxa" w:w="160"/>
            </w:tcMar>
            <w:vAlign w:val="top"/>
          </w:tcPr>
          <w:p>
            <w:pPr>
              <w:spacing w:before="0" w:after="60"/>
              <w:jc w:val="left"/>
            </w:pPr>
            <w:r>
              <w:rPr>
                <w:rFonts w:ascii="Arial" w:cs="Arial" w:eastAsia="Arial" w:hAnsi="Arial"/>
                <w:b w:val="false"/>
                <w:bCs w:val="false"/>
                <w:i w:val="false"/>
                <w:iCs w:val="false"/>
                <w:color w:val="065F46"/>
                <w:sz w:val="19"/>
                <w:szCs w:val="19"/>
              </w:rPr>
              <w:t xml:space="preserve">To confirm you are isolating the correct muscles, we recommend using an FDA-cleared biofeedback device. This small sensor connects to your phone and shows you in real time when you are squeezing correctly — like a Fitbit for your pelvic floor. Research shows women who use biofeedback progress faster. Your PT will recommend a specific device based on your needs.</w:t>
            </w:r>
          </w:p>
        </w:tc>
      </w:tr>
    </w:tbl>
    <w:p>
      <w:pPr>
        <w:spacing w:before="180" w:after="0"/>
      </w:pPr>
      <w:r>
        <w:t xml:space="preserve"/>
      </w:r>
    </w:p>
    <w:tbl>
      <w:tblPr>
        <w:tblW w:type="dxa" w:w="10224"/>
        <w:tblBorders>
          <w:top w:val="single" w:color="D1D5DB" w:sz="4"/>
          <w:left w:val="single" w:color="D1D5DB" w:sz="4"/>
          <w:bottom w:val="single" w:color="D1D5DB" w:sz="4"/>
          <w:right w:val="single" w:color="D1D5DB" w:sz="4"/>
          <w:insideH w:val="single" w:color="auto" w:sz="4"/>
          <w:insideV w:val="single" w:color="auto" w:sz="4"/>
        </w:tblBorders>
      </w:tblPr>
      <w:tblGrid>
        <w:gridCol w:w="1800"/>
        <w:gridCol w:w="8424"/>
      </w:tblGrid>
      <w:tr>
        <w:tc>
          <w:tcPr>
            <w:gridSpan w:val="2"/>
            <w:tcBorders>
              <w:top w:val="none" w:color="FFFFFF" w:sz="0"/>
              <w:left w:val="none" w:color="FFFFFF" w:sz="0"/>
              <w:bottom w:val="single" w:color="E5E7EB" w:sz="4"/>
              <w:right w:val="none" w:color="FFFFFF" w:sz="0"/>
            </w:tcBorders>
            <w:shd w:fill="F3F4F6" w:val="clear"/>
            <w:tcMar>
              <w:top w:type="dxa" w:w="120"/>
              <w:left w:type="dxa" w:w="180"/>
              <w:bottom w:type="dxa" w:w="100"/>
              <w:right w:type="dxa" w:w="180"/>
            </w:tcMar>
          </w:tcPr>
          <w:p>
            <w:pPr>
              <w:spacing w:before="0" w:after="40"/>
            </w:pPr>
            <w:r>
              <w:rPr>
                <w:rFonts w:ascii="Arial" w:cs="Arial" w:eastAsia="Arial" w:hAnsi="Arial"/>
                <w:b/>
                <w:bCs/>
                <w:i w:val="false"/>
                <w:iCs w:val="false"/>
                <w:color w:val="6B7280"/>
                <w:sz w:val="17"/>
                <w:szCs w:val="17"/>
              </w:rPr>
              <w:t xml:space="preserve">TYPE:  </w:t>
            </w:r>
            <w:r>
              <w:rPr>
                <w:rFonts w:ascii="Courier New" w:cs="Courier New" w:eastAsia="Courier New" w:hAnsi="Courier New"/>
                <w:b/>
                <w:bCs/>
                <w:color w:val="4C2C84"/>
                <w:sz w:val="20"/>
                <w:szCs w:val="20"/>
                <w:shd w:fill="EDE9FE" w:val="clear"/>
              </w:rPr>
              <w:t xml:space="preserve">kegels</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kegel</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pelvic floor exercises</w:t>
            </w:r>
          </w:p>
          <w:p>
            <w:pPr>
              <w:spacing w:before="0" w:after="0"/>
            </w:pPr>
            <w:r>
              <w:rPr>
                <w:rFonts w:ascii="Arial" w:cs="Arial" w:eastAsia="Arial" w:hAnsi="Arial"/>
                <w:b/>
                <w:bCs/>
                <w:i w:val="false"/>
                <w:iCs w:val="false"/>
                <w:color w:val="4C2C84"/>
                <w:sz w:val="24"/>
                <w:szCs w:val="24"/>
              </w:rPr>
              <w:t xml:space="preserve">Pelvic Floor Exercises</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5"/>
                <w:szCs w:val="15"/>
                <w:shd w:fill="D1FAE5" w:val="clear"/>
              </w:rPr>
              <w:t xml:space="preserve"> BEHAVIORAL </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6"/>
                <w:szCs w:val="16"/>
                <w:shd w:fill="D1FAE5" w:val="clear"/>
              </w:rPr>
              <w:t xml:space="preserve">✓ Library Match</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Clinical note</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Pelvic floor muscle training (Kegels) — both quick-flick and endurance holds per prescribed HEP.</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When to add</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Follow prescribed exercise protocol.</w:t>
            </w:r>
          </w:p>
        </w:tc>
      </w:tr>
      <w:tr>
        <w:tc>
          <w:tcPr>
            <w:tcW w:type="dxa" w:w="1800"/>
            <w:tcBorders>
              <w:top w:val="single" w:color="D1FAE5" w:sz="4"/>
              <w:left w:val="none" w:color="FFFFFF" w:sz="0"/>
              <w:bottom w:val="none" w:color="FFFFFF" w:sz="0"/>
              <w:right w:val="none" w:color="FFFFFF" w:sz="0"/>
            </w:tcBorders>
            <w:shd w:fill="ECFDF5" w:val="clear"/>
            <w:tcMar>
              <w:top w:type="dxa" w:w="100"/>
              <w:left w:type="dxa" w:w="160"/>
              <w:bottom w:type="dxa" w:w="100"/>
              <w:right w:type="dxa" w:w="80"/>
            </w:tcMar>
            <w:vAlign w:val="top"/>
          </w:tcPr>
          <w:p>
            <w:pPr>
              <w:spacing w:before="0" w:after="60"/>
              <w:jc w:val="left"/>
            </w:pPr>
            <w:r>
              <w:rPr>
                <w:rFonts w:ascii="Arial" w:cs="Arial" w:eastAsia="Arial" w:hAnsi="Arial"/>
                <w:b/>
                <w:bCs/>
                <w:i w:val="false"/>
                <w:iCs w:val="false"/>
                <w:color w:val="065F46"/>
                <w:sz w:val="17"/>
                <w:szCs w:val="17"/>
              </w:rPr>
              <w:t xml:space="preserve">Patient sees</w:t>
            </w:r>
          </w:p>
          <w:p>
            <w:pPr>
              <w:spacing w:before="0" w:after="60"/>
              <w:jc w:val="left"/>
            </w:pPr>
            <w:r>
              <w:rPr>
                <w:rFonts w:ascii="Arial" w:cs="Arial" w:eastAsia="Arial" w:hAnsi="Arial"/>
                <w:b w:val="false"/>
                <w:bCs w:val="false"/>
                <w:i/>
                <w:iCs/>
                <w:color w:val="065F46"/>
                <w:sz w:val="15"/>
                <w:szCs w:val="15"/>
              </w:rPr>
              <w:t xml:space="preserve">(populates in care plan)</w:t>
            </w:r>
          </w:p>
        </w:tc>
        <w:tc>
          <w:tcPr>
            <w:tcW w:type="dxa" w:w="8424"/>
            <w:tcBorders>
              <w:top w:val="single" w:color="D1FAE5" w:sz="4"/>
              <w:left w:val="none" w:color="FFFFFF" w:sz="0"/>
              <w:bottom w:val="none" w:color="FFFFFF" w:sz="0"/>
              <w:right w:val="none" w:color="FFFFFF" w:sz="0"/>
            </w:tcBorders>
            <w:shd w:fill="ECFDF5" w:val="clear"/>
            <w:tcMar>
              <w:top w:type="dxa" w:w="100"/>
              <w:left w:type="dxa" w:w="120"/>
              <w:bottom w:type="dxa" w:w="100"/>
              <w:right w:type="dxa" w:w="160"/>
            </w:tcMar>
            <w:vAlign w:val="top"/>
          </w:tcPr>
          <w:p>
            <w:pPr>
              <w:spacing w:before="0" w:after="60"/>
              <w:jc w:val="left"/>
            </w:pPr>
            <w:r>
              <w:rPr>
                <w:rFonts w:ascii="Arial" w:cs="Arial" w:eastAsia="Arial" w:hAnsi="Arial"/>
                <w:b w:val="false"/>
                <w:bCs w:val="false"/>
                <w:i w:val="false"/>
                <w:iCs w:val="false"/>
                <w:color w:val="065F46"/>
                <w:sz w:val="19"/>
                <w:szCs w:val="19"/>
              </w:rPr>
              <w:t xml:space="preserve">Pelvic floor muscle exercises (Kegels) involve squeezing and lifting the muscles that support your bladder, uterus, and rectum. Your PT has prescribed a specific combination of quick squeezes and longer holds tailored to your assessment results.</w:t>
            </w:r>
          </w:p>
        </w:tc>
      </w:tr>
    </w:tbl>
    <w:p>
      <w:pPr>
        <w:spacing w:before="180" w:after="0"/>
      </w:pPr>
      <w:r>
        <w:t xml:space="preserve"/>
      </w:r>
    </w:p>
    <w:tbl>
      <w:tblPr>
        <w:tblW w:type="dxa" w:w="10224"/>
        <w:tblBorders>
          <w:top w:val="single" w:color="D1D5DB" w:sz="4"/>
          <w:left w:val="single" w:color="D1D5DB" w:sz="4"/>
          <w:bottom w:val="single" w:color="D1D5DB" w:sz="4"/>
          <w:right w:val="single" w:color="D1D5DB" w:sz="4"/>
          <w:insideH w:val="single" w:color="auto" w:sz="4"/>
          <w:insideV w:val="single" w:color="auto" w:sz="4"/>
        </w:tblBorders>
      </w:tblPr>
      <w:tblGrid>
        <w:gridCol w:w="1800"/>
        <w:gridCol w:w="8424"/>
      </w:tblGrid>
      <w:tr>
        <w:tc>
          <w:tcPr>
            <w:gridSpan w:val="2"/>
            <w:tcBorders>
              <w:top w:val="none" w:color="FFFFFF" w:sz="0"/>
              <w:left w:val="none" w:color="FFFFFF" w:sz="0"/>
              <w:bottom w:val="single" w:color="E5E7EB" w:sz="4"/>
              <w:right w:val="none" w:color="FFFFFF" w:sz="0"/>
            </w:tcBorders>
            <w:shd w:fill="F3F4F6" w:val="clear"/>
            <w:tcMar>
              <w:top w:type="dxa" w:w="120"/>
              <w:left w:type="dxa" w:w="180"/>
              <w:bottom w:type="dxa" w:w="100"/>
              <w:right w:type="dxa" w:w="180"/>
            </w:tcMar>
          </w:tcPr>
          <w:p>
            <w:pPr>
              <w:spacing w:before="0" w:after="40"/>
            </w:pPr>
            <w:r>
              <w:rPr>
                <w:rFonts w:ascii="Arial" w:cs="Arial" w:eastAsia="Arial" w:hAnsi="Arial"/>
                <w:b/>
                <w:bCs/>
                <w:i w:val="false"/>
                <w:iCs w:val="false"/>
                <w:color w:val="6B7280"/>
                <w:sz w:val="17"/>
                <w:szCs w:val="17"/>
              </w:rPr>
              <w:t xml:space="preserve">TYPE:  </w:t>
            </w:r>
            <w:r>
              <w:rPr>
                <w:rFonts w:ascii="Courier New" w:cs="Courier New" w:eastAsia="Courier New" w:hAnsi="Courier New"/>
                <w:b/>
                <w:bCs/>
                <w:color w:val="4C2C84"/>
                <w:sz w:val="20"/>
                <w:szCs w:val="20"/>
                <w:shd w:fill="EDE9FE" w:val="clear"/>
              </w:rPr>
              <w:t xml:space="preserve">bladder diary</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bladder</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diary</w:t>
            </w:r>
          </w:p>
          <w:p>
            <w:pPr>
              <w:spacing w:before="0" w:after="0"/>
            </w:pPr>
            <w:r>
              <w:rPr>
                <w:rFonts w:ascii="Arial" w:cs="Arial" w:eastAsia="Arial" w:hAnsi="Arial"/>
                <w:b/>
                <w:bCs/>
                <w:i w:val="false"/>
                <w:iCs w:val="false"/>
                <w:color w:val="4C2C84"/>
                <w:sz w:val="24"/>
                <w:szCs w:val="24"/>
              </w:rPr>
              <w:t xml:space="preserve">Bladder Diary</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5"/>
                <w:szCs w:val="15"/>
                <w:shd w:fill="D1FAE5" w:val="clear"/>
              </w:rPr>
              <w:t xml:space="preserve"> BEHAVIORAL </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6"/>
                <w:szCs w:val="16"/>
                <w:shd w:fill="D1FAE5" w:val="clear"/>
              </w:rPr>
              <w:t xml:space="preserve">✓ Library Match</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Clinical note</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3-day voiding diary to establish baseline frequency, volume, and leak episodes.</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When to add</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Complete before next visit.</w:t>
            </w:r>
          </w:p>
        </w:tc>
      </w:tr>
      <w:tr>
        <w:tc>
          <w:tcPr>
            <w:tcW w:type="dxa" w:w="1800"/>
            <w:tcBorders>
              <w:top w:val="single" w:color="D1FAE5" w:sz="4"/>
              <w:left w:val="none" w:color="FFFFFF" w:sz="0"/>
              <w:bottom w:val="none" w:color="FFFFFF" w:sz="0"/>
              <w:right w:val="none" w:color="FFFFFF" w:sz="0"/>
            </w:tcBorders>
            <w:shd w:fill="ECFDF5" w:val="clear"/>
            <w:tcMar>
              <w:top w:type="dxa" w:w="100"/>
              <w:left w:type="dxa" w:w="160"/>
              <w:bottom w:type="dxa" w:w="100"/>
              <w:right w:type="dxa" w:w="80"/>
            </w:tcMar>
            <w:vAlign w:val="top"/>
          </w:tcPr>
          <w:p>
            <w:pPr>
              <w:spacing w:before="0" w:after="60"/>
              <w:jc w:val="left"/>
            </w:pPr>
            <w:r>
              <w:rPr>
                <w:rFonts w:ascii="Arial" w:cs="Arial" w:eastAsia="Arial" w:hAnsi="Arial"/>
                <w:b/>
                <w:bCs/>
                <w:i w:val="false"/>
                <w:iCs w:val="false"/>
                <w:color w:val="065F46"/>
                <w:sz w:val="17"/>
                <w:szCs w:val="17"/>
              </w:rPr>
              <w:t xml:space="preserve">Patient sees</w:t>
            </w:r>
          </w:p>
          <w:p>
            <w:pPr>
              <w:spacing w:before="0" w:after="60"/>
              <w:jc w:val="left"/>
            </w:pPr>
            <w:r>
              <w:rPr>
                <w:rFonts w:ascii="Arial" w:cs="Arial" w:eastAsia="Arial" w:hAnsi="Arial"/>
                <w:b w:val="false"/>
                <w:bCs w:val="false"/>
                <w:i/>
                <w:iCs/>
                <w:color w:val="065F46"/>
                <w:sz w:val="15"/>
                <w:szCs w:val="15"/>
              </w:rPr>
              <w:t xml:space="preserve">(populates in care plan)</w:t>
            </w:r>
          </w:p>
        </w:tc>
        <w:tc>
          <w:tcPr>
            <w:tcW w:type="dxa" w:w="8424"/>
            <w:tcBorders>
              <w:top w:val="single" w:color="D1FAE5" w:sz="4"/>
              <w:left w:val="none" w:color="FFFFFF" w:sz="0"/>
              <w:bottom w:val="none" w:color="FFFFFF" w:sz="0"/>
              <w:right w:val="none" w:color="FFFFFF" w:sz="0"/>
            </w:tcBorders>
            <w:shd w:fill="ECFDF5" w:val="clear"/>
            <w:tcMar>
              <w:top w:type="dxa" w:w="100"/>
              <w:left w:type="dxa" w:w="120"/>
              <w:bottom w:type="dxa" w:w="100"/>
              <w:right w:type="dxa" w:w="160"/>
            </w:tcMar>
            <w:vAlign w:val="top"/>
          </w:tcPr>
          <w:p>
            <w:pPr>
              <w:spacing w:before="0" w:after="60"/>
              <w:jc w:val="left"/>
            </w:pPr>
            <w:r>
              <w:rPr>
                <w:rFonts w:ascii="Arial" w:cs="Arial" w:eastAsia="Arial" w:hAnsi="Arial"/>
                <w:b w:val="false"/>
                <w:bCs w:val="false"/>
                <w:i w:val="false"/>
                <w:iCs w:val="false"/>
                <w:color w:val="065F46"/>
                <w:sz w:val="19"/>
                <w:szCs w:val="19"/>
              </w:rPr>
              <w:t>Please keep a bladder diary for 3 days before your next visit. Record what you drink, when you urinate, how much you void, and any leaking episodes. This helps your PT understand your unique bladder pattern and tailor your program. You can use a paper diary (a sample is included in your care plan) or a bladder diary app such as Squeezy (by the NHS).</w:t>
            </w:r>
          </w:p>
        </w:tc>
      </w:tr>
    </w:tbl>
    <w:p>
      <w:pPr>
        <w:spacing w:before="180" w:after="0"/>
      </w:pPr>
      <w:r>
        <w:t xml:space="preserve"/>
      </w:r>
    </w:p>
    <w:tbl>
      <w:tblPr>
        <w:tblW w:type="dxa" w:w="10224"/>
        <w:tblBorders>
          <w:top w:val="single" w:color="D1D5DB" w:sz="4"/>
          <w:left w:val="single" w:color="D1D5DB" w:sz="4"/>
          <w:bottom w:val="single" w:color="D1D5DB" w:sz="4"/>
          <w:right w:val="single" w:color="D1D5DB" w:sz="4"/>
          <w:insideH w:val="single" w:color="auto" w:sz="4"/>
          <w:insideV w:val="single" w:color="auto" w:sz="4"/>
        </w:tblBorders>
      </w:tblPr>
      <w:tblGrid>
        <w:gridCol w:w="1800"/>
        <w:gridCol w:w="8424"/>
      </w:tblGrid>
      <w:tr>
        <w:tc>
          <w:tcPr>
            <w:gridSpan w:val="2"/>
            <w:tcBorders>
              <w:top w:val="none" w:color="FFFFFF" w:sz="0"/>
              <w:left w:val="none" w:color="FFFFFF" w:sz="0"/>
              <w:bottom w:val="single" w:color="E5E7EB" w:sz="4"/>
              <w:right w:val="none" w:color="FFFFFF" w:sz="0"/>
            </w:tcBorders>
            <w:shd w:fill="F3F4F6" w:val="clear"/>
            <w:tcMar>
              <w:top w:type="dxa" w:w="120"/>
              <w:left w:type="dxa" w:w="180"/>
              <w:bottom w:type="dxa" w:w="100"/>
              <w:right w:type="dxa" w:w="180"/>
            </w:tcMar>
          </w:tcPr>
          <w:p>
            <w:pPr>
              <w:spacing w:before="0" w:after="40"/>
            </w:pPr>
            <w:r>
              <w:rPr>
                <w:rFonts w:ascii="Arial" w:cs="Arial" w:eastAsia="Arial" w:hAnsi="Arial"/>
                <w:b/>
                <w:bCs/>
                <w:i w:val="false"/>
                <w:iCs w:val="false"/>
                <w:color w:val="6B7280"/>
                <w:sz w:val="17"/>
                <w:szCs w:val="17"/>
              </w:rPr>
              <w:t xml:space="preserve">TYPE:  </w:t>
            </w:r>
            <w:r>
              <w:rPr>
                <w:rFonts w:ascii="Courier New" w:cs="Courier New" w:eastAsia="Courier New" w:hAnsi="Courier New"/>
                <w:b/>
                <w:bCs/>
                <w:color w:val="4C2C84"/>
                <w:sz w:val="20"/>
                <w:szCs w:val="20"/>
                <w:shd w:fill="EDE9FE" w:val="clear"/>
              </w:rPr>
              <w:t xml:space="preserve">urge suppression</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urge</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freeze and squeeze</w:t>
            </w:r>
          </w:p>
          <w:p>
            <w:pPr>
              <w:spacing w:before="0" w:after="0"/>
            </w:pPr>
            <w:r>
              <w:rPr>
                <w:rFonts w:ascii="Arial" w:cs="Arial" w:eastAsia="Arial" w:hAnsi="Arial"/>
                <w:b/>
                <w:bCs/>
                <w:i w:val="false"/>
                <w:iCs w:val="false"/>
                <w:color w:val="4C2C84"/>
                <w:sz w:val="24"/>
                <w:szCs w:val="24"/>
              </w:rPr>
              <w:t xml:space="preserve">Urge Suppression Training</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5"/>
                <w:szCs w:val="15"/>
                <w:shd w:fill="D1FAE5" w:val="clear"/>
              </w:rPr>
              <w:t xml:space="preserve"> BEHAVIORAL </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6"/>
                <w:szCs w:val="16"/>
                <w:shd w:fill="D1FAE5" w:val="clear"/>
              </w:rPr>
              <w:t xml:space="preserve">✓ Library Match</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Clinical note</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Freeze-and-squeeze technique for urge wave management. Normal bladder emptying is every 2–4 hours.</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When to add</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Practice with each urgency episode.</w:t>
            </w:r>
          </w:p>
        </w:tc>
      </w:tr>
      <w:tr>
        <w:tc>
          <w:tcPr>
            <w:tcW w:type="dxa" w:w="1800"/>
            <w:tcBorders>
              <w:top w:val="single" w:color="D1FAE5" w:sz="4"/>
              <w:left w:val="none" w:color="FFFFFF" w:sz="0"/>
              <w:bottom w:val="none" w:color="FFFFFF" w:sz="0"/>
              <w:right w:val="none" w:color="FFFFFF" w:sz="0"/>
            </w:tcBorders>
            <w:shd w:fill="ECFDF5" w:val="clear"/>
            <w:tcMar>
              <w:top w:type="dxa" w:w="100"/>
              <w:left w:type="dxa" w:w="160"/>
              <w:bottom w:type="dxa" w:w="100"/>
              <w:right w:type="dxa" w:w="80"/>
            </w:tcMar>
            <w:vAlign w:val="top"/>
          </w:tcPr>
          <w:p>
            <w:pPr>
              <w:spacing w:before="0" w:after="60"/>
              <w:jc w:val="left"/>
            </w:pPr>
            <w:r>
              <w:rPr>
                <w:rFonts w:ascii="Arial" w:cs="Arial" w:eastAsia="Arial" w:hAnsi="Arial"/>
                <w:b/>
                <w:bCs/>
                <w:i w:val="false"/>
                <w:iCs w:val="false"/>
                <w:color w:val="065F46"/>
                <w:sz w:val="17"/>
                <w:szCs w:val="17"/>
              </w:rPr>
              <w:t xml:space="preserve">Patient sees</w:t>
            </w:r>
          </w:p>
          <w:p>
            <w:pPr>
              <w:spacing w:before="0" w:after="60"/>
              <w:jc w:val="left"/>
            </w:pPr>
            <w:r>
              <w:rPr>
                <w:rFonts w:ascii="Arial" w:cs="Arial" w:eastAsia="Arial" w:hAnsi="Arial"/>
                <w:b w:val="false"/>
                <w:bCs w:val="false"/>
                <w:i/>
                <w:iCs/>
                <w:color w:val="065F46"/>
                <w:sz w:val="15"/>
                <w:szCs w:val="15"/>
              </w:rPr>
              <w:t xml:space="preserve">(populates in care plan)</w:t>
            </w:r>
          </w:p>
        </w:tc>
        <w:tc>
          <w:tcPr>
            <w:tcW w:type="dxa" w:w="8424"/>
            <w:tcBorders>
              <w:top w:val="single" w:color="D1FAE5" w:sz="4"/>
              <w:left w:val="none" w:color="FFFFFF" w:sz="0"/>
              <w:bottom w:val="none" w:color="FFFFFF" w:sz="0"/>
              <w:right w:val="none" w:color="FFFFFF" w:sz="0"/>
            </w:tcBorders>
            <w:shd w:fill="ECFDF5" w:val="clear"/>
            <w:tcMar>
              <w:top w:type="dxa" w:w="100"/>
              <w:left w:type="dxa" w:w="120"/>
              <w:bottom w:type="dxa" w:w="100"/>
              <w:right w:type="dxa" w:w="160"/>
            </w:tcMar>
            <w:vAlign w:val="top"/>
          </w:tcPr>
          <w:p>
            <w:pPr>
              <w:spacing w:before="0" w:after="60"/>
              <w:jc w:val="left"/>
            </w:pPr>
            <w:r>
              <w:rPr>
                <w:rFonts w:ascii="Arial" w:cs="Arial" w:eastAsia="Arial" w:hAnsi="Arial"/>
                <w:b w:val="false"/>
                <w:bCs w:val="false"/>
                <w:i w:val="false"/>
                <w:iCs w:val="false"/>
                <w:color w:val="065F46"/>
                <w:sz w:val="19"/>
                <w:szCs w:val="19"/>
              </w:rPr>
              <w:t>Normal bladder emptying is every 2–4 hours. When you feel a strong, sudden urge to urinate before 2 hours, try urge suppression techniques: stop where you are, do 5 quick pelvic floor squeezes, take 3 slow breaths, wait for the urge to pass, then walk calmly to the bathroom.</w:t>
            </w:r>
          </w:p>
        </w:tc>
      </w:tr>
    </w:tbl>
    <w:p>
      <w:pPr>
        <w:spacing w:before="180" w:after="0"/>
      </w:pPr>
      <w:r>
        <w:t xml:space="preserve"/>
      </w:r>
    </w:p>
    <w:tbl>
      <w:tblPr>
        <w:tblW w:type="dxa" w:w="10224"/>
        <w:tblBorders>
          <w:top w:val="single" w:color="D1D5DB" w:sz="4"/>
          <w:left w:val="single" w:color="D1D5DB" w:sz="4"/>
          <w:bottom w:val="single" w:color="D1D5DB" w:sz="4"/>
          <w:right w:val="single" w:color="D1D5DB" w:sz="4"/>
          <w:insideH w:val="single" w:color="auto" w:sz="4"/>
          <w:insideV w:val="single" w:color="auto" w:sz="4"/>
        </w:tblBorders>
      </w:tblPr>
      <w:tblGrid>
        <w:gridCol w:w="1800"/>
        <w:gridCol w:w="8424"/>
      </w:tblGrid>
      <w:tr>
        <w:tc>
          <w:tcPr>
            <w:gridSpan w:val="2"/>
            <w:tcBorders>
              <w:top w:val="none" w:color="FFFFFF" w:sz="0"/>
              <w:left w:val="none" w:color="FFFFFF" w:sz="0"/>
              <w:bottom w:val="single" w:color="E5E7EB" w:sz="4"/>
              <w:right w:val="none" w:color="FFFFFF" w:sz="0"/>
            </w:tcBorders>
            <w:shd w:fill="F3F4F6" w:val="clear"/>
            <w:tcMar>
              <w:top w:type="dxa" w:w="120"/>
              <w:left w:type="dxa" w:w="180"/>
              <w:bottom w:type="dxa" w:w="100"/>
              <w:right w:type="dxa" w:w="180"/>
            </w:tcMar>
          </w:tcPr>
          <w:p>
            <w:pPr>
              <w:spacing w:before="0" w:after="40"/>
            </w:pPr>
            <w:r>
              <w:rPr>
                <w:rFonts w:ascii="Arial" w:cs="Arial" w:eastAsia="Arial" w:hAnsi="Arial"/>
                <w:b/>
                <w:bCs/>
                <w:i w:val="false"/>
                <w:iCs w:val="false"/>
                <w:color w:val="6B7280"/>
                <w:sz w:val="17"/>
                <w:szCs w:val="17"/>
              </w:rPr>
              <w:t xml:space="preserve">TYPE:  </w:t>
            </w:r>
            <w:r>
              <w:rPr>
                <w:rFonts w:ascii="Courier New" w:cs="Courier New" w:eastAsia="Courier New" w:hAnsi="Courier New"/>
                <w:b/>
                <w:bCs/>
                <w:color w:val="4C2C84"/>
                <w:sz w:val="20"/>
                <w:szCs w:val="20"/>
                <w:shd w:fill="EDE9FE" w:val="clear"/>
              </w:rPr>
              <w:t xml:space="preserve">fluid intake</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fluid</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hydration</w:t>
            </w:r>
          </w:p>
          <w:p>
            <w:pPr>
              <w:spacing w:before="0" w:after="0"/>
            </w:pPr>
            <w:r>
              <w:rPr>
                <w:rFonts w:ascii="Arial" w:cs="Arial" w:eastAsia="Arial" w:hAnsi="Arial"/>
                <w:b/>
                <w:bCs/>
                <w:i w:val="false"/>
                <w:iCs w:val="false"/>
                <w:color w:val="4C2C84"/>
                <w:sz w:val="24"/>
                <w:szCs w:val="24"/>
              </w:rPr>
              <w:t xml:space="preserve">Fluid Intake Optimization</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5"/>
                <w:szCs w:val="15"/>
                <w:shd w:fill="D1FAE5" w:val="clear"/>
              </w:rPr>
              <w:t xml:space="preserve"> BEHAVIORAL </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6"/>
                <w:szCs w:val="16"/>
                <w:shd w:fill="D1FAE5" w:val="clear"/>
              </w:rPr>
              <w:t xml:space="preserve">✓ Library Match</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Clinical note</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Fluid management education — 6–8 glasses/day, reduce bladder irritants.</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When to add</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Begin immediately.</w:t>
            </w:r>
          </w:p>
        </w:tc>
      </w:tr>
      <w:tr>
        <w:tc>
          <w:tcPr>
            <w:tcW w:type="dxa" w:w="1800"/>
            <w:tcBorders>
              <w:top w:val="single" w:color="D1FAE5" w:sz="4"/>
              <w:left w:val="none" w:color="FFFFFF" w:sz="0"/>
              <w:bottom w:val="none" w:color="FFFFFF" w:sz="0"/>
              <w:right w:val="none" w:color="FFFFFF" w:sz="0"/>
            </w:tcBorders>
            <w:shd w:fill="ECFDF5" w:val="clear"/>
            <w:tcMar>
              <w:top w:type="dxa" w:w="100"/>
              <w:left w:type="dxa" w:w="160"/>
              <w:bottom w:type="dxa" w:w="100"/>
              <w:right w:type="dxa" w:w="80"/>
            </w:tcMar>
            <w:vAlign w:val="top"/>
          </w:tcPr>
          <w:p>
            <w:pPr>
              <w:spacing w:before="0" w:after="60"/>
              <w:jc w:val="left"/>
            </w:pPr>
            <w:r>
              <w:rPr>
                <w:rFonts w:ascii="Arial" w:cs="Arial" w:eastAsia="Arial" w:hAnsi="Arial"/>
                <w:b/>
                <w:bCs/>
                <w:i w:val="false"/>
                <w:iCs w:val="false"/>
                <w:color w:val="065F46"/>
                <w:sz w:val="17"/>
                <w:szCs w:val="17"/>
              </w:rPr>
              <w:t xml:space="preserve">Patient sees</w:t>
            </w:r>
          </w:p>
          <w:p>
            <w:pPr>
              <w:spacing w:before="0" w:after="60"/>
              <w:jc w:val="left"/>
            </w:pPr>
            <w:r>
              <w:rPr>
                <w:rFonts w:ascii="Arial" w:cs="Arial" w:eastAsia="Arial" w:hAnsi="Arial"/>
                <w:b w:val="false"/>
                <w:bCs w:val="false"/>
                <w:i/>
                <w:iCs/>
                <w:color w:val="065F46"/>
                <w:sz w:val="15"/>
                <w:szCs w:val="15"/>
              </w:rPr>
              <w:t xml:space="preserve">(populates in care plan)</w:t>
            </w:r>
          </w:p>
        </w:tc>
        <w:tc>
          <w:tcPr>
            <w:tcW w:type="dxa" w:w="8424"/>
            <w:tcBorders>
              <w:top w:val="single" w:color="D1FAE5" w:sz="4"/>
              <w:left w:val="none" w:color="FFFFFF" w:sz="0"/>
              <w:bottom w:val="none" w:color="FFFFFF" w:sz="0"/>
              <w:right w:val="none" w:color="FFFFFF" w:sz="0"/>
            </w:tcBorders>
            <w:shd w:fill="ECFDF5" w:val="clear"/>
            <w:tcMar>
              <w:top w:type="dxa" w:w="100"/>
              <w:left w:type="dxa" w:w="120"/>
              <w:bottom w:type="dxa" w:w="100"/>
              <w:right w:type="dxa" w:w="160"/>
            </w:tcMar>
            <w:vAlign w:val="top"/>
          </w:tcPr>
          <w:p>
            <w:pPr>
              <w:spacing w:before="0" w:after="60"/>
              <w:jc w:val="left"/>
            </w:pPr>
            <w:r>
              <w:rPr>
                <w:rFonts w:ascii="Arial" w:cs="Arial" w:eastAsia="Arial" w:hAnsi="Arial"/>
                <w:b w:val="false"/>
                <w:bCs w:val="false"/>
                <w:i w:val="false"/>
                <w:iCs w:val="false"/>
                <w:color w:val="065F46"/>
                <w:sz w:val="19"/>
                <w:szCs w:val="19"/>
              </w:rPr>
              <w:t>Aim to drink 6–8 glasses (48–64 oz) of water per day, spread evenly. Reduce caffeine, alcohol, citrus, and carbonated drinks, which can irritate the bladder and worsen urgency and frequency. This can be particularly bothersome on an empty stomach. Drink water first.</w:t>
            </w:r>
          </w:p>
        </w:tc>
      </w:tr>
    </w:tbl>
    <w:p>
      <w:pPr>
        <w:spacing w:before="180" w:after="0"/>
      </w:pPr>
      <w:r>
        <w:t xml:space="preserve"/>
      </w:r>
    </w:p>
    <w:tbl>
      <w:tblPr>
        <w:tblW w:type="dxa" w:w="10224"/>
        <w:tblBorders>
          <w:top w:val="single" w:color="D1D5DB" w:sz="4"/>
          <w:left w:val="single" w:color="D1D5DB" w:sz="4"/>
          <w:bottom w:val="single" w:color="D1D5DB" w:sz="4"/>
          <w:right w:val="single" w:color="D1D5DB" w:sz="4"/>
          <w:insideH w:val="single" w:color="auto" w:sz="4"/>
          <w:insideV w:val="single" w:color="auto" w:sz="4"/>
        </w:tblBorders>
      </w:tblPr>
      <w:tblGrid>
        <w:gridCol w:w="1800"/>
        <w:gridCol w:w="8424"/>
      </w:tblGrid>
      <w:tr>
        <w:tc>
          <w:tcPr>
            <w:gridSpan w:val="2"/>
            <w:tcBorders>
              <w:top w:val="none" w:color="FFFFFF" w:sz="0"/>
              <w:left w:val="none" w:color="FFFFFF" w:sz="0"/>
              <w:bottom w:val="single" w:color="E5E7EB" w:sz="4"/>
              <w:right w:val="none" w:color="FFFFFF" w:sz="0"/>
            </w:tcBorders>
            <w:shd w:fill="F3F4F6" w:val="clear"/>
            <w:tcMar>
              <w:top w:type="dxa" w:w="120"/>
              <w:left w:type="dxa" w:w="180"/>
              <w:bottom w:type="dxa" w:w="100"/>
              <w:right w:type="dxa" w:w="180"/>
            </w:tcMar>
          </w:tcPr>
          <w:p>
            <w:pPr>
              <w:spacing w:before="0" w:after="40"/>
            </w:pPr>
            <w:r>
              <w:rPr>
                <w:rFonts w:ascii="Arial" w:cs="Arial" w:eastAsia="Arial" w:hAnsi="Arial"/>
                <w:b/>
                <w:bCs/>
                <w:i w:val="false"/>
                <w:iCs w:val="false"/>
                <w:color w:val="6B7280"/>
                <w:sz w:val="17"/>
                <w:szCs w:val="17"/>
              </w:rPr>
              <w:t xml:space="preserve">TYPE:  </w:t>
            </w:r>
            <w:r>
              <w:rPr>
                <w:rFonts w:ascii="Courier New" w:cs="Courier New" w:eastAsia="Courier New" w:hAnsi="Courier New"/>
                <w:b/>
                <w:bCs/>
                <w:color w:val="4C2C84"/>
                <w:sz w:val="20"/>
                <w:szCs w:val="20"/>
                <w:shd w:fill="EDE9FE" w:val="clear"/>
              </w:rPr>
              <w:t xml:space="preserve">posture correction</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posture</w:t>
            </w:r>
          </w:p>
          <w:p>
            <w:pPr>
              <w:spacing w:before="0" w:after="0"/>
            </w:pPr>
            <w:r>
              <w:rPr>
                <w:rFonts w:ascii="Arial" w:cs="Arial" w:eastAsia="Arial" w:hAnsi="Arial"/>
                <w:b/>
                <w:bCs/>
                <w:i w:val="false"/>
                <w:iCs w:val="false"/>
                <w:color w:val="4C2C84"/>
                <w:sz w:val="24"/>
                <w:szCs w:val="24"/>
              </w:rPr>
              <w:t xml:space="preserve">Posture Correction</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5"/>
                <w:szCs w:val="15"/>
                <w:shd w:fill="D1FAE5" w:val="clear"/>
              </w:rPr>
              <w:t xml:space="preserve"> BEHAVIORAL </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6"/>
                <w:szCs w:val="16"/>
                <w:shd w:fill="D1FAE5" w:val="clear"/>
              </w:rPr>
              <w:t xml:space="preserve">✓ Library Match</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Clinical note</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Postural alignment education for optimal PF loading.</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When to add</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Integrate into daily habits.</w:t>
            </w:r>
          </w:p>
        </w:tc>
      </w:tr>
      <w:tr>
        <w:tc>
          <w:tcPr>
            <w:tcW w:type="dxa" w:w="1800"/>
            <w:tcBorders>
              <w:top w:val="single" w:color="D1FAE5" w:sz="4"/>
              <w:left w:val="none" w:color="FFFFFF" w:sz="0"/>
              <w:bottom w:val="none" w:color="FFFFFF" w:sz="0"/>
              <w:right w:val="none" w:color="FFFFFF" w:sz="0"/>
            </w:tcBorders>
            <w:shd w:fill="ECFDF5" w:val="clear"/>
            <w:tcMar>
              <w:top w:type="dxa" w:w="100"/>
              <w:left w:type="dxa" w:w="160"/>
              <w:bottom w:type="dxa" w:w="100"/>
              <w:right w:type="dxa" w:w="80"/>
            </w:tcMar>
            <w:vAlign w:val="top"/>
          </w:tcPr>
          <w:p>
            <w:pPr>
              <w:spacing w:before="0" w:after="60"/>
              <w:jc w:val="left"/>
            </w:pPr>
            <w:r>
              <w:rPr>
                <w:rFonts w:ascii="Arial" w:cs="Arial" w:eastAsia="Arial" w:hAnsi="Arial"/>
                <w:b/>
                <w:bCs/>
                <w:i w:val="false"/>
                <w:iCs w:val="false"/>
                <w:color w:val="065F46"/>
                <w:sz w:val="17"/>
                <w:szCs w:val="17"/>
              </w:rPr>
              <w:t xml:space="preserve">Patient sees</w:t>
            </w:r>
          </w:p>
          <w:p>
            <w:pPr>
              <w:spacing w:before="0" w:after="60"/>
              <w:jc w:val="left"/>
            </w:pPr>
            <w:r>
              <w:rPr>
                <w:rFonts w:ascii="Arial" w:cs="Arial" w:eastAsia="Arial" w:hAnsi="Arial"/>
                <w:b w:val="false"/>
                <w:bCs w:val="false"/>
                <w:i/>
                <w:iCs/>
                <w:color w:val="065F46"/>
                <w:sz w:val="15"/>
                <w:szCs w:val="15"/>
              </w:rPr>
              <w:t xml:space="preserve">(populates in care plan)</w:t>
            </w:r>
          </w:p>
        </w:tc>
        <w:tc>
          <w:tcPr>
            <w:tcW w:type="dxa" w:w="8424"/>
            <w:tcBorders>
              <w:top w:val="single" w:color="D1FAE5" w:sz="4"/>
              <w:left w:val="none" w:color="FFFFFF" w:sz="0"/>
              <w:bottom w:val="none" w:color="FFFFFF" w:sz="0"/>
              <w:right w:val="none" w:color="FFFFFF" w:sz="0"/>
            </w:tcBorders>
            <w:shd w:fill="ECFDF5" w:val="clear"/>
            <w:tcMar>
              <w:top w:type="dxa" w:w="100"/>
              <w:left w:type="dxa" w:w="120"/>
              <w:bottom w:type="dxa" w:w="100"/>
              <w:right w:type="dxa" w:w="160"/>
            </w:tcMar>
            <w:vAlign w:val="top"/>
          </w:tcPr>
          <w:p>
            <w:pPr>
              <w:spacing w:before="0" w:after="60"/>
              <w:jc w:val="left"/>
            </w:pPr>
            <w:r>
              <w:rPr>
                <w:rFonts w:ascii="Arial" w:cs="Arial" w:eastAsia="Arial" w:hAnsi="Arial"/>
                <w:b w:val="false"/>
                <w:bCs w:val="false"/>
                <w:i w:val="false"/>
                <w:iCs w:val="false"/>
                <w:color w:val="065F46"/>
                <w:sz w:val="19"/>
                <w:szCs w:val="19"/>
              </w:rPr>
              <w:t>Good posture supports your pelvic floor. When sitting, keep feet flat on the floor, weight even on both sit bones, and gently lengthen your spine. Avoid slumping, which increases downward pressure on your pelvic floor. It may be helpful to use a cushion with a tailbone relief cutout for less pressure on the tailbone. Use enough pillow or padding for support at your back.</w:t>
            </w:r>
          </w:p>
        </w:tc>
      </w:tr>
    </w:tbl>
    <w:p>
      <w:pPr>
        <w:spacing w:before="180" w:after="0"/>
      </w:pPr>
      <w:r>
        <w:t xml:space="preserve"/>
      </w:r>
    </w:p>
    <w:tbl>
      <w:tblPr>
        <w:tblW w:type="dxa" w:w="10224"/>
        <w:tblBorders>
          <w:top w:val="single" w:color="D1D5DB" w:sz="4"/>
          <w:left w:val="single" w:color="D1D5DB" w:sz="4"/>
          <w:bottom w:val="single" w:color="D1D5DB" w:sz="4"/>
          <w:right w:val="single" w:color="D1D5DB" w:sz="4"/>
          <w:insideH w:val="single" w:color="auto" w:sz="4"/>
          <w:insideV w:val="single" w:color="auto" w:sz="4"/>
        </w:tblBorders>
      </w:tblPr>
      <w:tblGrid>
        <w:gridCol w:w="1800"/>
        <w:gridCol w:w="8424"/>
      </w:tblGrid>
      <w:tr>
        <w:tc>
          <w:tcPr>
            <w:gridSpan w:val="2"/>
            <w:tcBorders>
              <w:top w:val="none" w:color="FFFFFF" w:sz="0"/>
              <w:left w:val="none" w:color="FFFFFF" w:sz="0"/>
              <w:bottom w:val="single" w:color="E5E7EB" w:sz="4"/>
              <w:right w:val="none" w:color="FFFFFF" w:sz="0"/>
            </w:tcBorders>
            <w:shd w:fill="F3F4F6" w:val="clear"/>
            <w:tcMar>
              <w:top w:type="dxa" w:w="120"/>
              <w:left w:type="dxa" w:w="180"/>
              <w:bottom w:type="dxa" w:w="100"/>
              <w:right w:type="dxa" w:w="180"/>
            </w:tcMar>
          </w:tcPr>
          <w:p>
            <w:pPr>
              <w:spacing w:before="0" w:after="40"/>
            </w:pPr>
            <w:r>
              <w:rPr>
                <w:rFonts w:ascii="Arial" w:cs="Arial" w:eastAsia="Arial" w:hAnsi="Arial"/>
                <w:b/>
                <w:bCs/>
                <w:i w:val="false"/>
                <w:iCs w:val="false"/>
                <w:color w:val="6B7280"/>
                <w:sz w:val="17"/>
                <w:szCs w:val="17"/>
              </w:rPr>
              <w:t xml:space="preserve">TYPE:  </w:t>
            </w:r>
            <w:r>
              <w:rPr>
                <w:rFonts w:ascii="Courier New" w:cs="Courier New" w:eastAsia="Courier New" w:hAnsi="Courier New"/>
                <w:b/>
                <w:bCs/>
                <w:color w:val="4C2C84"/>
                <w:sz w:val="20"/>
                <w:szCs w:val="20"/>
                <w:shd w:fill="EDE9FE" w:val="clear"/>
              </w:rPr>
              <w:t xml:space="preserve">bowel health</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bowel</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constipation</w:t>
            </w:r>
          </w:p>
          <w:p>
            <w:pPr>
              <w:spacing w:before="0" w:after="0"/>
            </w:pPr>
            <w:r>
              <w:rPr>
                <w:rFonts w:ascii="Arial" w:cs="Arial" w:eastAsia="Arial" w:hAnsi="Arial"/>
                <w:b/>
                <w:bCs/>
                <w:i w:val="false"/>
                <w:iCs w:val="false"/>
                <w:color w:val="4C2C84"/>
                <w:sz w:val="24"/>
                <w:szCs w:val="24"/>
              </w:rPr>
              <w:t xml:space="preserve">Bowel Health Program</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5"/>
                <w:szCs w:val="15"/>
                <w:shd w:fill="D1FAE5" w:val="clear"/>
              </w:rPr>
              <w:t xml:space="preserve"> BEHAVIORAL </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6"/>
                <w:szCs w:val="16"/>
                <w:shd w:fill="D1FAE5" w:val="clear"/>
              </w:rPr>
              <w:t xml:space="preserve">✓ Library Match</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Clinical note</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Toileting posture, fiber/fluid optimization, defecation dynamics.</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When to add</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Address constipation to reduce PF strain.</w:t>
            </w:r>
          </w:p>
        </w:tc>
      </w:tr>
      <w:tr>
        <w:tc>
          <w:tcPr>
            <w:tcW w:type="dxa" w:w="1800"/>
            <w:tcBorders>
              <w:top w:val="single" w:color="D1FAE5" w:sz="4"/>
              <w:left w:val="none" w:color="FFFFFF" w:sz="0"/>
              <w:bottom w:val="none" w:color="FFFFFF" w:sz="0"/>
              <w:right w:val="none" w:color="FFFFFF" w:sz="0"/>
            </w:tcBorders>
            <w:shd w:fill="ECFDF5" w:val="clear"/>
            <w:tcMar>
              <w:top w:type="dxa" w:w="100"/>
              <w:left w:type="dxa" w:w="160"/>
              <w:bottom w:type="dxa" w:w="100"/>
              <w:right w:type="dxa" w:w="80"/>
            </w:tcMar>
            <w:vAlign w:val="top"/>
          </w:tcPr>
          <w:p>
            <w:pPr>
              <w:spacing w:before="0" w:after="60"/>
              <w:jc w:val="left"/>
            </w:pPr>
            <w:r>
              <w:rPr>
                <w:rFonts w:ascii="Arial" w:cs="Arial" w:eastAsia="Arial" w:hAnsi="Arial"/>
                <w:b/>
                <w:bCs/>
                <w:i w:val="false"/>
                <w:iCs w:val="false"/>
                <w:color w:val="065F46"/>
                <w:sz w:val="17"/>
                <w:szCs w:val="17"/>
              </w:rPr>
              <w:t xml:space="preserve">Patient sees</w:t>
            </w:r>
          </w:p>
          <w:p>
            <w:pPr>
              <w:spacing w:before="0" w:after="60"/>
              <w:jc w:val="left"/>
            </w:pPr>
            <w:r>
              <w:rPr>
                <w:rFonts w:ascii="Arial" w:cs="Arial" w:eastAsia="Arial" w:hAnsi="Arial"/>
                <w:b w:val="false"/>
                <w:bCs w:val="false"/>
                <w:i/>
                <w:iCs/>
                <w:color w:val="065F46"/>
                <w:sz w:val="15"/>
                <w:szCs w:val="15"/>
              </w:rPr>
              <w:t xml:space="preserve">(populates in care plan)</w:t>
            </w:r>
          </w:p>
        </w:tc>
        <w:tc>
          <w:tcPr>
            <w:tcW w:type="dxa" w:w="8424"/>
            <w:tcBorders>
              <w:top w:val="single" w:color="D1FAE5" w:sz="4"/>
              <w:left w:val="none" w:color="FFFFFF" w:sz="0"/>
              <w:bottom w:val="none" w:color="FFFFFF" w:sz="0"/>
              <w:right w:val="none" w:color="FFFFFF" w:sz="0"/>
            </w:tcBorders>
            <w:shd w:fill="ECFDF5" w:val="clear"/>
            <w:tcMar>
              <w:top w:type="dxa" w:w="100"/>
              <w:left w:type="dxa" w:w="120"/>
              <w:bottom w:type="dxa" w:w="100"/>
              <w:right w:type="dxa" w:w="160"/>
            </w:tcMar>
            <w:vAlign w:val="top"/>
          </w:tcPr>
          <w:p>
            <w:pPr>
              <w:spacing w:before="0" w:after="60"/>
              <w:jc w:val="left"/>
            </w:pPr>
            <w:r>
              <w:rPr>
                <w:rFonts w:ascii="Arial" w:cs="Arial" w:eastAsia="Arial" w:hAnsi="Arial"/>
                <w:b w:val="false"/>
                <w:bCs w:val="false"/>
                <w:i w:val="false"/>
                <w:iCs w:val="false"/>
                <w:color w:val="065F46"/>
                <w:sz w:val="19"/>
                <w:szCs w:val="19"/>
              </w:rPr>
              <w:t>Healthy bowel habits support pelvic floor recovery. Aim for regular, soft bowel movements by eating 25–30g of fiber daily, drinking plenty of water, and using a footstool to elevate your feet on the toilet. Adding electrolytes or magnesium citrate can help soften the stool and reduce straining.</w:t>
            </w:r>
          </w:p>
        </w:tc>
      </w:tr>
    </w:tbl>
    <w:p>
      <w:pPr>
        <w:spacing w:before="180" w:after="0"/>
      </w:pPr>
      <w:r>
        <w:t xml:space="preserve"/>
      </w:r>
    </w:p>
    <w:tbl>
      <w:tblPr>
        <w:tblW w:type="dxa" w:w="10224"/>
        <w:tblBorders>
          <w:top w:val="single" w:color="D1D5DB" w:sz="4"/>
          <w:left w:val="single" w:color="D1D5DB" w:sz="4"/>
          <w:bottom w:val="single" w:color="D1D5DB" w:sz="4"/>
          <w:right w:val="single" w:color="D1D5DB" w:sz="4"/>
          <w:insideH w:val="single" w:color="auto" w:sz="4"/>
          <w:insideV w:val="single" w:color="auto" w:sz="4"/>
        </w:tblBorders>
      </w:tblPr>
      <w:tblGrid>
        <w:gridCol w:w="1800"/>
        <w:gridCol w:w="8424"/>
      </w:tblGrid>
      <w:tr>
        <w:tc>
          <w:tcPr>
            <w:gridSpan w:val="2"/>
            <w:tcBorders>
              <w:top w:val="none" w:color="FFFFFF" w:sz="0"/>
              <w:left w:val="none" w:color="FFFFFF" w:sz="0"/>
              <w:bottom w:val="single" w:color="E5E7EB" w:sz="4"/>
              <w:right w:val="none" w:color="FFFFFF" w:sz="0"/>
            </w:tcBorders>
            <w:shd w:fill="F3F4F6" w:val="clear"/>
            <w:tcMar>
              <w:top w:type="dxa" w:w="120"/>
              <w:left w:type="dxa" w:w="180"/>
              <w:bottom w:type="dxa" w:w="100"/>
              <w:right w:type="dxa" w:w="180"/>
            </w:tcMar>
          </w:tcPr>
          <w:p>
            <w:pPr>
              <w:spacing w:before="0" w:after="40"/>
            </w:pPr>
            <w:r>
              <w:rPr>
                <w:rFonts w:ascii="Arial" w:cs="Arial" w:eastAsia="Arial" w:hAnsi="Arial"/>
                <w:b/>
                <w:bCs/>
                <w:i w:val="false"/>
                <w:iCs w:val="false"/>
                <w:color w:val="6B7280"/>
                <w:sz w:val="17"/>
                <w:szCs w:val="17"/>
              </w:rPr>
              <w:t xml:space="preserve">TYPE:  </w:t>
            </w:r>
            <w:r>
              <w:rPr>
                <w:rFonts w:ascii="Courier New" w:cs="Courier New" w:eastAsia="Courier New" w:hAnsi="Courier New"/>
                <w:b/>
                <w:bCs/>
                <w:color w:val="4C2C84"/>
                <w:sz w:val="20"/>
                <w:szCs w:val="20"/>
                <w:shd w:fill="EDE9FE" w:val="clear"/>
              </w:rPr>
              <w:t xml:space="preserve">ice/heat</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ice</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heat</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ice heat</w:t>
            </w:r>
          </w:p>
          <w:p>
            <w:pPr>
              <w:spacing w:before="0" w:after="0"/>
            </w:pPr>
            <w:r>
              <w:rPr>
                <w:rFonts w:ascii="Arial" w:cs="Arial" w:eastAsia="Arial" w:hAnsi="Arial"/>
                <w:b/>
                <w:bCs/>
                <w:i w:val="false"/>
                <w:iCs w:val="false"/>
                <w:color w:val="4C2C84"/>
                <w:sz w:val="24"/>
                <w:szCs w:val="24"/>
              </w:rPr>
              <w:t xml:space="preserve">Ice/Heat Therapy</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1D4ED8"/>
                <w:sz w:val="15"/>
                <w:szCs w:val="15"/>
                <w:shd w:fill="DBEAFE" w:val="clear"/>
              </w:rPr>
              <w:t xml:space="preserve"> DEVICE </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6"/>
                <w:szCs w:val="16"/>
                <w:shd w:fill="D1FAE5" w:val="clear"/>
              </w:rPr>
              <w:t xml:space="preserve">✓ Library Match</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Clinical note</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Cryotherapy or thermotherapy for pelvic pain management.</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When to add</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Apply as needed for pain flares.</w:t>
            </w:r>
          </w:p>
        </w:tc>
      </w:tr>
      <w:tr>
        <w:tc>
          <w:tcPr>
            <w:tcW w:type="dxa" w:w="1800"/>
            <w:tcBorders>
              <w:top w:val="single" w:color="D1FAE5" w:sz="4"/>
              <w:left w:val="none" w:color="FFFFFF" w:sz="0"/>
              <w:bottom w:val="none" w:color="FFFFFF" w:sz="0"/>
              <w:right w:val="none" w:color="FFFFFF" w:sz="0"/>
            </w:tcBorders>
            <w:shd w:fill="ECFDF5" w:val="clear"/>
            <w:tcMar>
              <w:top w:type="dxa" w:w="100"/>
              <w:left w:type="dxa" w:w="160"/>
              <w:bottom w:type="dxa" w:w="100"/>
              <w:right w:type="dxa" w:w="80"/>
            </w:tcMar>
            <w:vAlign w:val="top"/>
          </w:tcPr>
          <w:p>
            <w:pPr>
              <w:spacing w:before="0" w:after="60"/>
              <w:jc w:val="left"/>
            </w:pPr>
            <w:r>
              <w:rPr>
                <w:rFonts w:ascii="Arial" w:cs="Arial" w:eastAsia="Arial" w:hAnsi="Arial"/>
                <w:b/>
                <w:bCs/>
                <w:i w:val="false"/>
                <w:iCs w:val="false"/>
                <w:color w:val="065F46"/>
                <w:sz w:val="17"/>
                <w:szCs w:val="17"/>
              </w:rPr>
              <w:t xml:space="preserve">Patient sees</w:t>
            </w:r>
          </w:p>
          <w:p>
            <w:pPr>
              <w:spacing w:before="0" w:after="60"/>
              <w:jc w:val="left"/>
            </w:pPr>
            <w:r>
              <w:rPr>
                <w:rFonts w:ascii="Arial" w:cs="Arial" w:eastAsia="Arial" w:hAnsi="Arial"/>
                <w:b w:val="false"/>
                <w:bCs w:val="false"/>
                <w:i/>
                <w:iCs/>
                <w:color w:val="065F46"/>
                <w:sz w:val="15"/>
                <w:szCs w:val="15"/>
              </w:rPr>
              <w:t xml:space="preserve">(populates in care plan)</w:t>
            </w:r>
          </w:p>
        </w:tc>
        <w:tc>
          <w:tcPr>
            <w:tcW w:type="dxa" w:w="8424"/>
            <w:tcBorders>
              <w:top w:val="single" w:color="D1FAE5" w:sz="4"/>
              <w:left w:val="none" w:color="FFFFFF" w:sz="0"/>
              <w:bottom w:val="none" w:color="FFFFFF" w:sz="0"/>
              <w:right w:val="none" w:color="FFFFFF" w:sz="0"/>
            </w:tcBorders>
            <w:shd w:fill="ECFDF5" w:val="clear"/>
            <w:tcMar>
              <w:top w:type="dxa" w:w="100"/>
              <w:left w:type="dxa" w:w="120"/>
              <w:bottom w:type="dxa" w:w="100"/>
              <w:right w:type="dxa" w:w="160"/>
            </w:tcMar>
            <w:vAlign w:val="top"/>
          </w:tcPr>
          <w:p>
            <w:pPr>
              <w:spacing w:before="0" w:after="60"/>
              <w:jc w:val="left"/>
            </w:pPr>
            <w:r>
              <w:rPr>
                <w:rFonts w:ascii="Arial" w:cs="Arial" w:eastAsia="Arial" w:hAnsi="Arial"/>
                <w:b w:val="false"/>
                <w:bCs w:val="false"/>
                <w:i w:val="false"/>
                <w:iCs w:val="false"/>
                <w:color w:val="065F46"/>
                <w:sz w:val="19"/>
                <w:szCs w:val="19"/>
              </w:rPr>
              <w:t xml:space="preserve">Apply ice to the impacted area for 10–15 minutes to reduce inflammation, or use a warm compress for 15–20 minutes to relax tight muscles. Alternate as directed by your PT.</w:t>
            </w:r>
          </w:p>
        </w:tc>
      </w:tr>
    </w:tbl>
    <w:p>
      <w:pPr>
        <w:spacing w:before="180" w:after="0"/>
      </w:pPr>
      <w:r>
        <w:t xml:space="preserve"/>
      </w:r>
    </w:p>
    <w:tbl>
      <w:tblPr>
        <w:tblW w:type="dxa" w:w="10224"/>
        <w:tblBorders>
          <w:top w:val="single" w:color="D1D5DB" w:sz="4"/>
          <w:left w:val="single" w:color="D1D5DB" w:sz="4"/>
          <w:bottom w:val="single" w:color="D1D5DB" w:sz="4"/>
          <w:right w:val="single" w:color="D1D5DB" w:sz="4"/>
          <w:insideH w:val="single" w:color="auto" w:sz="4"/>
          <w:insideV w:val="single" w:color="auto" w:sz="4"/>
        </w:tblBorders>
      </w:tblPr>
      <w:tblGrid>
        <w:gridCol w:w="1800"/>
        <w:gridCol w:w="8424"/>
      </w:tblGrid>
      <w:tr>
        <w:tc>
          <w:tcPr>
            <w:gridSpan w:val="2"/>
            <w:tcBorders>
              <w:top w:val="none" w:color="FFFFFF" w:sz="0"/>
              <w:left w:val="none" w:color="FFFFFF" w:sz="0"/>
              <w:bottom w:val="single" w:color="E5E7EB" w:sz="4"/>
              <w:right w:val="none" w:color="FFFFFF" w:sz="0"/>
            </w:tcBorders>
            <w:shd w:fill="F3F4F6" w:val="clear"/>
            <w:tcMar>
              <w:top w:type="dxa" w:w="120"/>
              <w:left w:type="dxa" w:w="180"/>
              <w:bottom w:type="dxa" w:w="100"/>
              <w:right w:type="dxa" w:w="180"/>
            </w:tcMar>
          </w:tcPr>
          <w:p>
            <w:pPr>
              <w:spacing w:before="0" w:after="40"/>
            </w:pPr>
            <w:r>
              <w:rPr>
                <w:rFonts w:ascii="Arial" w:cs="Arial" w:eastAsia="Arial" w:hAnsi="Arial"/>
                <w:b/>
                <w:bCs/>
                <w:i w:val="false"/>
                <w:iCs w:val="false"/>
                <w:color w:val="6B7280"/>
                <w:sz w:val="17"/>
                <w:szCs w:val="17"/>
              </w:rPr>
              <w:t xml:space="preserve">TYPE:  </w:t>
            </w:r>
            <w:r>
              <w:rPr>
                <w:rFonts w:ascii="Courier New" w:cs="Courier New" w:eastAsia="Courier New" w:hAnsi="Courier New"/>
                <w:b/>
                <w:bCs/>
                <w:color w:val="4C2C84"/>
                <w:sz w:val="20"/>
                <w:szCs w:val="20"/>
                <w:shd w:fill="EDE9FE" w:val="clear"/>
              </w:rPr>
              <w:t>pessary</w:t>
            </w:r>
          </w:p>
          <w:p>
            <w:pPr>
              <w:spacing w:before="0" w:after="0"/>
            </w:pPr>
            <w:r>
              <w:rPr>
                <w:rFonts w:ascii="Arial" w:cs="Arial" w:eastAsia="Arial" w:hAnsi="Arial"/>
                <w:b/>
                <w:bCs/>
                <w:i w:val="false"/>
                <w:iCs w:val="false"/>
                <w:color w:val="4C2C84"/>
                <w:sz w:val="24"/>
                <w:szCs w:val="24"/>
              </w:rPr>
              <w:t>Internal Vaginal Support Device</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1D4ED8"/>
                <w:sz w:val="15"/>
                <w:szCs w:val="15"/>
                <w:shd w:fill="DBEAFE" w:val="clear"/>
              </w:rPr>
              <w:t xml:space="preserve"> DEVICE </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6"/>
                <w:szCs w:val="16"/>
                <w:shd w:fill="D1FAE5" w:val="clear"/>
              </w:rPr>
              <w:t>✓ Library Match</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Clinical note</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Recommend internal vaginal device for light mechanical pelvic organ support.</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When to add</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If there is light leaking with activity or pressure symptoms persist at week 8.</w:t>
            </w:r>
          </w:p>
        </w:tc>
      </w:tr>
      <w:tr>
        <w:tc>
          <w:tcPr>
            <w:tcW w:type="dxa" w:w="1800"/>
            <w:tcBorders>
              <w:top w:val="single" w:color="D1FAE5" w:sz="4"/>
              <w:left w:val="none" w:color="FFFFFF" w:sz="0"/>
              <w:bottom w:val="none" w:color="FFFFFF" w:sz="0"/>
              <w:right w:val="none" w:color="FFFFFF" w:sz="0"/>
            </w:tcBorders>
            <w:shd w:fill="ECFDF5" w:val="clear"/>
            <w:tcMar>
              <w:top w:type="dxa" w:w="100"/>
              <w:left w:type="dxa" w:w="160"/>
              <w:bottom w:type="dxa" w:w="100"/>
              <w:right w:type="dxa" w:w="80"/>
            </w:tcMar>
            <w:vAlign w:val="top"/>
          </w:tcPr>
          <w:p>
            <w:pPr>
              <w:spacing w:before="0" w:after="60"/>
              <w:jc w:val="left"/>
            </w:pPr>
            <w:r>
              <w:rPr>
                <w:rFonts w:ascii="Arial" w:cs="Arial" w:eastAsia="Arial" w:hAnsi="Arial"/>
                <w:b/>
                <w:bCs/>
                <w:i w:val="false"/>
                <w:iCs w:val="false"/>
                <w:color w:val="065F46"/>
                <w:sz w:val="17"/>
                <w:szCs w:val="17"/>
              </w:rPr>
              <w:t xml:space="preserve">Patient sees</w:t>
            </w:r>
          </w:p>
          <w:p>
            <w:pPr>
              <w:spacing w:before="0" w:after="60"/>
              <w:jc w:val="left"/>
            </w:pPr>
            <w:r>
              <w:rPr>
                <w:rFonts w:ascii="Arial" w:cs="Arial" w:eastAsia="Arial" w:hAnsi="Arial"/>
                <w:b w:val="false"/>
                <w:bCs w:val="false"/>
                <w:i/>
                <w:iCs/>
                <w:color w:val="065F46"/>
                <w:sz w:val="15"/>
                <w:szCs w:val="15"/>
              </w:rPr>
              <w:t xml:space="preserve">(populates in care plan)</w:t>
            </w:r>
          </w:p>
        </w:tc>
        <w:tc>
          <w:tcPr>
            <w:tcW w:type="dxa" w:w="8424"/>
            <w:tcBorders>
              <w:top w:val="single" w:color="D1FAE5" w:sz="4"/>
              <w:left w:val="none" w:color="FFFFFF" w:sz="0"/>
              <w:bottom w:val="none" w:color="FFFFFF" w:sz="0"/>
              <w:right w:val="none" w:color="FFFFFF" w:sz="0"/>
            </w:tcBorders>
            <w:shd w:fill="ECFDF5" w:val="clear"/>
            <w:tcMar>
              <w:top w:type="dxa" w:w="100"/>
              <w:left w:type="dxa" w:w="120"/>
              <w:bottom w:type="dxa" w:w="100"/>
              <w:right w:type="dxa" w:w="160"/>
            </w:tcMar>
            <w:vAlign w:val="top"/>
          </w:tcPr>
          <w:p>
            <w:pPr>
              <w:spacing w:before="0" w:after="60"/>
              <w:jc w:val="left"/>
            </w:pPr>
            <w:r>
              <w:rPr>
                <w:rFonts w:ascii="Arial" w:cs="Arial" w:eastAsia="Arial" w:hAnsi="Arial"/>
                <w:b w:val="false"/>
                <w:bCs w:val="false"/>
                <w:i w:val="false"/>
                <w:iCs w:val="false"/>
                <w:color w:val="065F46"/>
                <w:sz w:val="19"/>
                <w:szCs w:val="19"/>
              </w:rPr>
              <w:t>An internal vaginal support device is a small, flexible silicone or plastic device placed inside the vagina to provide support for pelvic organs and press on the urethra for light leaking. Your PT may recommend a device that can be trialed for light support with activities and upright activities (e.g., Impressa, Revive, or Uresta).</w:t>
            </w:r>
          </w:p>
        </w:tc>
      </w:tr>
    </w:tbl>
    <w:p>
      <w:pPr>
        <w:spacing w:before="180" w:after="0"/>
      </w:pPr>
      <w:r>
        <w:t xml:space="preserve"/>
      </w:r>
    </w:p>
    <w:tbl>
      <w:tblPr>
        <w:tblW w:type="dxa" w:w="10224"/>
        <w:tblBorders>
          <w:top w:val="single" w:color="D1D5DB" w:sz="4"/>
          <w:left w:val="single" w:color="D1D5DB" w:sz="4"/>
          <w:bottom w:val="single" w:color="D1D5DB" w:sz="4"/>
          <w:right w:val="single" w:color="D1D5DB" w:sz="4"/>
          <w:insideH w:val="single" w:color="auto" w:sz="4"/>
          <w:insideV w:val="single" w:color="auto" w:sz="4"/>
        </w:tblBorders>
      </w:tblPr>
      <w:tblGrid>
        <w:gridCol w:w="1800"/>
        <w:gridCol w:w="8424"/>
      </w:tblGrid>
      <w:tr>
        <w:tc>
          <w:tcPr>
            <w:gridSpan w:val="2"/>
            <w:tcBorders>
              <w:top w:val="none" w:color="FFFFFF" w:sz="0"/>
              <w:left w:val="none" w:color="FFFFFF" w:sz="0"/>
              <w:bottom w:val="single" w:color="E5E7EB" w:sz="4"/>
              <w:right w:val="none" w:color="FFFFFF" w:sz="0"/>
            </w:tcBorders>
            <w:shd w:fill="F3F4F6" w:val="clear"/>
            <w:tcMar>
              <w:top w:type="dxa" w:w="120"/>
              <w:left w:type="dxa" w:w="180"/>
              <w:bottom w:type="dxa" w:w="100"/>
              <w:right w:type="dxa" w:w="180"/>
            </w:tcMar>
          </w:tcPr>
          <w:p>
            <w:pPr>
              <w:spacing w:before="0" w:after="40"/>
            </w:pPr>
            <w:r>
              <w:rPr>
                <w:rFonts w:ascii="Arial" w:cs="Arial" w:eastAsia="Arial" w:hAnsi="Arial"/>
                <w:b/>
                <w:bCs/>
                <w:i w:val="false"/>
                <w:iCs w:val="false"/>
                <w:color w:val="6B7280"/>
                <w:sz w:val="17"/>
                <w:szCs w:val="17"/>
              </w:rPr>
              <w:t xml:space="preserve">TYPE:  </w:t>
            </w:r>
            <w:r>
              <w:rPr>
                <w:rFonts w:ascii="Courier New" w:cs="Courier New" w:eastAsia="Courier New" w:hAnsi="Courier New"/>
                <w:b/>
                <w:bCs/>
                <w:color w:val="4C2C84"/>
                <w:sz w:val="20"/>
                <w:szCs w:val="20"/>
                <w:shd w:fill="EDE9FE" w:val="clear"/>
              </w:rPr>
              <w:t xml:space="preserve">tens</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tens unit</w:t>
            </w:r>
          </w:p>
          <w:p>
            <w:pPr>
              <w:spacing w:before="0" w:after="0"/>
            </w:pPr>
            <w:r>
              <w:rPr>
                <w:rFonts w:ascii="Arial" w:cs="Arial" w:eastAsia="Arial" w:hAnsi="Arial"/>
                <w:b/>
                <w:bCs/>
                <w:i w:val="false"/>
                <w:iCs w:val="false"/>
                <w:color w:val="4C2C84"/>
                <w:sz w:val="24"/>
                <w:szCs w:val="24"/>
              </w:rPr>
              <w:t xml:space="preserve">TENS Unit for Pain</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1D4ED8"/>
                <w:sz w:val="15"/>
                <w:szCs w:val="15"/>
                <w:shd w:fill="DBEAFE" w:val="clear"/>
              </w:rPr>
              <w:t xml:space="preserve"> DEVICE </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6"/>
                <w:szCs w:val="16"/>
                <w:shd w:fill="D1FAE5" w:val="clear"/>
              </w:rPr>
              <w:t xml:space="preserve">✓ Library Match</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Clinical note</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Transcutaneous electrical nerve stimulation for pelvic/perineal pain.</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When to add</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Home TENS unit if pain persists above 4/10.</w:t>
            </w:r>
          </w:p>
        </w:tc>
      </w:tr>
      <w:tr>
        <w:tc>
          <w:tcPr>
            <w:tcW w:type="dxa" w:w="1800"/>
            <w:tcBorders>
              <w:top w:val="single" w:color="D1FAE5" w:sz="4"/>
              <w:left w:val="none" w:color="FFFFFF" w:sz="0"/>
              <w:bottom w:val="none" w:color="FFFFFF" w:sz="0"/>
              <w:right w:val="none" w:color="FFFFFF" w:sz="0"/>
            </w:tcBorders>
            <w:shd w:fill="ECFDF5" w:val="clear"/>
            <w:tcMar>
              <w:top w:type="dxa" w:w="100"/>
              <w:left w:type="dxa" w:w="160"/>
              <w:bottom w:type="dxa" w:w="100"/>
              <w:right w:type="dxa" w:w="80"/>
            </w:tcMar>
            <w:vAlign w:val="top"/>
          </w:tcPr>
          <w:p>
            <w:pPr>
              <w:spacing w:before="0" w:after="60"/>
              <w:jc w:val="left"/>
            </w:pPr>
            <w:r>
              <w:rPr>
                <w:rFonts w:ascii="Arial" w:cs="Arial" w:eastAsia="Arial" w:hAnsi="Arial"/>
                <w:b/>
                <w:bCs/>
                <w:i w:val="false"/>
                <w:iCs w:val="false"/>
                <w:color w:val="065F46"/>
                <w:sz w:val="17"/>
                <w:szCs w:val="17"/>
              </w:rPr>
              <w:t xml:space="preserve">Patient sees</w:t>
            </w:r>
          </w:p>
          <w:p>
            <w:pPr>
              <w:spacing w:before="0" w:after="60"/>
              <w:jc w:val="left"/>
            </w:pPr>
            <w:r>
              <w:rPr>
                <w:rFonts w:ascii="Arial" w:cs="Arial" w:eastAsia="Arial" w:hAnsi="Arial"/>
                <w:b w:val="false"/>
                <w:bCs w:val="false"/>
                <w:i/>
                <w:iCs/>
                <w:color w:val="065F46"/>
                <w:sz w:val="15"/>
                <w:szCs w:val="15"/>
              </w:rPr>
              <w:t xml:space="preserve">(populates in care plan)</w:t>
            </w:r>
          </w:p>
        </w:tc>
        <w:tc>
          <w:tcPr>
            <w:tcW w:type="dxa" w:w="8424"/>
            <w:tcBorders>
              <w:top w:val="single" w:color="D1FAE5" w:sz="4"/>
              <w:left w:val="none" w:color="FFFFFF" w:sz="0"/>
              <w:bottom w:val="none" w:color="FFFFFF" w:sz="0"/>
              <w:right w:val="none" w:color="FFFFFF" w:sz="0"/>
            </w:tcBorders>
            <w:shd w:fill="ECFDF5" w:val="clear"/>
            <w:tcMar>
              <w:top w:type="dxa" w:w="100"/>
              <w:left w:type="dxa" w:w="120"/>
              <w:bottom w:type="dxa" w:w="100"/>
              <w:right w:type="dxa" w:w="160"/>
            </w:tcMar>
            <w:vAlign w:val="top"/>
          </w:tcPr>
          <w:p>
            <w:pPr>
              <w:spacing w:before="0" w:after="60"/>
              <w:jc w:val="left"/>
            </w:pPr>
            <w:r>
              <w:rPr>
                <w:rFonts w:ascii="Arial" w:cs="Arial" w:eastAsia="Arial" w:hAnsi="Arial"/>
                <w:b w:val="false"/>
                <w:bCs w:val="false"/>
                <w:i w:val="false"/>
                <w:iCs w:val="false"/>
                <w:color w:val="065F46"/>
                <w:sz w:val="19"/>
                <w:szCs w:val="19"/>
              </w:rPr>
              <w:t xml:space="preserve">A TENS unit is a small device that sends mild electrical pulses through skin pads for drug-free pain relief. Relief usually begins within 15–30 minutes. Available at pharmacies or online.</w:t>
            </w:r>
          </w:p>
        </w:tc>
      </w:tr>
    </w:tbl>
    <w:p>
      <w:pPr>
        <w:spacing w:before="180" w:after="0"/>
      </w:pPr>
      <w:r>
        <w:t xml:space="preserve"/>
      </w:r>
    </w:p>
    <w:tbl>
      <w:tblPr>
        <w:tblW w:type="dxa" w:w="10224"/>
        <w:tblBorders>
          <w:top w:val="single" w:color="D1D5DB" w:sz="4"/>
          <w:left w:val="single" w:color="D1D5DB" w:sz="4"/>
          <w:bottom w:val="single" w:color="D1D5DB" w:sz="4"/>
          <w:right w:val="single" w:color="D1D5DB" w:sz="4"/>
          <w:insideH w:val="single" w:color="auto" w:sz="4"/>
          <w:insideV w:val="single" w:color="auto" w:sz="4"/>
        </w:tblBorders>
      </w:tblPr>
      <w:tblGrid>
        <w:gridCol w:w="1800"/>
        <w:gridCol w:w="8424"/>
      </w:tblGrid>
      <w:tr>
        <w:tc>
          <w:tcPr>
            <w:gridSpan w:val="2"/>
            <w:tcBorders>
              <w:top w:val="none" w:color="FFFFFF" w:sz="0"/>
              <w:left w:val="none" w:color="FFFFFF" w:sz="0"/>
              <w:bottom w:val="single" w:color="E5E7EB" w:sz="4"/>
              <w:right w:val="none" w:color="FFFFFF" w:sz="0"/>
            </w:tcBorders>
            <w:shd w:fill="F3F4F6" w:val="clear"/>
            <w:tcMar>
              <w:top w:type="dxa" w:w="120"/>
              <w:left w:type="dxa" w:w="180"/>
              <w:bottom w:type="dxa" w:w="100"/>
              <w:right w:type="dxa" w:w="180"/>
            </w:tcMar>
          </w:tcPr>
          <w:p>
            <w:pPr>
              <w:spacing w:before="0" w:after="40"/>
            </w:pPr>
            <w:r>
              <w:rPr>
                <w:rFonts w:ascii="Arial" w:cs="Arial" w:eastAsia="Arial" w:hAnsi="Arial"/>
                <w:b/>
                <w:bCs/>
                <w:i w:val="false"/>
                <w:iCs w:val="false"/>
                <w:color w:val="6B7280"/>
                <w:sz w:val="17"/>
                <w:szCs w:val="17"/>
              </w:rPr>
              <w:t xml:space="preserve">TYPE:  </w:t>
            </w:r>
            <w:r>
              <w:rPr>
                <w:rFonts w:ascii="Courier New" w:cs="Courier New" w:eastAsia="Courier New" w:hAnsi="Courier New"/>
                <w:b/>
                <w:bCs/>
                <w:color w:val="4C2C84"/>
                <w:sz w:val="20"/>
                <w:szCs w:val="20"/>
                <w:shd w:fill="EDE9FE" w:val="clear"/>
              </w:rPr>
              <w:t xml:space="preserve">dilator</w:t>
            </w:r>
            <w:r>
              <w:rPr>
                <w:rFonts w:ascii="Arial" w:cs="Arial" w:eastAsia="Arial" w:hAnsi="Arial"/>
                <w:b w:val="false"/>
                <w:bCs w:val="false"/>
                <w:i w:val="false"/>
                <w:iCs w:val="false"/>
                <w:color w:val="6B7280"/>
                <w:sz w:val="18"/>
                <w:szCs w:val="18"/>
              </w:rPr>
              <w:t xml:space="preserve">   or   </w:t>
            </w:r>
            <w:r>
              <w:rPr>
                <w:rFonts w:ascii="Courier New" w:cs="Courier New" w:eastAsia="Courier New" w:hAnsi="Courier New"/>
                <w:b/>
                <w:bCs/>
                <w:color w:val="4C2C84"/>
                <w:sz w:val="20"/>
                <w:szCs w:val="20"/>
                <w:shd w:fill="EDE9FE" w:val="clear"/>
              </w:rPr>
              <w:t xml:space="preserve">vaginal dilator</w:t>
            </w:r>
          </w:p>
          <w:p>
            <w:pPr>
              <w:spacing w:before="0" w:after="0"/>
            </w:pPr>
            <w:r>
              <w:rPr>
                <w:rFonts w:ascii="Arial" w:cs="Arial" w:eastAsia="Arial" w:hAnsi="Arial"/>
                <w:b/>
                <w:bCs/>
                <w:i w:val="false"/>
                <w:iCs w:val="false"/>
                <w:color w:val="4C2C84"/>
                <w:sz w:val="24"/>
                <w:szCs w:val="24"/>
              </w:rPr>
              <w:t xml:space="preserve">Vaginal Dilator Therapy</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1D4ED8"/>
                <w:sz w:val="15"/>
                <w:szCs w:val="15"/>
                <w:shd w:fill="DBEAFE" w:val="clear"/>
              </w:rPr>
              <w:t xml:space="preserve"> DEVICE </w:t>
            </w:r>
            <w:r>
              <w:rPr>
                <w:rFonts w:ascii="Arial" w:cs="Arial" w:eastAsia="Arial" w:hAnsi="Arial"/>
                <w:b w:val="false"/>
                <w:bCs w:val="false"/>
                <w:i w:val="false"/>
                <w:iCs w:val="false"/>
                <w:color w:val="111827"/>
                <w:sz w:val="20"/>
                <w:szCs w:val="20"/>
              </w:rPr>
              <w:t xml:space="preserve">  </w:t>
            </w:r>
            <w:r>
              <w:rPr>
                <w:rFonts w:ascii="Arial" w:cs="Arial" w:eastAsia="Arial" w:hAnsi="Arial"/>
                <w:b/>
                <w:bCs/>
                <w:color w:val="065F46"/>
                <w:sz w:val="16"/>
                <w:szCs w:val="16"/>
                <w:shd w:fill="D1FAE5" w:val="clear"/>
              </w:rPr>
              <w:t xml:space="preserve">✓ Library Match</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Clinical note</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Graduated plastic or silicone dilator set for desensitization and tissue mobility.</w:t>
            </w:r>
          </w:p>
        </w:tc>
      </w:tr>
      <w:tr>
        <w:tc>
          <w:tcPr>
            <w:tcW w:type="dxa" w:w="1800"/>
            <w:tcBorders>
              <w:top w:val="none" w:color="FFFFFF" w:sz="0"/>
              <w:left w:val="none" w:color="FFFFFF" w:sz="0"/>
              <w:bottom w:val="none" w:color="FFFFFF" w:sz="0"/>
              <w:right w:val="none" w:color="FFFFFF" w:sz="0"/>
            </w:tcBorders>
            <w:shd w:fill="F9FAFB" w:val="clear"/>
            <w:tcMar>
              <w:top w:type="dxa" w:w="80"/>
              <w:left w:type="dxa" w:w="160"/>
              <w:bottom w:type="dxa" w:w="80"/>
              <w:right w:type="dxa" w:w="80"/>
            </w:tcMar>
            <w:vAlign w:val="top"/>
          </w:tcPr>
          <w:p>
            <w:pPr>
              <w:spacing w:before="0" w:after="60"/>
              <w:jc w:val="left"/>
            </w:pPr>
            <w:r>
              <w:rPr>
                <w:rFonts w:ascii="Arial" w:cs="Arial" w:eastAsia="Arial" w:hAnsi="Arial"/>
                <w:b/>
                <w:bCs/>
                <w:i w:val="false"/>
                <w:iCs w:val="false"/>
                <w:color w:val="6B7280"/>
                <w:sz w:val="17"/>
                <w:szCs w:val="17"/>
              </w:rPr>
              <w:t xml:space="preserve">When to add</w:t>
            </w:r>
          </w:p>
        </w:tc>
        <w:tc>
          <w:tcPr>
            <w:tcW w:type="dxa" w:w="8424"/>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vAlign w:val="top"/>
          </w:tcPr>
          <w:p>
            <w:pPr>
              <w:spacing w:before="0" w:after="60"/>
              <w:jc w:val="left"/>
            </w:pPr>
            <w:r>
              <w:rPr>
                <w:rFonts w:ascii="Arial" w:cs="Arial" w:eastAsia="Arial" w:hAnsi="Arial"/>
                <w:b w:val="false"/>
                <w:bCs w:val="false"/>
                <w:i w:val="false"/>
                <w:iCs w:val="false"/>
                <w:color w:val="374151"/>
                <w:sz w:val="19"/>
                <w:szCs w:val="19"/>
              </w:rPr>
              <w:t xml:space="preserve">Start smallest size, progress per tolerance.</w:t>
            </w:r>
          </w:p>
        </w:tc>
      </w:tr>
      <w:tr>
        <w:tc>
          <w:tcPr>
            <w:tcW w:type="dxa" w:w="1800"/>
            <w:tcBorders>
              <w:top w:val="single" w:color="D1FAE5" w:sz="4"/>
              <w:left w:val="none" w:color="FFFFFF" w:sz="0"/>
              <w:bottom w:val="none" w:color="FFFFFF" w:sz="0"/>
              <w:right w:val="none" w:color="FFFFFF" w:sz="0"/>
            </w:tcBorders>
            <w:shd w:fill="ECFDF5" w:val="clear"/>
            <w:tcMar>
              <w:top w:type="dxa" w:w="100"/>
              <w:left w:type="dxa" w:w="160"/>
              <w:bottom w:type="dxa" w:w="100"/>
              <w:right w:type="dxa" w:w="80"/>
            </w:tcMar>
            <w:vAlign w:val="top"/>
          </w:tcPr>
          <w:p>
            <w:pPr>
              <w:spacing w:before="0" w:after="60"/>
              <w:jc w:val="left"/>
            </w:pPr>
            <w:r>
              <w:rPr>
                <w:rFonts w:ascii="Arial" w:cs="Arial" w:eastAsia="Arial" w:hAnsi="Arial"/>
                <w:b/>
                <w:bCs/>
                <w:i w:val="false"/>
                <w:iCs w:val="false"/>
                <w:color w:val="065F46"/>
                <w:sz w:val="17"/>
                <w:szCs w:val="17"/>
              </w:rPr>
              <w:t xml:space="preserve">Patient sees</w:t>
            </w:r>
          </w:p>
          <w:p>
            <w:pPr>
              <w:spacing w:before="0" w:after="60"/>
              <w:jc w:val="left"/>
            </w:pPr>
            <w:r>
              <w:rPr>
                <w:rFonts w:ascii="Arial" w:cs="Arial" w:eastAsia="Arial" w:hAnsi="Arial"/>
                <w:b w:val="false"/>
                <w:bCs w:val="false"/>
                <w:i/>
                <w:iCs/>
                <w:color w:val="065F46"/>
                <w:sz w:val="15"/>
                <w:szCs w:val="15"/>
              </w:rPr>
              <w:t xml:space="preserve">(populates in care plan)</w:t>
            </w:r>
          </w:p>
        </w:tc>
        <w:tc>
          <w:tcPr>
            <w:tcW w:type="dxa" w:w="8424"/>
            <w:tcBorders>
              <w:top w:val="single" w:color="D1FAE5" w:sz="4"/>
              <w:left w:val="none" w:color="FFFFFF" w:sz="0"/>
              <w:bottom w:val="none" w:color="FFFFFF" w:sz="0"/>
              <w:right w:val="none" w:color="FFFFFF" w:sz="0"/>
            </w:tcBorders>
            <w:shd w:fill="ECFDF5" w:val="clear"/>
            <w:tcMar>
              <w:top w:type="dxa" w:w="100"/>
              <w:left w:type="dxa" w:w="120"/>
              <w:bottom w:type="dxa" w:w="100"/>
              <w:right w:type="dxa" w:w="160"/>
            </w:tcMar>
            <w:vAlign w:val="top"/>
          </w:tcPr>
          <w:p>
            <w:pPr>
              <w:spacing w:before="0" w:after="60"/>
              <w:jc w:val="left"/>
            </w:pPr>
            <w:r>
              <w:rPr>
                <w:rFonts w:ascii="Arial" w:cs="Arial" w:eastAsia="Arial" w:hAnsi="Arial"/>
                <w:b w:val="false"/>
                <w:bCs w:val="false"/>
                <w:i w:val="false"/>
                <w:iCs w:val="false"/>
                <w:color w:val="065F46"/>
                <w:sz w:val="19"/>
                <w:szCs w:val="19"/>
              </w:rPr>
              <w:t>Vaginal dilators are plastic or medical-grade silicone cylinders in graduated sizes for gently desensitizing vaginal tissue. You can use them on your own for pelvic floor stretching. If you use them regularly, it can teach the brain to do less guarding and help the tight muscles to relax at your own pace. Never rushed — you are always in control.</w:t>
            </w:r>
          </w:p>
        </w:tc>
      </w:tr>
    </w:tbl>
    <w:p>
      <w:pPr>
        <w:spacing w:before="180" w:after="0"/>
      </w:pPr>
      <w:r>
        <w:t xml:space="preserve"/>
      </w:r>
    </w:p>
    <w:p>
      <w:pPr>
        <w:spacing w:before="160" w:after="0"/>
      </w:pPr>
      <w:r>
        <w:t xml:space="preserve"/>
      </w:r>
    </w:p>
    <w:p>
      <w:pPr>
        <w:pBdr>
          <w:top w:val="single" w:color="E5E7EB" w:sz="4" w:space="4"/>
        </w:pBdr>
        <w:spacing w:before="0" w:after="0"/>
      </w:pPr>
      <w:r>
        <w:rPr>
          <w:rFonts w:ascii="Arial" w:cs="Arial" w:eastAsia="Arial" w:hAnsi="Arial"/>
          <w:b w:val="false"/>
          <w:bCs w:val="false"/>
          <w:i w:val="false"/>
          <w:iCs w:val="false"/>
          <w:color w:val="6B7280"/>
          <w:sz w:val="16"/>
          <w:szCs w:val="16"/>
        </w:rPr>
        <w:t xml:space="preserve">Expect Health  ·  Utah OAIP Pilot  ·  PT Portal Reference  ·  </w:t>
      </w:r>
      <w:r>
        <w:rPr>
          <w:rFonts w:ascii="Arial" w:cs="Arial" w:eastAsia="Arial" w:hAnsi="Arial"/>
          <w:b w:val="false"/>
          <w:bCs w:val="false"/>
          <w:i/>
          <w:iCs/>
          <w:color w:val="6B7280"/>
          <w:sz w:val="16"/>
          <w:szCs w:val="16"/>
        </w:rPr>
        <w:t xml:space="preserve">All patient text populates verbatim into the care plan Recommendations tab.</w:t>
      </w: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2026-03-05T14:09:02.093Z</dcterms:created>
  <dcterms:modified xsi:type="dcterms:W3CDTF">2026-03-05T14:09:02.093Z</dcterms:modified>
</cp:coreProperties>
</file>

<file path=docProps/custom.xml><?xml version="1.0" encoding="utf-8"?>
<Properties xmlns="http://schemas.openxmlformats.org/officeDocument/2006/custom-properties" xmlns:vt="http://schemas.openxmlformats.org/officeDocument/2006/docPropsVTypes"/>
</file>