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3B2" w:rsidRPr="003D711B" w:rsidRDefault="007354F4" w:rsidP="003E187A">
      <w:pPr>
        <w:spacing w:line="276" w:lineRule="auto"/>
        <w:ind w:left="708" w:hanging="708"/>
        <w:jc w:val="center"/>
        <w:rPr>
          <w:rFonts w:ascii="Verdana" w:hAnsi="Verdana"/>
          <w:b/>
        </w:rPr>
      </w:pPr>
      <w:r>
        <w:rPr>
          <w:noProof/>
          <w:lang w:val="es-VE" w:eastAsia="es-VE"/>
        </w:rPr>
        <w:drawing>
          <wp:anchor distT="0" distB="0" distL="114300" distR="114300" simplePos="0" relativeHeight="251659264" behindDoc="1" locked="0" layoutInCell="1" allowOverlap="1" wp14:anchorId="2E273480" wp14:editId="3115E872">
            <wp:simplePos x="0" y="0"/>
            <wp:positionH relativeFrom="column">
              <wp:posOffset>5028565</wp:posOffset>
            </wp:positionH>
            <wp:positionV relativeFrom="paragraph">
              <wp:posOffset>-292735</wp:posOffset>
            </wp:positionV>
            <wp:extent cx="1354455" cy="1130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54455" cy="11303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lang w:val="es-VE" w:eastAsia="es-VE"/>
        </w:rPr>
        <w:drawing>
          <wp:anchor distT="60960" distB="85598" distL="150876" distR="206248" simplePos="0" relativeHeight="251658240" behindDoc="1" locked="0" layoutInCell="1" allowOverlap="1" wp14:anchorId="27E6A533" wp14:editId="565C4DF3">
            <wp:simplePos x="0" y="0"/>
            <wp:positionH relativeFrom="column">
              <wp:posOffset>-267335</wp:posOffset>
            </wp:positionH>
            <wp:positionV relativeFrom="paragraph">
              <wp:posOffset>-305435</wp:posOffset>
            </wp:positionV>
            <wp:extent cx="1054100" cy="1282700"/>
            <wp:effectExtent l="0" t="57150" r="107950" b="127000"/>
            <wp:wrapNone/>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blip>
                    <a:srcRect/>
                    <a:stretch>
                      <a:fillRect/>
                    </a:stretch>
                  </pic:blipFill>
                  <pic:spPr bwMode="auto">
                    <a:xfrm>
                      <a:off x="0" y="0"/>
                      <a:ext cx="1054100" cy="1282700"/>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r w:rsidR="00BC33B2" w:rsidRPr="003D711B">
        <w:rPr>
          <w:rFonts w:ascii="Verdana" w:hAnsi="Verdana"/>
          <w:b/>
        </w:rPr>
        <w:t xml:space="preserve">NORMATIVA DE </w:t>
      </w:r>
      <w:r w:rsidR="002D5BB7" w:rsidRPr="003D711B">
        <w:rPr>
          <w:rFonts w:ascii="Verdana" w:hAnsi="Verdana"/>
          <w:b/>
        </w:rPr>
        <w:t>PRÁCTICA</w:t>
      </w:r>
      <w:r w:rsidR="00BC33B2" w:rsidRPr="003D711B">
        <w:rPr>
          <w:rFonts w:ascii="Verdana" w:hAnsi="Verdana"/>
          <w:b/>
        </w:rPr>
        <w:t xml:space="preserve"> PROFESIONAL</w:t>
      </w:r>
    </w:p>
    <w:p w:rsidR="00BC33B2" w:rsidRPr="003D711B" w:rsidRDefault="00BC33B2" w:rsidP="003D711B">
      <w:pPr>
        <w:spacing w:line="276" w:lineRule="auto"/>
        <w:jc w:val="center"/>
        <w:rPr>
          <w:rFonts w:ascii="Verdana" w:hAnsi="Verdana"/>
          <w:b/>
        </w:rPr>
      </w:pPr>
      <w:r w:rsidRPr="003D711B">
        <w:rPr>
          <w:rFonts w:ascii="Verdana" w:hAnsi="Verdana"/>
          <w:b/>
        </w:rPr>
        <w:t xml:space="preserve"> DEL DECANATO DE CIENCIAS Y TECNOLOGÍA</w:t>
      </w: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both"/>
        <w:rPr>
          <w:rFonts w:ascii="Verdana" w:hAnsi="Verdana"/>
          <w:b/>
        </w:rPr>
      </w:pPr>
    </w:p>
    <w:p w:rsidR="00BC33B2" w:rsidRPr="003D711B" w:rsidRDefault="00BC33B2" w:rsidP="003D711B">
      <w:pPr>
        <w:spacing w:line="276" w:lineRule="auto"/>
        <w:jc w:val="center"/>
        <w:rPr>
          <w:rFonts w:ascii="Verdana" w:hAnsi="Verdana"/>
          <w:b/>
        </w:rPr>
      </w:pPr>
      <w:r w:rsidRPr="003D711B">
        <w:rPr>
          <w:rFonts w:ascii="Verdana" w:hAnsi="Verdana"/>
          <w:b/>
        </w:rPr>
        <w:t>CAPÍTULO I</w:t>
      </w:r>
    </w:p>
    <w:p w:rsidR="00BC33B2" w:rsidRPr="003D711B" w:rsidRDefault="00BC33B2" w:rsidP="003D711B">
      <w:pPr>
        <w:spacing w:line="276" w:lineRule="auto"/>
        <w:jc w:val="center"/>
        <w:rPr>
          <w:rFonts w:ascii="Verdana" w:hAnsi="Verdana"/>
          <w:b/>
        </w:rPr>
      </w:pPr>
      <w:r w:rsidRPr="003D711B">
        <w:rPr>
          <w:rFonts w:ascii="Verdana" w:hAnsi="Verdana"/>
          <w:b/>
        </w:rPr>
        <w:t>DISPOSICIONES GENERALES</w:t>
      </w:r>
      <w:bookmarkStart w:id="0" w:name="_GoBack"/>
      <w:bookmarkEnd w:id="0"/>
    </w:p>
    <w:p w:rsidR="00BC33B2" w:rsidRPr="003D711B" w:rsidRDefault="00BC33B2" w:rsidP="003D711B">
      <w:pPr>
        <w:spacing w:line="276" w:lineRule="auto"/>
        <w:jc w:val="center"/>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 </w:t>
      </w:r>
      <w:r w:rsidRPr="003D711B">
        <w:rPr>
          <w:rFonts w:ascii="Verdana" w:hAnsi="Verdana"/>
        </w:rPr>
        <w:t>Se denomina Práctica  profesional a la actividad temporal que realiza un estudiante  en una empresa pública o privada,  bajo la asesoría  de un tutor empresarial, con la finalidad de conocer  su operación y/o colaborar con la realización  de algún proyecto o actividad tendiente a completar  su formación profesional.</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2: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tiene por finalidad, complementar  el proceso de enseñanza-aprendizaje de un estudiante de la carrera   de Ingeniería </w:t>
      </w:r>
      <w:r w:rsidRPr="003D711B">
        <w:rPr>
          <w:rFonts w:ascii="Verdana" w:hAnsi="Verdana"/>
          <w:b/>
        </w:rPr>
        <w:t xml:space="preserve"> </w:t>
      </w:r>
      <w:r w:rsidRPr="003D711B">
        <w:rPr>
          <w:rFonts w:ascii="Verdana" w:hAnsi="Verdana"/>
        </w:rPr>
        <w:t>en Informática/Análisis de Sistemas, mediante una estadía temporal  en alguna empresa donde realicen actividades  relacionadas con las áreas  de competencia del Decanato de Ciencias y Tecnología, que le permitan:</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 xml:space="preserve">Poner en práctica los conocimientos adquiridos  en la carrera de Ingeniería en Informática/Análisis de Sistemas con el trabajo directo en una empresa. </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Familiarizarse con el ambiente de trabajo.</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Adquirir experiencia en su campo de trabajo.</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Adquirir disciplina y responsabilidad  propias del desempeño en el trabajo.</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Conocer las innovaciones  del mercado ocupacional.</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Tener una oportunidad para insertarse  en el mercado de trabajo.</w:t>
      </w:r>
    </w:p>
    <w:p w:rsidR="00BC33B2" w:rsidRPr="003D711B" w:rsidRDefault="00BC33B2" w:rsidP="003D711B">
      <w:pPr>
        <w:numPr>
          <w:ilvl w:val="0"/>
          <w:numId w:val="8"/>
        </w:numPr>
        <w:spacing w:line="276" w:lineRule="auto"/>
        <w:jc w:val="both"/>
        <w:rPr>
          <w:rFonts w:ascii="Verdana" w:hAnsi="Verdana"/>
        </w:rPr>
      </w:pPr>
      <w:r w:rsidRPr="003D711B">
        <w:rPr>
          <w:rFonts w:ascii="Verdana" w:hAnsi="Verdana"/>
        </w:rPr>
        <w:t>Complementar  su formación académica mediante el contacto directo con el campo laboral.</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3: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equivale a una materia electiva   del plan de estudios  de la carrera de Ingeniería en Informática/Análisis de Sistemas</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lastRenderedPageBreak/>
        <w:t xml:space="preserve">Artículo 4: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tiene una duración mínima de </w:t>
      </w:r>
      <w:r w:rsidR="00AD3CE1" w:rsidRPr="003D711B">
        <w:rPr>
          <w:rFonts w:ascii="Verdana" w:hAnsi="Verdana"/>
        </w:rPr>
        <w:t xml:space="preserve">ocho </w:t>
      </w:r>
      <w:r w:rsidRPr="003D711B">
        <w:rPr>
          <w:rFonts w:ascii="Verdana" w:hAnsi="Verdana"/>
        </w:rPr>
        <w:t>(</w:t>
      </w:r>
      <w:r w:rsidR="00AD3CE1" w:rsidRPr="003D711B">
        <w:rPr>
          <w:rFonts w:ascii="Verdana" w:hAnsi="Verdana"/>
        </w:rPr>
        <w:t>8</w:t>
      </w:r>
      <w:r w:rsidRPr="003D711B">
        <w:rPr>
          <w:rFonts w:ascii="Verdana" w:hAnsi="Verdana"/>
        </w:rPr>
        <w:t>a 16) semanas, durante las cuales el estudiante  debe permanecer al servicio de la empresa.</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5: </w:t>
      </w:r>
      <w:r w:rsidRPr="003D711B">
        <w:rPr>
          <w:rFonts w:ascii="Verdana" w:hAnsi="Verdana"/>
        </w:rPr>
        <w:t xml:space="preserve">El período oficial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será  durante el receso  docente establecido  en cada año lectivo, salvo en casos especiales donde el estudiante pueda realizar  su Práctica profesional  paralelamente al semestre cursante, previa aprobación  del Consejo  de Decanato.</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6: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deberá contribuir  a la proyección  del Decanato de Ciencias y Tecnología hacia el medio empresarial.</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r w:rsidRPr="003D711B">
        <w:rPr>
          <w:rFonts w:ascii="Verdana" w:hAnsi="Verdana"/>
          <w:b/>
        </w:rPr>
        <w:t>CAPÍTULO II</w:t>
      </w:r>
    </w:p>
    <w:p w:rsidR="00BC33B2" w:rsidRPr="003D711B" w:rsidRDefault="00BC33B2" w:rsidP="003D711B">
      <w:pPr>
        <w:spacing w:line="276" w:lineRule="auto"/>
        <w:jc w:val="center"/>
        <w:rPr>
          <w:rFonts w:ascii="Verdana" w:hAnsi="Verdana"/>
          <w:b/>
        </w:rPr>
      </w:pPr>
      <w:r w:rsidRPr="003D711B">
        <w:rPr>
          <w:rFonts w:ascii="Verdana" w:hAnsi="Verdana"/>
          <w:b/>
        </w:rPr>
        <w:t>DEL COORDINADOR</w:t>
      </w: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7: </w:t>
      </w:r>
      <w:r w:rsidRPr="003D711B">
        <w:rPr>
          <w:rFonts w:ascii="Verdana" w:hAnsi="Verdana"/>
        </w:rPr>
        <w:t xml:space="preserve">La coordinación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estará a cargo del </w:t>
      </w:r>
      <w:r w:rsidRPr="003D711B">
        <w:rPr>
          <w:rFonts w:ascii="Verdana" w:hAnsi="Verdana"/>
          <w:i/>
        </w:rPr>
        <w:t>Coordinador de Pasantías</w:t>
      </w:r>
      <w:r w:rsidRPr="003D711B">
        <w:rPr>
          <w:rFonts w:ascii="Verdana" w:hAnsi="Verdana"/>
        </w:rPr>
        <w:t>, quien debe ser un profesor del Decanato de Ciencias y Tecnología designado por  el Consejo de Decanato.  Para ello, cada Jefe de Departamento propondrá un candidato.</w:t>
      </w:r>
    </w:p>
    <w:p w:rsidR="00BC33B2" w:rsidRPr="003D711B" w:rsidRDefault="00BC33B2" w:rsidP="003D711B">
      <w:pPr>
        <w:spacing w:line="276" w:lineRule="auto"/>
        <w:jc w:val="both"/>
        <w:rPr>
          <w:rFonts w:ascii="Verdana" w:hAnsi="Verdana"/>
        </w:rPr>
      </w:pPr>
      <w:r w:rsidRPr="003D711B">
        <w:rPr>
          <w:rFonts w:ascii="Verdana" w:hAnsi="Verdana"/>
          <w:b/>
        </w:rPr>
        <w:t xml:space="preserve">Parágrafo Único: </w:t>
      </w:r>
      <w:r w:rsidRPr="003D711B">
        <w:rPr>
          <w:rFonts w:ascii="Verdana" w:hAnsi="Verdana"/>
        </w:rPr>
        <w:t>El Coordinador de Pasantías  ejercerá sus funciones  por un período de dos (2) años y podrá ser designado  para períodos siguientes.</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8: </w:t>
      </w:r>
      <w:r w:rsidRPr="003D711B">
        <w:rPr>
          <w:rFonts w:ascii="Verdana" w:hAnsi="Verdana"/>
        </w:rPr>
        <w:t>Son funciones  del Coordinador de Pasantías:</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Seleccionar y clasificar  las empresas que ofertan pasantías empresariales al Decanato de Ciencias y Tecnología.</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Facilitar a cada empresa el Reglamento de Práctica profesional del Decanato de Ciencias y Tecnología.</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Realizar oportunamente  los procesos  de preinscripción, inscripción y evaluación para cada período de pasantías empresariales, de acuerdo a las fechas establecidas por el Consejo de Decanato.</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Establecer los requisitos específicos  para las pasantías empresariales que así lo requieran, de acuerdo con los tutores empresariales.</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 xml:space="preserve">Definir  un plan de trabajo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para cada estudiante  conjuntamente  con tutor empresarial.</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lastRenderedPageBreak/>
        <w:t>Efectuar la inscripción, haciendo la distribución de los aspirantes que cumplan con los requisitos  exigidos, dando prioridad a aquellos que tengan  mayor rendimiento  académico.</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Orientar al estudiante  sobre el  trabajo a realizar.</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Expedir una credencial de presentación a cada estudiante  a fin de orientarlo sobre:</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Dirección de la empresa.</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Persona con la cual tendrá que entrevistarse.</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Remuneración a percibir.</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Otros datos que se estimen convenientes.</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 xml:space="preserve">Estar en contacto con la empresa como con el estudiante  durante el período correspondiente  a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 xml:space="preserve">Velar por el  cumplimiento de los lineamientos  para la elaboración  del informe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emanados por el Consejo de Decanato.</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 xml:space="preserve">Recibir los informes de las pasantías empresariales  de cada estudiante,  </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Llevar un archivo sobre los estudiantes  de la carrera de Ingeniería en Informática que hayan realizado pasantías  empresariales.</w:t>
      </w:r>
    </w:p>
    <w:p w:rsidR="00BC33B2" w:rsidRPr="003D711B" w:rsidRDefault="002D5BB7" w:rsidP="003D711B">
      <w:pPr>
        <w:numPr>
          <w:ilvl w:val="0"/>
          <w:numId w:val="21"/>
        </w:numPr>
        <w:spacing w:line="276" w:lineRule="auto"/>
        <w:ind w:left="426"/>
        <w:jc w:val="both"/>
        <w:rPr>
          <w:rFonts w:ascii="Verdana" w:hAnsi="Verdana"/>
        </w:rPr>
      </w:pPr>
      <w:r w:rsidRPr="003D711B">
        <w:rPr>
          <w:rFonts w:ascii="Verdana" w:hAnsi="Verdana"/>
        </w:rPr>
        <w:t>Presentar informe al Consejo de Decanato de Ciencias y Tecnología, dentro de los treinta (30) días siguientes a la fecha en que  concluya el período de Práctica profesional.</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 xml:space="preserve">Solicitar el  correspondiente financiamiento al Decanato de Ciencias y Tecnología  a fin de cumplir a cabalidad con sus labores y las de </w:t>
      </w:r>
      <w:smartTag w:uri="urn:schemas-microsoft-com:office:smarttags" w:element="PersonName">
        <w:smartTagPr>
          <w:attr w:name="ProductID" w:val="la  Comisión"/>
        </w:smartTagPr>
        <w:r w:rsidRPr="003D711B">
          <w:rPr>
            <w:rFonts w:ascii="Verdana" w:hAnsi="Verdana"/>
          </w:rPr>
          <w:t>la  Comisión</w:t>
        </w:r>
      </w:smartTag>
      <w:r w:rsidRPr="003D711B">
        <w:rPr>
          <w:rFonts w:ascii="Verdana" w:hAnsi="Verdana"/>
        </w:rPr>
        <w:t xml:space="preserve">  de Pasantías del Decanato.</w:t>
      </w:r>
    </w:p>
    <w:p w:rsidR="00BC33B2" w:rsidRPr="003D711B" w:rsidRDefault="00BC33B2" w:rsidP="003D711B">
      <w:pPr>
        <w:numPr>
          <w:ilvl w:val="0"/>
          <w:numId w:val="21"/>
        </w:numPr>
        <w:spacing w:line="276" w:lineRule="auto"/>
        <w:ind w:left="426"/>
        <w:jc w:val="both"/>
        <w:rPr>
          <w:rFonts w:ascii="Verdana" w:hAnsi="Verdana"/>
        </w:rPr>
      </w:pPr>
      <w:r w:rsidRPr="003D711B">
        <w:rPr>
          <w:rFonts w:ascii="Verdana" w:hAnsi="Verdana"/>
        </w:rPr>
        <w:t xml:space="preserve">Cualquier otra contemplada en el Reglamento de Pasantías de </w:t>
      </w:r>
      <w:smartTag w:uri="urn:schemas-microsoft-com:office:smarttags" w:element="PersonName">
        <w:smartTagPr>
          <w:attr w:name="ProductID" w:val="la UCLA."/>
        </w:smartTagPr>
        <w:r w:rsidRPr="003D711B">
          <w:rPr>
            <w:rFonts w:ascii="Verdana" w:hAnsi="Verdana"/>
          </w:rPr>
          <w:t>la UCLA.</w:t>
        </w:r>
      </w:smartTag>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center"/>
        <w:rPr>
          <w:rFonts w:ascii="Verdana" w:hAnsi="Verdana"/>
          <w:b/>
        </w:rPr>
      </w:pPr>
      <w:r w:rsidRPr="003D711B">
        <w:rPr>
          <w:rFonts w:ascii="Verdana" w:hAnsi="Verdana"/>
          <w:b/>
        </w:rPr>
        <w:t>CAPÍTULO III</w:t>
      </w:r>
    </w:p>
    <w:p w:rsidR="00BC33B2" w:rsidRPr="003D711B" w:rsidRDefault="00BC33B2" w:rsidP="003D711B">
      <w:pPr>
        <w:spacing w:line="276" w:lineRule="auto"/>
        <w:jc w:val="center"/>
        <w:rPr>
          <w:rFonts w:ascii="Verdana" w:hAnsi="Verdana"/>
          <w:b/>
        </w:rPr>
      </w:pPr>
      <w:r w:rsidRPr="003D711B">
        <w:rPr>
          <w:rFonts w:ascii="Verdana" w:hAnsi="Verdana"/>
          <w:b/>
        </w:rPr>
        <w:t xml:space="preserve">DE </w:t>
      </w:r>
      <w:smartTag w:uri="urn:schemas-microsoft-com:office:smarttags" w:element="PersonName">
        <w:smartTagPr>
          <w:attr w:name="ProductID" w:val="LA INSCRIPCIÓN  Y"/>
        </w:smartTagPr>
        <w:r w:rsidRPr="003D711B">
          <w:rPr>
            <w:rFonts w:ascii="Verdana" w:hAnsi="Verdana"/>
            <w:b/>
          </w:rPr>
          <w:t>LA INSCRIPCIÓN  Y</w:t>
        </w:r>
      </w:smartTag>
      <w:r w:rsidRPr="003D711B">
        <w:rPr>
          <w:rFonts w:ascii="Verdana" w:hAnsi="Verdana"/>
          <w:b/>
        </w:rPr>
        <w:t xml:space="preserve"> DURACIÓN DE PRÁCTICA PROFESIONAL</w:t>
      </w: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both"/>
        <w:rPr>
          <w:rFonts w:ascii="Verdana" w:hAnsi="Verdana"/>
        </w:rPr>
      </w:pPr>
      <w:r w:rsidRPr="003D711B">
        <w:rPr>
          <w:rFonts w:ascii="Verdana" w:hAnsi="Verdana"/>
          <w:b/>
        </w:rPr>
        <w:t>Artículo 9</w:t>
      </w:r>
      <w:r w:rsidRPr="003D711B">
        <w:rPr>
          <w:rFonts w:ascii="Verdana" w:hAnsi="Verdana"/>
        </w:rPr>
        <w:t xml:space="preserve">: El estudiante debe preinscribir e inscribir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en las fechas de inscripciones establecidas por el Consejo de Decanato,  para lo cual debe haber aprobado, como mínimo, todas las materias obligatorias  del octavo semestre del plan de estudio  de la carrera de Ingeniería en Informática o del quinto semestre del plan de estudio  de la carrera de Análisis de Sistemas.</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Parágrafo Único: </w:t>
      </w:r>
      <w:r w:rsidRPr="003D711B">
        <w:rPr>
          <w:rFonts w:ascii="Verdana" w:hAnsi="Verdana"/>
        </w:rPr>
        <w:t xml:space="preserve">En caso de que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sea gestionada por el propio estudiante, éste debe:</w:t>
      </w:r>
    </w:p>
    <w:p w:rsidR="00BC33B2" w:rsidRPr="003D711B" w:rsidRDefault="00BC33B2" w:rsidP="003D711B">
      <w:pPr>
        <w:numPr>
          <w:ilvl w:val="0"/>
          <w:numId w:val="20"/>
        </w:numPr>
        <w:tabs>
          <w:tab w:val="clear" w:pos="720"/>
          <w:tab w:val="num" w:pos="426"/>
        </w:tabs>
        <w:spacing w:line="276" w:lineRule="auto"/>
        <w:ind w:left="426"/>
        <w:jc w:val="both"/>
        <w:rPr>
          <w:rFonts w:ascii="Verdana" w:hAnsi="Verdana"/>
        </w:rPr>
      </w:pPr>
      <w:r w:rsidRPr="003D711B">
        <w:rPr>
          <w:rFonts w:ascii="Verdana" w:hAnsi="Verdana"/>
        </w:rPr>
        <w:t>Solicitar al Coordinador de Pasantías  una carta de solicitud de pasantías empresariales.</w:t>
      </w:r>
    </w:p>
    <w:p w:rsidR="00BC33B2" w:rsidRPr="003D711B" w:rsidRDefault="00BC33B2" w:rsidP="003D711B">
      <w:pPr>
        <w:numPr>
          <w:ilvl w:val="0"/>
          <w:numId w:val="20"/>
        </w:numPr>
        <w:tabs>
          <w:tab w:val="clear" w:pos="720"/>
          <w:tab w:val="num" w:pos="426"/>
        </w:tabs>
        <w:spacing w:line="276" w:lineRule="auto"/>
        <w:ind w:left="426"/>
        <w:jc w:val="both"/>
        <w:rPr>
          <w:rFonts w:ascii="Verdana" w:hAnsi="Verdana"/>
        </w:rPr>
      </w:pPr>
      <w:r w:rsidRPr="003D711B">
        <w:rPr>
          <w:rFonts w:ascii="Verdana" w:hAnsi="Verdana"/>
        </w:rPr>
        <w:t xml:space="preserve"> Presentar el posible plan de trabajo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al Consejo de Decanato para su estudio y evaluación,  el cual debe estar avalado  por el tutor empresarial.</w:t>
      </w:r>
    </w:p>
    <w:p w:rsidR="00BC33B2" w:rsidRPr="003D711B" w:rsidRDefault="00BC33B2" w:rsidP="003D711B">
      <w:pPr>
        <w:numPr>
          <w:ilvl w:val="0"/>
          <w:numId w:val="20"/>
        </w:numPr>
        <w:tabs>
          <w:tab w:val="clear" w:pos="720"/>
          <w:tab w:val="num" w:pos="426"/>
        </w:tabs>
        <w:spacing w:line="276" w:lineRule="auto"/>
        <w:ind w:left="426"/>
        <w:jc w:val="both"/>
        <w:rPr>
          <w:rFonts w:ascii="Verdana" w:hAnsi="Verdana"/>
        </w:rPr>
      </w:pPr>
      <w:r w:rsidRPr="003D711B">
        <w:rPr>
          <w:rFonts w:ascii="Verdana" w:hAnsi="Verdana"/>
        </w:rPr>
        <w:t xml:space="preserve">Formalizar la inscripción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una vez que ésta haya sido  aprobada  por el Consejo de Decanato.</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center"/>
        <w:rPr>
          <w:rFonts w:ascii="Verdana" w:hAnsi="Verdana"/>
          <w:b/>
        </w:rPr>
      </w:pPr>
      <w:r w:rsidRPr="003D711B">
        <w:rPr>
          <w:rFonts w:ascii="Verdana" w:hAnsi="Verdana"/>
          <w:b/>
        </w:rPr>
        <w:t>CAPÍTULO IV</w:t>
      </w:r>
    </w:p>
    <w:p w:rsidR="00BC33B2" w:rsidRPr="003D711B" w:rsidRDefault="00BC33B2" w:rsidP="003D711B">
      <w:pPr>
        <w:spacing w:line="276" w:lineRule="auto"/>
        <w:jc w:val="center"/>
        <w:rPr>
          <w:rFonts w:ascii="Verdana" w:hAnsi="Verdana"/>
          <w:b/>
        </w:rPr>
      </w:pPr>
      <w:r w:rsidRPr="003D711B">
        <w:rPr>
          <w:rFonts w:ascii="Verdana" w:hAnsi="Verdana"/>
          <w:b/>
        </w:rPr>
        <w:t>DE LAS OBLIGACIONES DEL ESTUDIANTE</w:t>
      </w: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10: </w:t>
      </w:r>
      <w:r w:rsidRPr="003D711B">
        <w:rPr>
          <w:rFonts w:ascii="Verdana" w:hAnsi="Verdana"/>
        </w:rPr>
        <w:t>El estudiante  debe cumplir las siguientes obligaciones  con el Decanato de Ciencias y Tecnología.</w:t>
      </w:r>
    </w:p>
    <w:p w:rsidR="00BC33B2" w:rsidRPr="003D711B" w:rsidRDefault="00BC33B2" w:rsidP="003D711B">
      <w:pPr>
        <w:numPr>
          <w:ilvl w:val="0"/>
          <w:numId w:val="4"/>
        </w:numPr>
        <w:tabs>
          <w:tab w:val="clear" w:pos="720"/>
        </w:tabs>
        <w:spacing w:line="276" w:lineRule="auto"/>
        <w:ind w:left="360"/>
        <w:jc w:val="both"/>
        <w:rPr>
          <w:rFonts w:ascii="Verdana" w:hAnsi="Verdana"/>
        </w:rPr>
      </w:pPr>
      <w:r w:rsidRPr="003D711B">
        <w:rPr>
          <w:rFonts w:ascii="Verdana" w:hAnsi="Verdana"/>
        </w:rPr>
        <w:t>Conocer este Reglamento.</w:t>
      </w:r>
    </w:p>
    <w:p w:rsidR="00BC33B2" w:rsidRPr="003D711B" w:rsidRDefault="00BC33B2" w:rsidP="003D711B">
      <w:pPr>
        <w:numPr>
          <w:ilvl w:val="0"/>
          <w:numId w:val="4"/>
        </w:numPr>
        <w:tabs>
          <w:tab w:val="clear" w:pos="720"/>
        </w:tabs>
        <w:spacing w:line="276" w:lineRule="auto"/>
        <w:ind w:left="360"/>
        <w:jc w:val="both"/>
        <w:rPr>
          <w:rFonts w:ascii="Verdana" w:hAnsi="Verdana"/>
        </w:rPr>
      </w:pPr>
      <w:r w:rsidRPr="003D711B">
        <w:rPr>
          <w:rFonts w:ascii="Verdana" w:hAnsi="Verdana"/>
        </w:rPr>
        <w:t xml:space="preserve">Notificar el retiro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al Coordinador de Pasantías, en caso  de ser necesario,  por lo menos quince días  (15) antes del inicio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w:t>
      </w:r>
    </w:p>
    <w:p w:rsidR="00BC33B2" w:rsidRPr="003D711B" w:rsidRDefault="00BC33B2" w:rsidP="003D711B">
      <w:pPr>
        <w:numPr>
          <w:ilvl w:val="0"/>
          <w:numId w:val="4"/>
        </w:numPr>
        <w:tabs>
          <w:tab w:val="clear" w:pos="720"/>
        </w:tabs>
        <w:spacing w:line="276" w:lineRule="auto"/>
        <w:ind w:left="360"/>
        <w:jc w:val="both"/>
        <w:rPr>
          <w:rFonts w:ascii="Verdana" w:hAnsi="Verdana"/>
        </w:rPr>
      </w:pPr>
      <w:r w:rsidRPr="003D711B">
        <w:rPr>
          <w:rFonts w:ascii="Verdana" w:hAnsi="Verdana"/>
        </w:rPr>
        <w:t xml:space="preserve">Presentar el informe debidamente  aprobado por la empresa  ante el Coordinador de Pasantías una vez concluida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11: </w:t>
      </w:r>
      <w:r w:rsidRPr="003D711B">
        <w:rPr>
          <w:rFonts w:ascii="Verdana" w:hAnsi="Verdana"/>
        </w:rPr>
        <w:t>El estudiante debe cumplir con las siguientes  obligaciones para con la empresa:</w:t>
      </w:r>
    </w:p>
    <w:p w:rsidR="00BC33B2" w:rsidRPr="003D711B" w:rsidRDefault="00BC33B2" w:rsidP="003D711B">
      <w:pPr>
        <w:numPr>
          <w:ilvl w:val="0"/>
          <w:numId w:val="5"/>
        </w:numPr>
        <w:tabs>
          <w:tab w:val="clear" w:pos="720"/>
          <w:tab w:val="num" w:pos="360"/>
        </w:tabs>
        <w:spacing w:line="276" w:lineRule="auto"/>
        <w:ind w:hanging="720"/>
        <w:jc w:val="both"/>
        <w:rPr>
          <w:rFonts w:ascii="Verdana" w:hAnsi="Verdana"/>
        </w:rPr>
      </w:pPr>
      <w:r w:rsidRPr="003D711B">
        <w:rPr>
          <w:rFonts w:ascii="Verdana" w:hAnsi="Verdana"/>
        </w:rPr>
        <w:t>Cumplir con el horario de permanencia establecido por la empresa.</w:t>
      </w:r>
    </w:p>
    <w:p w:rsidR="00BC33B2" w:rsidRPr="003D711B" w:rsidRDefault="00BC33B2" w:rsidP="003D711B">
      <w:pPr>
        <w:numPr>
          <w:ilvl w:val="0"/>
          <w:numId w:val="5"/>
        </w:numPr>
        <w:tabs>
          <w:tab w:val="clear" w:pos="720"/>
        </w:tabs>
        <w:spacing w:line="276" w:lineRule="auto"/>
        <w:ind w:left="360"/>
        <w:jc w:val="both"/>
        <w:rPr>
          <w:rFonts w:ascii="Verdana" w:hAnsi="Verdana"/>
        </w:rPr>
      </w:pPr>
      <w:r w:rsidRPr="003D711B">
        <w:rPr>
          <w:rFonts w:ascii="Verdana" w:hAnsi="Verdana"/>
        </w:rPr>
        <w:t>Acatar en todas sus partes las normas  que rigen en la empresa.</w:t>
      </w:r>
    </w:p>
    <w:p w:rsidR="00BC33B2" w:rsidRPr="003D711B" w:rsidRDefault="00BC33B2" w:rsidP="003D711B">
      <w:pPr>
        <w:numPr>
          <w:ilvl w:val="0"/>
          <w:numId w:val="5"/>
        </w:numPr>
        <w:tabs>
          <w:tab w:val="clear" w:pos="720"/>
        </w:tabs>
        <w:spacing w:line="276" w:lineRule="auto"/>
        <w:ind w:left="360"/>
        <w:jc w:val="both"/>
        <w:rPr>
          <w:rFonts w:ascii="Verdana" w:hAnsi="Verdana"/>
        </w:rPr>
      </w:pPr>
      <w:r w:rsidRPr="003D711B">
        <w:rPr>
          <w:rFonts w:ascii="Verdana" w:hAnsi="Verdana"/>
        </w:rPr>
        <w:t xml:space="preserve">Realizar en su totalidad el plan de trabajo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acordado por </w:t>
      </w:r>
      <w:smartTag w:uri="urn:schemas-microsoft-com:office:smarttags" w:element="PersonName">
        <w:smartTagPr>
          <w:attr w:name="ProductID" w:val="la Universidad"/>
        </w:smartTagPr>
        <w:r w:rsidRPr="003D711B">
          <w:rPr>
            <w:rFonts w:ascii="Verdana" w:hAnsi="Verdana"/>
          </w:rPr>
          <w:t>la Universidad</w:t>
        </w:r>
      </w:smartTag>
      <w:r w:rsidRPr="003D711B">
        <w:rPr>
          <w:rFonts w:ascii="Verdana" w:hAnsi="Verdana"/>
        </w:rPr>
        <w:t xml:space="preserve"> y la empresa.</w:t>
      </w:r>
    </w:p>
    <w:p w:rsidR="00BC33B2" w:rsidRPr="003D711B" w:rsidRDefault="00BC33B2" w:rsidP="003D711B">
      <w:pPr>
        <w:numPr>
          <w:ilvl w:val="0"/>
          <w:numId w:val="5"/>
        </w:numPr>
        <w:tabs>
          <w:tab w:val="clear" w:pos="720"/>
        </w:tabs>
        <w:spacing w:line="276" w:lineRule="auto"/>
        <w:ind w:left="360"/>
        <w:jc w:val="both"/>
        <w:rPr>
          <w:rFonts w:ascii="Verdana" w:hAnsi="Verdana"/>
        </w:rPr>
      </w:pPr>
      <w:r w:rsidRPr="003D711B">
        <w:rPr>
          <w:rFonts w:ascii="Verdana" w:hAnsi="Verdana"/>
        </w:rPr>
        <w:t xml:space="preserve">Presentar ante el tutor empresarial el informe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para su aprobación  correspondiente  y dejar copia del mismo en la empresa.</w:t>
      </w:r>
    </w:p>
    <w:p w:rsidR="00BC33B2" w:rsidRPr="003D711B" w:rsidRDefault="00BC33B2" w:rsidP="003D711B">
      <w:pPr>
        <w:spacing w:line="276" w:lineRule="auto"/>
        <w:jc w:val="both"/>
        <w:rPr>
          <w:rFonts w:ascii="Verdana" w:hAnsi="Verdana"/>
        </w:rPr>
      </w:pPr>
    </w:p>
    <w:p w:rsidR="003D711B" w:rsidRDefault="003D711B" w:rsidP="003D711B">
      <w:pPr>
        <w:spacing w:line="276" w:lineRule="auto"/>
        <w:jc w:val="center"/>
        <w:rPr>
          <w:rFonts w:ascii="Verdana" w:hAnsi="Verdana"/>
          <w:b/>
        </w:rPr>
      </w:pPr>
    </w:p>
    <w:p w:rsidR="003D711B" w:rsidRDefault="003D711B"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r w:rsidRPr="003D711B">
        <w:rPr>
          <w:rFonts w:ascii="Verdana" w:hAnsi="Verdana"/>
          <w:b/>
        </w:rPr>
        <w:lastRenderedPageBreak/>
        <w:t>CAPÍTULO V</w:t>
      </w:r>
    </w:p>
    <w:p w:rsidR="00BC33B2" w:rsidRPr="003D711B" w:rsidRDefault="00BC33B2" w:rsidP="003D711B">
      <w:pPr>
        <w:pStyle w:val="Ttulo1"/>
        <w:spacing w:line="276" w:lineRule="auto"/>
        <w:rPr>
          <w:rFonts w:ascii="Verdana" w:hAnsi="Verdana"/>
          <w:sz w:val="24"/>
          <w:szCs w:val="24"/>
        </w:rPr>
      </w:pPr>
      <w:r w:rsidRPr="003D711B">
        <w:rPr>
          <w:rFonts w:ascii="Verdana" w:hAnsi="Verdana"/>
          <w:sz w:val="24"/>
          <w:szCs w:val="24"/>
        </w:rPr>
        <w:t>TUTORES</w:t>
      </w:r>
    </w:p>
    <w:p w:rsidR="00BC33B2" w:rsidRPr="003D711B" w:rsidRDefault="00BC33B2" w:rsidP="003D711B">
      <w:pPr>
        <w:spacing w:line="276" w:lineRule="auto"/>
        <w:rPr>
          <w:rFonts w:ascii="Verdana" w:hAnsi="Verdana"/>
        </w:rPr>
      </w:pPr>
    </w:p>
    <w:p w:rsidR="00BC33B2" w:rsidRPr="003D711B" w:rsidRDefault="00BC33B2" w:rsidP="003D711B">
      <w:pPr>
        <w:spacing w:line="276" w:lineRule="auto"/>
        <w:rPr>
          <w:rFonts w:ascii="Verdana" w:hAnsi="Verdana"/>
        </w:rPr>
      </w:pPr>
    </w:p>
    <w:p w:rsidR="00BC33B2" w:rsidRPr="003D711B" w:rsidRDefault="00BC33B2" w:rsidP="003D711B">
      <w:pPr>
        <w:spacing w:line="276" w:lineRule="auto"/>
        <w:jc w:val="center"/>
        <w:rPr>
          <w:rFonts w:ascii="Verdana" w:hAnsi="Verdana"/>
          <w:b/>
        </w:rPr>
      </w:pPr>
      <w:r w:rsidRPr="003D711B">
        <w:rPr>
          <w:rFonts w:ascii="Verdana" w:hAnsi="Verdana"/>
          <w:b/>
        </w:rPr>
        <w:t>CAPÍTULO V</w:t>
      </w:r>
    </w:p>
    <w:p w:rsidR="00BC33B2" w:rsidRPr="003D711B" w:rsidRDefault="00BC33B2" w:rsidP="003D711B">
      <w:pPr>
        <w:spacing w:line="276" w:lineRule="auto"/>
        <w:jc w:val="center"/>
        <w:rPr>
          <w:rFonts w:ascii="Verdana" w:hAnsi="Verdana"/>
          <w:b/>
        </w:rPr>
      </w:pPr>
      <w:r w:rsidRPr="003D711B">
        <w:rPr>
          <w:rFonts w:ascii="Verdana" w:hAnsi="Verdana"/>
          <w:b/>
        </w:rPr>
        <w:t xml:space="preserve">DE </w:t>
      </w:r>
      <w:smartTag w:uri="urn:schemas-microsoft-com:office:smarttags" w:element="PersonName">
        <w:smartTagPr>
          <w:attr w:name="ProductID" w:val="LA EVALUACIÓN Y"/>
        </w:smartTagPr>
        <w:r w:rsidRPr="003D711B">
          <w:rPr>
            <w:rFonts w:ascii="Verdana" w:hAnsi="Verdana"/>
            <w:b/>
          </w:rPr>
          <w:t>LA EVALUACIÓN Y</w:t>
        </w:r>
      </w:smartTag>
      <w:r w:rsidRPr="003D711B">
        <w:rPr>
          <w:rFonts w:ascii="Verdana" w:hAnsi="Verdana"/>
          <w:b/>
        </w:rPr>
        <w:t xml:space="preserve"> CALIFICACIÓN </w:t>
      </w:r>
    </w:p>
    <w:p w:rsidR="00BC33B2" w:rsidRPr="003D711B" w:rsidRDefault="00BC33B2" w:rsidP="003D711B">
      <w:pPr>
        <w:spacing w:line="276" w:lineRule="auto"/>
        <w:jc w:val="center"/>
        <w:rPr>
          <w:rFonts w:ascii="Verdana" w:hAnsi="Verdana"/>
          <w:b/>
        </w:rPr>
      </w:pPr>
      <w:r w:rsidRPr="003D711B">
        <w:rPr>
          <w:rFonts w:ascii="Verdana" w:hAnsi="Verdana"/>
          <w:b/>
        </w:rPr>
        <w:t xml:space="preserve">DE </w:t>
      </w:r>
      <w:smartTag w:uri="urn:schemas-microsoft-com:office:smarttags" w:element="PersonName">
        <w:smartTagPr>
          <w:attr w:name="ProductID" w:val="LA PRÁCTICA PROFESIONAL"/>
        </w:smartTagPr>
        <w:r w:rsidRPr="003D711B">
          <w:rPr>
            <w:rFonts w:ascii="Verdana" w:hAnsi="Verdana"/>
            <w:b/>
          </w:rPr>
          <w:t>LA PRÁCTICA PROFESIONAL</w:t>
        </w:r>
      </w:smartTag>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12: </w:t>
      </w:r>
      <w:r w:rsidRPr="003D711B">
        <w:rPr>
          <w:rFonts w:ascii="Verdana" w:hAnsi="Verdana"/>
        </w:rPr>
        <w:t xml:space="preserve">Para la evaluación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se tomarán en cuenta los factores  siguientes:</w:t>
      </w:r>
    </w:p>
    <w:p w:rsidR="00BC33B2" w:rsidRPr="003D711B" w:rsidRDefault="00BC33B2" w:rsidP="003D711B">
      <w:pPr>
        <w:numPr>
          <w:ilvl w:val="0"/>
          <w:numId w:val="6"/>
        </w:numPr>
        <w:tabs>
          <w:tab w:val="clear" w:pos="360"/>
        </w:tabs>
        <w:spacing w:line="276" w:lineRule="auto"/>
        <w:jc w:val="both"/>
        <w:rPr>
          <w:rFonts w:ascii="Verdana" w:hAnsi="Verdana"/>
        </w:rPr>
      </w:pPr>
      <w:r w:rsidRPr="003D711B">
        <w:rPr>
          <w:rFonts w:ascii="Verdana" w:hAnsi="Verdana"/>
        </w:rPr>
        <w:t>Que la pasantía haya sido  debidamente autorizada  y asignada por el Decanato.</w:t>
      </w:r>
    </w:p>
    <w:p w:rsidR="00BC33B2" w:rsidRPr="003D711B" w:rsidRDefault="00BC33B2" w:rsidP="003D711B">
      <w:pPr>
        <w:numPr>
          <w:ilvl w:val="0"/>
          <w:numId w:val="6"/>
        </w:numPr>
        <w:tabs>
          <w:tab w:val="clear" w:pos="360"/>
        </w:tabs>
        <w:spacing w:line="276" w:lineRule="auto"/>
        <w:jc w:val="both"/>
        <w:rPr>
          <w:rFonts w:ascii="Verdana" w:hAnsi="Verdana"/>
        </w:rPr>
      </w:pPr>
      <w:r w:rsidRPr="003D711B">
        <w:rPr>
          <w:rFonts w:ascii="Verdana" w:hAnsi="Verdana"/>
        </w:rPr>
        <w:t>La evaluación del estudiante remitida por su tutor empresarial, asentada en el formato  oficial  del Decanato, en original, debidamente sellada, firmada y sin enmienda.</w:t>
      </w:r>
    </w:p>
    <w:p w:rsidR="00BC33B2" w:rsidRPr="003D711B" w:rsidRDefault="00BC33B2" w:rsidP="003D711B">
      <w:pPr>
        <w:numPr>
          <w:ilvl w:val="0"/>
          <w:numId w:val="6"/>
        </w:numPr>
        <w:tabs>
          <w:tab w:val="clear" w:pos="360"/>
        </w:tabs>
        <w:spacing w:line="276" w:lineRule="auto"/>
        <w:jc w:val="both"/>
        <w:rPr>
          <w:rFonts w:ascii="Verdana" w:hAnsi="Verdana"/>
        </w:rPr>
      </w:pPr>
      <w:r w:rsidRPr="003D711B">
        <w:rPr>
          <w:rFonts w:ascii="Verdana" w:hAnsi="Verdana"/>
        </w:rPr>
        <w:t xml:space="preserve">La capacidad del estudiante en el cumplimiento del plan de trabajo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w:t>
      </w:r>
    </w:p>
    <w:p w:rsidR="00BC33B2" w:rsidRPr="003D711B" w:rsidRDefault="00BC33B2" w:rsidP="003D711B">
      <w:pPr>
        <w:numPr>
          <w:ilvl w:val="0"/>
          <w:numId w:val="6"/>
        </w:numPr>
        <w:tabs>
          <w:tab w:val="clear" w:pos="360"/>
        </w:tabs>
        <w:spacing w:line="276" w:lineRule="auto"/>
        <w:jc w:val="both"/>
        <w:rPr>
          <w:rFonts w:ascii="Verdana" w:hAnsi="Verdana"/>
        </w:rPr>
      </w:pPr>
      <w:r w:rsidRPr="003D711B">
        <w:rPr>
          <w:rFonts w:ascii="Verdana" w:hAnsi="Verdana"/>
        </w:rPr>
        <w:t xml:space="preserve">El contenido del informe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13: </w:t>
      </w:r>
      <w:r w:rsidRPr="003D711B">
        <w:rPr>
          <w:rFonts w:ascii="Verdana" w:hAnsi="Verdana"/>
        </w:rPr>
        <w:t xml:space="preserve">La calificación final de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expresada de acuerdo a una escala  comprendida  entre  cero (0) y cien (100) puntos, será la sumatoria de  tres (3) aspectos distribuidos porcentualmente: </w:t>
      </w:r>
    </w:p>
    <w:p w:rsidR="00BC33B2" w:rsidRPr="003D711B" w:rsidRDefault="00BC33B2" w:rsidP="003D711B">
      <w:pPr>
        <w:numPr>
          <w:ilvl w:val="0"/>
          <w:numId w:val="7"/>
        </w:numPr>
        <w:tabs>
          <w:tab w:val="clear" w:pos="540"/>
        </w:tabs>
        <w:spacing w:line="276" w:lineRule="auto"/>
        <w:ind w:left="360"/>
        <w:jc w:val="both"/>
        <w:rPr>
          <w:rFonts w:ascii="Verdana" w:hAnsi="Verdana"/>
        </w:rPr>
      </w:pPr>
      <w:r w:rsidRPr="003D711B">
        <w:rPr>
          <w:rFonts w:ascii="Verdana" w:hAnsi="Verdana"/>
        </w:rPr>
        <w:t>La calificación por parte del tutor empresarial quien la presentará  por escrito,  40%).</w:t>
      </w:r>
    </w:p>
    <w:p w:rsidR="00BC33B2" w:rsidRPr="003D711B" w:rsidRDefault="00BC33B2" w:rsidP="003D711B">
      <w:pPr>
        <w:numPr>
          <w:ilvl w:val="0"/>
          <w:numId w:val="7"/>
        </w:numPr>
        <w:tabs>
          <w:tab w:val="clear" w:pos="540"/>
        </w:tabs>
        <w:spacing w:line="276" w:lineRule="auto"/>
        <w:ind w:left="360"/>
        <w:jc w:val="both"/>
        <w:rPr>
          <w:rFonts w:ascii="Verdana" w:hAnsi="Verdana"/>
        </w:rPr>
      </w:pPr>
      <w:r w:rsidRPr="003D711B">
        <w:rPr>
          <w:rFonts w:ascii="Verdana" w:hAnsi="Verdana"/>
        </w:rPr>
        <w:t>La evaluación del Tutor Académico de la estadía del pasante en la empresa (30%).</w:t>
      </w:r>
    </w:p>
    <w:p w:rsidR="00BC33B2" w:rsidRPr="003D711B" w:rsidRDefault="00BC33B2" w:rsidP="003D711B">
      <w:pPr>
        <w:numPr>
          <w:ilvl w:val="0"/>
          <w:numId w:val="7"/>
        </w:numPr>
        <w:tabs>
          <w:tab w:val="clear" w:pos="540"/>
        </w:tabs>
        <w:spacing w:line="276" w:lineRule="auto"/>
        <w:ind w:left="360"/>
        <w:jc w:val="both"/>
        <w:rPr>
          <w:rFonts w:ascii="Verdana" w:hAnsi="Verdana"/>
        </w:rPr>
      </w:pPr>
      <w:r w:rsidRPr="003D711B">
        <w:rPr>
          <w:rFonts w:ascii="Verdana" w:hAnsi="Verdana"/>
        </w:rPr>
        <w:t xml:space="preserve">La evaluación del Tutor Académico del Informe de pasantía (30%), el cual será presentado en formato digital, de acuerdo a </w:t>
      </w:r>
      <w:smartTag w:uri="urn:schemas-microsoft-com:office:smarttags" w:element="PersonName">
        <w:smartTagPr>
          <w:attr w:name="ProductID" w:val="la Normativa"/>
        </w:smartTagPr>
        <w:r w:rsidRPr="003D711B">
          <w:rPr>
            <w:rFonts w:ascii="Verdana" w:hAnsi="Verdana"/>
          </w:rPr>
          <w:t>la Normativa</w:t>
        </w:r>
      </w:smartTag>
      <w:r w:rsidRPr="003D711B">
        <w:rPr>
          <w:rFonts w:ascii="Verdana" w:hAnsi="Verdana"/>
        </w:rPr>
        <w:t xml:space="preserve"> establecida para tal fin.</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14: </w:t>
      </w:r>
      <w:r w:rsidRPr="003D711B">
        <w:rPr>
          <w:rFonts w:ascii="Verdana" w:hAnsi="Verdana"/>
        </w:rPr>
        <w:t xml:space="preserve">Cuando un estudiante no apruebe </w:t>
      </w:r>
      <w:smartTag w:uri="urn:schemas-microsoft-com:office:smarttags" w:element="PersonName">
        <w:smartTagPr>
          <w:attr w:name="ProductID" w:val="La Práctica"/>
        </w:smartTagPr>
        <w:r w:rsidRPr="003D711B">
          <w:rPr>
            <w:rFonts w:ascii="Verdana" w:hAnsi="Verdana"/>
          </w:rPr>
          <w:t>la Práctica</w:t>
        </w:r>
      </w:smartTag>
      <w:r w:rsidRPr="003D711B">
        <w:rPr>
          <w:rFonts w:ascii="Verdana" w:hAnsi="Verdana"/>
        </w:rPr>
        <w:t xml:space="preserve"> profesional, tendrá que cumplir nuevamente con todos los requisitos pautados en este Reglamento.</w:t>
      </w:r>
    </w:p>
    <w:p w:rsidR="00BC33B2" w:rsidRDefault="00BC33B2" w:rsidP="003D711B">
      <w:pPr>
        <w:spacing w:line="276" w:lineRule="auto"/>
        <w:jc w:val="both"/>
        <w:rPr>
          <w:rFonts w:ascii="Verdana" w:hAnsi="Verdana"/>
        </w:rPr>
      </w:pPr>
    </w:p>
    <w:p w:rsidR="003D711B" w:rsidRPr="003D711B" w:rsidRDefault="003D711B"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center"/>
        <w:rPr>
          <w:rFonts w:ascii="Verdana" w:hAnsi="Verdana"/>
          <w:b/>
        </w:rPr>
      </w:pPr>
      <w:r w:rsidRPr="003D711B">
        <w:rPr>
          <w:rFonts w:ascii="Verdana" w:hAnsi="Verdana"/>
          <w:b/>
        </w:rPr>
        <w:lastRenderedPageBreak/>
        <w:t>CAPÍTULO VI</w:t>
      </w:r>
    </w:p>
    <w:p w:rsidR="00BC33B2" w:rsidRPr="003D711B" w:rsidRDefault="00BC33B2" w:rsidP="003D711B">
      <w:pPr>
        <w:spacing w:line="276" w:lineRule="auto"/>
        <w:jc w:val="center"/>
        <w:rPr>
          <w:rFonts w:ascii="Verdana" w:hAnsi="Verdana"/>
          <w:b/>
        </w:rPr>
      </w:pPr>
      <w:r w:rsidRPr="003D711B">
        <w:rPr>
          <w:rFonts w:ascii="Verdana" w:hAnsi="Verdana"/>
          <w:b/>
        </w:rPr>
        <w:t>DISPOSICIONES FINALES</w:t>
      </w: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both"/>
        <w:rPr>
          <w:rFonts w:ascii="Verdana" w:hAnsi="Verdana"/>
          <w:b/>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17: </w:t>
      </w:r>
      <w:r w:rsidRPr="003D711B">
        <w:rPr>
          <w:rFonts w:ascii="Verdana" w:hAnsi="Verdana"/>
        </w:rPr>
        <w:t xml:space="preserve">Lo no previsto en el presente Reglamento y las dudas que surjan sobre su interpretación  serán resueltos por los órganos competentes de </w:t>
      </w:r>
      <w:smartTag w:uri="urn:schemas-microsoft-com:office:smarttags" w:element="PersonName">
        <w:smartTagPr>
          <w:attr w:name="ProductID" w:val="la Universidad Centroccidental"/>
        </w:smartTagPr>
        <w:r w:rsidRPr="003D711B">
          <w:rPr>
            <w:rFonts w:ascii="Verdana" w:hAnsi="Verdana"/>
          </w:rPr>
          <w:t>la Universidad Centroccidental</w:t>
        </w:r>
      </w:smartTag>
      <w:r w:rsidRPr="003D711B">
        <w:rPr>
          <w:rFonts w:ascii="Verdana" w:hAnsi="Verdana"/>
        </w:rPr>
        <w:t xml:space="preserve"> Lisandro Alvarado.</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18: </w:t>
      </w:r>
      <w:r w:rsidRPr="003D711B">
        <w:rPr>
          <w:rFonts w:ascii="Verdana" w:hAnsi="Verdana"/>
        </w:rPr>
        <w:t>El Consejo de Decanato velará por el cumplimiento de este Reglamento.</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bCs/>
        </w:rPr>
      </w:pPr>
      <w:r w:rsidRPr="003D711B">
        <w:rPr>
          <w:rFonts w:ascii="Verdana" w:hAnsi="Verdana"/>
          <w:b/>
        </w:rPr>
        <w:t xml:space="preserve">Artículo 19: </w:t>
      </w:r>
      <w:r w:rsidRPr="003D711B">
        <w:rPr>
          <w:rFonts w:ascii="Verdana" w:hAnsi="Verdana"/>
          <w:bCs/>
        </w:rPr>
        <w:t>Con la aprobación del presente reglamento, quedan derogadas cualesquiera otras existentes que normen lo relativo al programa de Práctica profesional del Decanato.</w:t>
      </w:r>
    </w:p>
    <w:p w:rsidR="00BC33B2" w:rsidRPr="003D711B" w:rsidRDefault="00BC33B2" w:rsidP="003D711B">
      <w:pPr>
        <w:spacing w:line="276" w:lineRule="auto"/>
        <w:jc w:val="both"/>
        <w:rPr>
          <w:rFonts w:ascii="Verdana" w:hAnsi="Verdana"/>
          <w:bCs/>
        </w:rPr>
      </w:pPr>
    </w:p>
    <w:p w:rsidR="00BC33B2" w:rsidRPr="003D711B" w:rsidRDefault="00BC33B2" w:rsidP="003D711B">
      <w:pPr>
        <w:spacing w:line="276" w:lineRule="auto"/>
        <w:jc w:val="both"/>
        <w:rPr>
          <w:rFonts w:ascii="Verdana" w:hAnsi="Verdana"/>
        </w:rPr>
      </w:pPr>
      <w:r w:rsidRPr="003D711B">
        <w:rPr>
          <w:rFonts w:ascii="Verdana" w:hAnsi="Verdana"/>
          <w:b/>
        </w:rPr>
        <w:t xml:space="preserve">Artículo 20: </w:t>
      </w:r>
      <w:r w:rsidRPr="003D711B">
        <w:rPr>
          <w:rFonts w:ascii="Verdana" w:hAnsi="Verdana"/>
        </w:rPr>
        <w:t>El Reglamento aprobado por el Consejo de Decanato de Ciencias y Tecnología el _________________________________ por el Consejo Universitario el ___________________________ de         entrará  en vigencia en el período lectivo correspondiente a la fecha de aprobación  por el Consejo Universitario.</w:t>
      </w: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both"/>
        <w:rPr>
          <w:rFonts w:ascii="Verdana" w:hAnsi="Verdana"/>
        </w:rPr>
      </w:pPr>
    </w:p>
    <w:p w:rsidR="00BC33B2" w:rsidRPr="003D711B" w:rsidRDefault="00BC33B2" w:rsidP="003D711B">
      <w:pPr>
        <w:spacing w:line="276" w:lineRule="auto"/>
        <w:jc w:val="center"/>
        <w:rPr>
          <w:rFonts w:ascii="Verdana" w:hAnsi="Verdana"/>
          <w:b/>
        </w:rPr>
      </w:pPr>
    </w:p>
    <w:p w:rsidR="00BC33B2" w:rsidRPr="003D711B" w:rsidRDefault="00BC33B2" w:rsidP="003D711B">
      <w:pPr>
        <w:spacing w:line="276" w:lineRule="auto"/>
        <w:jc w:val="center"/>
        <w:rPr>
          <w:rFonts w:ascii="Verdana" w:hAnsi="Verdana"/>
          <w:b/>
        </w:rPr>
      </w:pPr>
    </w:p>
    <w:p w:rsidR="00BC33B2" w:rsidRPr="003D711B" w:rsidRDefault="00BC33B2" w:rsidP="003D711B">
      <w:pPr>
        <w:tabs>
          <w:tab w:val="num" w:pos="360"/>
        </w:tabs>
        <w:spacing w:line="276" w:lineRule="auto"/>
        <w:ind w:hanging="720"/>
        <w:jc w:val="both"/>
        <w:rPr>
          <w:rFonts w:ascii="Verdana" w:hAnsi="Verdana"/>
        </w:rPr>
      </w:pPr>
    </w:p>
    <w:sectPr w:rsidR="00BC33B2" w:rsidRPr="003D711B">
      <w:footerReference w:type="default" r:id="rId10"/>
      <w:pgSz w:w="12242" w:h="15842" w:code="1"/>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3F8" w:rsidRDefault="009363F8" w:rsidP="003E187A">
      <w:r>
        <w:separator/>
      </w:r>
    </w:p>
  </w:endnote>
  <w:endnote w:type="continuationSeparator" w:id="0">
    <w:p w:rsidR="009363F8" w:rsidRDefault="009363F8" w:rsidP="003E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rPr>
        <w:rFonts w:ascii="Verdana" w:hAnsi="Verdana"/>
      </w:rPr>
    </w:sdtEndPr>
    <w:sdtContent>
      <w:p w:rsidR="003E187A" w:rsidRPr="003E187A" w:rsidRDefault="003E187A" w:rsidP="003E187A">
        <w:pPr>
          <w:pStyle w:val="Encabezado"/>
          <w:jc w:val="right"/>
          <w:rPr>
            <w:rFonts w:ascii="Verdana" w:hAnsi="Verdana"/>
          </w:rPr>
        </w:pPr>
        <w:r w:rsidRPr="003E187A">
          <w:rPr>
            <w:rFonts w:ascii="Verdana" w:hAnsi="Verdana"/>
          </w:rPr>
          <w:t xml:space="preserve">Página </w:t>
        </w:r>
        <w:r w:rsidRPr="003E187A">
          <w:rPr>
            <w:rFonts w:ascii="Verdana" w:hAnsi="Verdana"/>
            <w:b/>
            <w:bCs/>
          </w:rPr>
          <w:fldChar w:fldCharType="begin"/>
        </w:r>
        <w:r w:rsidRPr="003E187A">
          <w:rPr>
            <w:rFonts w:ascii="Verdana" w:hAnsi="Verdana"/>
            <w:b/>
            <w:bCs/>
          </w:rPr>
          <w:instrText>PAGE</w:instrText>
        </w:r>
        <w:r w:rsidRPr="003E187A">
          <w:rPr>
            <w:rFonts w:ascii="Verdana" w:hAnsi="Verdana"/>
            <w:b/>
            <w:bCs/>
          </w:rPr>
          <w:fldChar w:fldCharType="separate"/>
        </w:r>
        <w:r w:rsidR="007354F4">
          <w:rPr>
            <w:rFonts w:ascii="Verdana" w:hAnsi="Verdana"/>
            <w:b/>
            <w:bCs/>
            <w:noProof/>
          </w:rPr>
          <w:t>1</w:t>
        </w:r>
        <w:r w:rsidRPr="003E187A">
          <w:rPr>
            <w:rFonts w:ascii="Verdana" w:hAnsi="Verdana"/>
            <w:b/>
            <w:bCs/>
          </w:rPr>
          <w:fldChar w:fldCharType="end"/>
        </w:r>
        <w:r w:rsidRPr="003E187A">
          <w:rPr>
            <w:rFonts w:ascii="Verdana" w:hAnsi="Verdana"/>
          </w:rPr>
          <w:t xml:space="preserve"> de </w:t>
        </w:r>
        <w:r w:rsidRPr="003E187A">
          <w:rPr>
            <w:rFonts w:ascii="Verdana" w:hAnsi="Verdana"/>
            <w:b/>
            <w:bCs/>
          </w:rPr>
          <w:fldChar w:fldCharType="begin"/>
        </w:r>
        <w:r w:rsidRPr="003E187A">
          <w:rPr>
            <w:rFonts w:ascii="Verdana" w:hAnsi="Verdana"/>
            <w:b/>
            <w:bCs/>
          </w:rPr>
          <w:instrText>NUMPAGES</w:instrText>
        </w:r>
        <w:r w:rsidRPr="003E187A">
          <w:rPr>
            <w:rFonts w:ascii="Verdana" w:hAnsi="Verdana"/>
            <w:b/>
            <w:bCs/>
          </w:rPr>
          <w:fldChar w:fldCharType="separate"/>
        </w:r>
        <w:r w:rsidR="007354F4">
          <w:rPr>
            <w:rFonts w:ascii="Verdana" w:hAnsi="Verdana"/>
            <w:b/>
            <w:bCs/>
            <w:noProof/>
          </w:rPr>
          <w:t>6</w:t>
        </w:r>
        <w:r w:rsidRPr="003E187A">
          <w:rPr>
            <w:rFonts w:ascii="Verdana" w:hAnsi="Verdana"/>
            <w:b/>
            <w:bC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3F8" w:rsidRDefault="009363F8" w:rsidP="003E187A">
      <w:r>
        <w:separator/>
      </w:r>
    </w:p>
  </w:footnote>
  <w:footnote w:type="continuationSeparator" w:id="0">
    <w:p w:rsidR="009363F8" w:rsidRDefault="009363F8" w:rsidP="003E18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79D"/>
    <w:multiLevelType w:val="hybridMultilevel"/>
    <w:tmpl w:val="5F2A3020"/>
    <w:lvl w:ilvl="0" w:tplc="5CD82ED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A940350"/>
    <w:multiLevelType w:val="hybridMultilevel"/>
    <w:tmpl w:val="A87E53D0"/>
    <w:lvl w:ilvl="0" w:tplc="0BD0779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E6B4A1A"/>
    <w:multiLevelType w:val="hybridMultilevel"/>
    <w:tmpl w:val="5C96759E"/>
    <w:lvl w:ilvl="0" w:tplc="0C0A0019">
      <w:start w:val="2"/>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79C76ED"/>
    <w:multiLevelType w:val="hybridMultilevel"/>
    <w:tmpl w:val="3FA86D08"/>
    <w:lvl w:ilvl="0" w:tplc="0A62AE1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23890306"/>
    <w:multiLevelType w:val="hybridMultilevel"/>
    <w:tmpl w:val="B8A8916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52E16F0"/>
    <w:multiLevelType w:val="hybridMultilevel"/>
    <w:tmpl w:val="E5EE7968"/>
    <w:lvl w:ilvl="0" w:tplc="431C07F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5C77984"/>
    <w:multiLevelType w:val="hybridMultilevel"/>
    <w:tmpl w:val="3BCA1FCC"/>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DE84956"/>
    <w:multiLevelType w:val="hybridMultilevel"/>
    <w:tmpl w:val="7E4EF2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4B2422B"/>
    <w:multiLevelType w:val="hybridMultilevel"/>
    <w:tmpl w:val="A29EFC8E"/>
    <w:lvl w:ilvl="0" w:tplc="932A201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57741CC"/>
    <w:multiLevelType w:val="hybridMultilevel"/>
    <w:tmpl w:val="D7E4EBE6"/>
    <w:lvl w:ilvl="0" w:tplc="5658D350">
      <w:start w:val="1"/>
      <w:numFmt w:val="lowerLetter"/>
      <w:lvlText w:val="%1."/>
      <w:lvlJc w:val="left"/>
      <w:pPr>
        <w:tabs>
          <w:tab w:val="num" w:pos="360"/>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57D4164"/>
    <w:multiLevelType w:val="hybridMultilevel"/>
    <w:tmpl w:val="923208D4"/>
    <w:lvl w:ilvl="0" w:tplc="0C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A661845"/>
    <w:multiLevelType w:val="hybridMultilevel"/>
    <w:tmpl w:val="07328654"/>
    <w:lvl w:ilvl="0" w:tplc="EB62B1D8">
      <w:start w:val="1"/>
      <w:numFmt w:val="lowerLetter"/>
      <w:lvlText w:val="%1-"/>
      <w:lvlJc w:val="left"/>
      <w:pPr>
        <w:tabs>
          <w:tab w:val="num" w:pos="540"/>
        </w:tabs>
        <w:ind w:left="540" w:hanging="360"/>
      </w:pPr>
      <w:rPr>
        <w:rFonts w:ascii="Times New Roman" w:eastAsia="Times New Roman" w:hAnsi="Times New Roman" w:cs="Times New Roman"/>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12">
    <w:nsid w:val="3B5E3F89"/>
    <w:multiLevelType w:val="hybridMultilevel"/>
    <w:tmpl w:val="2A80BA60"/>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BAF62E5"/>
    <w:multiLevelType w:val="hybridMultilevel"/>
    <w:tmpl w:val="6F1022E8"/>
    <w:lvl w:ilvl="0" w:tplc="94F29952">
      <w:start w:val="1"/>
      <w:numFmt w:val="lowerLetter"/>
      <w:lvlText w:val="%1."/>
      <w:lvlJc w:val="left"/>
      <w:pPr>
        <w:tabs>
          <w:tab w:val="num" w:pos="720"/>
        </w:tabs>
        <w:ind w:left="72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6073973"/>
    <w:multiLevelType w:val="hybridMultilevel"/>
    <w:tmpl w:val="4FB42B5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A3106B0"/>
    <w:multiLevelType w:val="hybridMultilevel"/>
    <w:tmpl w:val="8CD0AA4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nsid w:val="516E1E4F"/>
    <w:multiLevelType w:val="hybridMultilevel"/>
    <w:tmpl w:val="D60E4E04"/>
    <w:lvl w:ilvl="0" w:tplc="04F2F9B2">
      <w:start w:val="1"/>
      <w:numFmt w:val="lowerLetter"/>
      <w:lvlText w:val="%1."/>
      <w:lvlJc w:val="left"/>
      <w:pPr>
        <w:tabs>
          <w:tab w:val="num" w:pos="36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580A2D61"/>
    <w:multiLevelType w:val="hybridMultilevel"/>
    <w:tmpl w:val="87880DD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B364815"/>
    <w:multiLevelType w:val="hybridMultilevel"/>
    <w:tmpl w:val="56EE7326"/>
    <w:lvl w:ilvl="0" w:tplc="920EB8F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75B3F2D"/>
    <w:multiLevelType w:val="hybridMultilevel"/>
    <w:tmpl w:val="A74212F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CE062D4"/>
    <w:multiLevelType w:val="hybridMultilevel"/>
    <w:tmpl w:val="0978900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8"/>
  </w:num>
  <w:num w:numId="4">
    <w:abstractNumId w:val="0"/>
  </w:num>
  <w:num w:numId="5">
    <w:abstractNumId w:val="1"/>
  </w:num>
  <w:num w:numId="6">
    <w:abstractNumId w:val="3"/>
  </w:num>
  <w:num w:numId="7">
    <w:abstractNumId w:val="11"/>
  </w:num>
  <w:num w:numId="8">
    <w:abstractNumId w:val="20"/>
  </w:num>
  <w:num w:numId="9">
    <w:abstractNumId w:val="12"/>
  </w:num>
  <w:num w:numId="10">
    <w:abstractNumId w:val="14"/>
  </w:num>
  <w:num w:numId="11">
    <w:abstractNumId w:val="2"/>
  </w:num>
  <w:num w:numId="12">
    <w:abstractNumId w:val="17"/>
  </w:num>
  <w:num w:numId="13">
    <w:abstractNumId w:val="6"/>
  </w:num>
  <w:num w:numId="14">
    <w:abstractNumId w:val="4"/>
  </w:num>
  <w:num w:numId="15">
    <w:abstractNumId w:val="13"/>
  </w:num>
  <w:num w:numId="16">
    <w:abstractNumId w:val="15"/>
  </w:num>
  <w:num w:numId="17">
    <w:abstractNumId w:val="9"/>
  </w:num>
  <w:num w:numId="18">
    <w:abstractNumId w:val="5"/>
  </w:num>
  <w:num w:numId="19">
    <w:abstractNumId w:val="1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3B2"/>
    <w:rsid w:val="00186F8A"/>
    <w:rsid w:val="002D5BB7"/>
    <w:rsid w:val="003D711B"/>
    <w:rsid w:val="003E187A"/>
    <w:rsid w:val="007354F4"/>
    <w:rsid w:val="009363F8"/>
    <w:rsid w:val="00AD3CE1"/>
    <w:rsid w:val="00BC33B2"/>
    <w:rsid w:val="00FB47A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uiPriority w:val="99"/>
    <w:rsid w:val="003E187A"/>
    <w:pPr>
      <w:tabs>
        <w:tab w:val="center" w:pos="4419"/>
        <w:tab w:val="right" w:pos="8838"/>
      </w:tabs>
    </w:pPr>
  </w:style>
  <w:style w:type="character" w:customStyle="1" w:styleId="EncabezadoCar">
    <w:name w:val="Encabezado Car"/>
    <w:basedOn w:val="Fuentedeprrafopredeter"/>
    <w:link w:val="Encabezado"/>
    <w:uiPriority w:val="99"/>
    <w:rsid w:val="003E187A"/>
    <w:rPr>
      <w:sz w:val="24"/>
      <w:szCs w:val="24"/>
      <w:lang w:val="es-ES" w:eastAsia="es-ES"/>
    </w:rPr>
  </w:style>
  <w:style w:type="paragraph" w:styleId="Piedepgina">
    <w:name w:val="footer"/>
    <w:basedOn w:val="Normal"/>
    <w:link w:val="PiedepginaCar"/>
    <w:rsid w:val="003E187A"/>
    <w:pPr>
      <w:tabs>
        <w:tab w:val="center" w:pos="4419"/>
        <w:tab w:val="right" w:pos="8838"/>
      </w:tabs>
    </w:pPr>
  </w:style>
  <w:style w:type="character" w:customStyle="1" w:styleId="PiedepginaCar">
    <w:name w:val="Pie de página Car"/>
    <w:basedOn w:val="Fuentedeprrafopredeter"/>
    <w:link w:val="Piedepgina"/>
    <w:rsid w:val="003E187A"/>
    <w:rPr>
      <w:sz w:val="24"/>
      <w:szCs w:val="24"/>
      <w:lang w:val="es-ES" w:eastAsia="es-ES"/>
    </w:rPr>
  </w:style>
  <w:style w:type="paragraph" w:styleId="Textodeglobo">
    <w:name w:val="Balloon Text"/>
    <w:basedOn w:val="Normal"/>
    <w:link w:val="TextodegloboCar"/>
    <w:rsid w:val="007354F4"/>
    <w:rPr>
      <w:rFonts w:ascii="Tahoma" w:hAnsi="Tahoma" w:cs="Tahoma"/>
      <w:sz w:val="16"/>
      <w:szCs w:val="16"/>
    </w:rPr>
  </w:style>
  <w:style w:type="character" w:customStyle="1" w:styleId="TextodegloboCar">
    <w:name w:val="Texto de globo Car"/>
    <w:basedOn w:val="Fuentedeprrafopredeter"/>
    <w:link w:val="Textodeglobo"/>
    <w:rsid w:val="007354F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uiPriority w:val="99"/>
    <w:rsid w:val="003E187A"/>
    <w:pPr>
      <w:tabs>
        <w:tab w:val="center" w:pos="4419"/>
        <w:tab w:val="right" w:pos="8838"/>
      </w:tabs>
    </w:pPr>
  </w:style>
  <w:style w:type="character" w:customStyle="1" w:styleId="EncabezadoCar">
    <w:name w:val="Encabezado Car"/>
    <w:basedOn w:val="Fuentedeprrafopredeter"/>
    <w:link w:val="Encabezado"/>
    <w:uiPriority w:val="99"/>
    <w:rsid w:val="003E187A"/>
    <w:rPr>
      <w:sz w:val="24"/>
      <w:szCs w:val="24"/>
      <w:lang w:val="es-ES" w:eastAsia="es-ES"/>
    </w:rPr>
  </w:style>
  <w:style w:type="paragraph" w:styleId="Piedepgina">
    <w:name w:val="footer"/>
    <w:basedOn w:val="Normal"/>
    <w:link w:val="PiedepginaCar"/>
    <w:rsid w:val="003E187A"/>
    <w:pPr>
      <w:tabs>
        <w:tab w:val="center" w:pos="4419"/>
        <w:tab w:val="right" w:pos="8838"/>
      </w:tabs>
    </w:pPr>
  </w:style>
  <w:style w:type="character" w:customStyle="1" w:styleId="PiedepginaCar">
    <w:name w:val="Pie de página Car"/>
    <w:basedOn w:val="Fuentedeprrafopredeter"/>
    <w:link w:val="Piedepgina"/>
    <w:rsid w:val="003E187A"/>
    <w:rPr>
      <w:sz w:val="24"/>
      <w:szCs w:val="24"/>
      <w:lang w:val="es-ES" w:eastAsia="es-ES"/>
    </w:rPr>
  </w:style>
  <w:style w:type="paragraph" w:styleId="Textodeglobo">
    <w:name w:val="Balloon Text"/>
    <w:basedOn w:val="Normal"/>
    <w:link w:val="TextodegloboCar"/>
    <w:rsid w:val="007354F4"/>
    <w:rPr>
      <w:rFonts w:ascii="Tahoma" w:hAnsi="Tahoma" w:cs="Tahoma"/>
      <w:sz w:val="16"/>
      <w:szCs w:val="16"/>
    </w:rPr>
  </w:style>
  <w:style w:type="character" w:customStyle="1" w:styleId="TextodegloboCar">
    <w:name w:val="Texto de globo Car"/>
    <w:basedOn w:val="Fuentedeprrafopredeter"/>
    <w:link w:val="Textodeglobo"/>
    <w:rsid w:val="007354F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REGLAMENTO DE PASANTÍA ERMPRESARIAL </vt:lpstr>
    </vt:vector>
  </TitlesOfParts>
  <Company>UCLA</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PASANTÍA ERMPRESARIAL </dc:title>
  <dc:subject/>
  <dc:creator>Dirección de Programa de Informatica</dc:creator>
  <cp:keywords/>
  <dc:description/>
  <cp:lastModifiedBy>LanderX</cp:lastModifiedBy>
  <cp:revision>4</cp:revision>
  <dcterms:created xsi:type="dcterms:W3CDTF">2012-02-26T17:05:00Z</dcterms:created>
  <dcterms:modified xsi:type="dcterms:W3CDTF">2012-02-26T17:12:00Z</dcterms:modified>
</cp:coreProperties>
</file>