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r>
        <w:rPr>
          <w:rFonts w:ascii="Arial" w:cs="Arial" w:eastAsia="Arial" w:hAnsi="Arial"/>
          <w:b/>
          <w:bCs/>
          <w:color w:val="1A1F3D"/>
          <w:sz w:val="72"/>
          <w:szCs w:val="72"/>
        </w:rPr>
        <w:t xml:space="preserve">ARVIA AI AUTOMATION</w:t>
      </w:r>
    </w:p>
    <w:p>
      <w:pPr>
        <w:spacing w:after="80" w:before="80"/>
      </w:pPr>
      <w:r>
        <w:rPr>
          <w:rFonts w:ascii="Arial" w:cs="Arial" w:eastAsia="Arial" w:hAnsi="Arial"/>
          <w:color w:val="2E3A6B"/>
          <w:sz w:val="40"/>
          <w:szCs w:val="40"/>
        </w:rPr>
        <w:t xml:space="preserve">AUDITORÍA TÉCNICA Y DE SEGURIDAD</w:t>
      </w:r>
    </w:p>
    <w:p>
      <w:pPr>
        <w:spacing w:after="40" w:before="40"/>
      </w:pPr>
      <w:r>
        <w:rPr>
          <w:rFonts w:ascii="Arial" w:cs="Arial" w:eastAsia="Arial" w:hAnsi="Arial"/>
          <w:color w:val="888888"/>
          <w:sz w:val="24"/>
          <w:szCs w:val="24"/>
        </w:rPr>
        <w:t xml:space="preserve">Versión 1.4  |  Fecha: 30 de Abril 2026</w:t>
      </w:r>
    </w:p>
    <w:p>
      <w:pPr>
        <w:spacing w:after="400" w:before="40"/>
      </w:pPr>
      <w:r>
        <w:rPr>
          <w:rFonts w:ascii="Arial" w:cs="Arial" w:eastAsia="Arial" w:hAnsi="Arial"/>
          <w:b/>
          <w:bCs/>
          <w:color w:val="C00000"/>
          <w:sz w:val="22"/>
          <w:szCs w:val="22"/>
        </w:rPr>
        <w:t xml:space="preserve">Clasificación: CONFIDENCIAL — USO INTERNO</w:t>
      </w:r>
    </w:p>
    <w:p>
      <w:pPr>
        <w:pBdr>
          <w:bottom w:val="single" w:color="CCCCCC" w:sz="4" w:space="1"/>
        </w:pBdr>
        <w:spacing w:after="160" w:before="160"/>
      </w:pPr>
    </w:p>
    <w:p>
      <w:pPr>
        <w:pStyle w:val="Heading1"/>
        <w:spacing w:after="160" w:before="320"/>
      </w:pPr>
      <w:r>
        <w:rPr>
          <w:rFonts w:ascii="Arial" w:cs="Arial" w:eastAsia="Arial" w:hAnsi="Arial"/>
          <w:b/>
          <w:bCs/>
          <w:color w:val="1A1F3D"/>
          <w:sz w:val="36"/>
          <w:szCs w:val="36"/>
        </w:rPr>
        <w:t xml:space="preserve">1. RESUMEN EJECUTIVO</w:t>
      </w:r>
    </w:p>
    <w:p>
      <w:pPr>
        <w:spacing w:after="100" w:before="60"/>
      </w:pPr>
      <w:r>
        <w:rPr>
          <w:rFonts w:ascii="Arial" w:cs="Arial" w:eastAsia="Arial" w:hAnsi="Arial"/>
          <w:sz w:val="22"/>
          <w:szCs w:val="22"/>
        </w:rPr>
        <w:t xml:space="preserve">Esta auditoría evalúa el estado técnico, de seguridad y de escalabilidad de Arvia v1.4. Se analizaron: el workflow n8n v7, el proxy Next.js, el esquema PostgreSQL, la lógica de fallback de IA, la integridad multi-tenant y la superficie de ataque externa.</w:t>
      </w:r>
    </w:p>
    <w:p>
      <w:pPr>
        <w:spacing w:after="80" w:before="160"/>
      </w:pPr>
      <w:r>
        <w:rPr>
          <w:rFonts w:ascii="Arial" w:cs="Arial" w:eastAsia="Arial" w:hAnsi="Arial"/>
          <w:b/>
          <w:bCs/>
          <w:color w:val="C00000"/>
          <w:sz w:val="24"/>
          <w:szCs w:val="24"/>
        </w:rPr>
        <w:t xml:space="preserve">Veredicto: </w:t>
      </w:r>
      <w:r>
        <w:rPr>
          <w:rFonts w:ascii="Arial" w:cs="Arial" w:eastAsia="Arial" w:hAnsi="Arial"/>
          <w:b/>
          <w:bCs/>
          <w:color w:val="C00000"/>
          <w:sz w:val="24"/>
          <w:szCs w:val="24"/>
        </w:rPr>
        <w:t xml:space="preserve">NO LISTO PARA PRODUCCIÓN CON USUARIOS BETA</w:t>
      </w:r>
    </w:p>
    <w:p>
      <w:pPr>
        <w:spacing w:after="100" w:before="60"/>
      </w:pPr>
      <w:r>
        <w:rPr>
          <w:rFonts w:ascii="Arial" w:cs="Arial" w:eastAsia="Arial" w:hAnsi="Arial"/>
          <w:sz w:val="22"/>
          <w:szCs w:val="22"/>
        </w:rPr>
        <w:t xml:space="preserve">Arvia es funcional como MVP de demostración pero presenta vulnerabilidades críticas de seguridad que deben corregirse antes de exponer usuarios reales. El problema más urgente es la ausencia de validación de API key en el workflow v6/v7 y la falta de verificación server-side del user_id de Firebase.</w:t>
      </w:r>
    </w:p>
    <w:p>
      <w:pPr>
        <w:pBdr>
          <w:bottom w:val="single" w:color="CCCCCC" w:sz="4" w:space="1"/>
        </w:pBdr>
        <w:spacing w:after="160" w:before="160"/>
      </w:pPr>
    </w:p>
    <w:p>
      <w:pPr>
        <w:pStyle w:val="Heading1"/>
        <w:spacing w:after="160" w:before="320"/>
      </w:pPr>
      <w:r>
        <w:rPr>
          <w:rFonts w:ascii="Arial" w:cs="Arial" w:eastAsia="Arial" w:hAnsi="Arial"/>
          <w:b/>
          <w:bCs/>
          <w:color w:val="1A1F3D"/>
          <w:sz w:val="36"/>
          <w:szCs w:val="36"/>
        </w:rPr>
        <w:t xml:space="preserve">2. SCORECARD GENERAL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900"/>
        <w:gridCol w:w="4760"/>
      </w:tblGrid>
      <w:tr>
        <w:trPr>
          <w:tblHeader/>
        </w:trPr>
        <w:tc>
          <w:tcPr>
            <w:tcW w:type="dxa" w:w="2800"/>
            <w:tcBorders>
              <w:top w:val="single" w:color="CCCCCC" w:sz="1"/>
              <w:left w:val="single" w:color="CCCCCC" w:sz="1"/>
              <w:bottom w:val="single" w:color="CCCCCC" w:sz="1"/>
              <w:right w:val="single" w:color="CCCCCC" w:sz="1"/>
            </w:tcBorders>
            <w:shd w:fill="1A1F3D" w:val="clear"/>
            <w:tcMar>
              <w:top w:type="dxa" w:w="80"/>
              <w:left w:type="dxa" w:w="120"/>
              <w:bottom w:type="dxa" w:w="80"/>
              <w:right w:type="dxa" w:w="120"/>
            </w:tcMar>
          </w:tcPr>
          <w:p>
            <w:r>
              <w:rPr>
                <w:rFonts w:ascii="Arial" w:cs="Arial" w:eastAsia="Arial" w:hAnsi="Arial"/>
                <w:b/>
                <w:bCs/>
                <w:color w:val="FFFFFF"/>
                <w:sz w:val="20"/>
                <w:szCs w:val="20"/>
              </w:rPr>
              <w:t xml:space="preserve">Área</w:t>
            </w:r>
          </w:p>
        </w:tc>
        <w:tc>
          <w:tcPr>
            <w:tcW w:type="dxa" w:w="900"/>
            <w:tcBorders>
              <w:top w:val="single" w:color="CCCCCC" w:sz="1"/>
              <w:left w:val="single" w:color="CCCCCC" w:sz="1"/>
              <w:bottom w:val="single" w:color="CCCCCC" w:sz="1"/>
              <w:right w:val="single" w:color="CCCCCC" w:sz="1"/>
            </w:tcBorders>
            <w:shd w:fill="1A1F3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Score</w:t>
            </w:r>
          </w:p>
        </w:tc>
        <w:tc>
          <w:tcPr>
            <w:tcW w:type="dxa" w:w="900"/>
            <w:tcBorders>
              <w:top w:val="single" w:color="CCCCCC" w:sz="1"/>
              <w:left w:val="single" w:color="CCCCCC" w:sz="1"/>
              <w:bottom w:val="single" w:color="CCCCCC" w:sz="1"/>
              <w:right w:val="single" w:color="CCCCCC" w:sz="1"/>
            </w:tcBorders>
            <w:shd w:fill="1A1F3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Riesgo</w:t>
            </w:r>
          </w:p>
        </w:tc>
        <w:tc>
          <w:tcPr>
            <w:tcW w:type="dxa" w:w="4760"/>
            <w:tcBorders>
              <w:top w:val="single" w:color="CCCCCC" w:sz="1"/>
              <w:left w:val="single" w:color="CCCCCC" w:sz="1"/>
              <w:bottom w:val="single" w:color="CCCCCC" w:sz="1"/>
              <w:right w:val="single" w:color="CCCCCC" w:sz="1"/>
            </w:tcBorders>
            <w:shd w:fill="1A1F3D" w:val="clear"/>
            <w:tcMar>
              <w:top w:type="dxa" w:w="80"/>
              <w:left w:type="dxa" w:w="120"/>
              <w:bottom w:type="dxa" w:w="80"/>
              <w:right w:type="dxa" w:w="120"/>
            </w:tcMar>
          </w:tcPr>
          <w:p>
            <w:r>
              <w:rPr>
                <w:rFonts w:ascii="Arial" w:cs="Arial" w:eastAsia="Arial" w:hAnsi="Arial"/>
                <w:b/>
                <w:bCs/>
                <w:color w:val="FFFFFF"/>
                <w:sz w:val="20"/>
                <w:szCs w:val="20"/>
              </w:rPr>
              <w:t xml:space="preserve">Comentario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Autenticación / Auth</w:t>
            </w:r>
          </w:p>
        </w:tc>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3/10</w:t>
            </w:r>
          </w:p>
        </w:tc>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CRÍTICO</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key validation eliminada en v6/v7. Sin JWT server-side para user_id.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Seguridad SQL / Inyección</w:t>
            </w:r>
          </w:p>
        </w:tc>
        <w:tc>
          <w:tcPr>
            <w:tcW w:type="dxa" w:w="900"/>
            <w:tcBorders>
              <w:top w:val="single" w:color="CCCCCC" w:sz="1"/>
              <w:left w:val="single" w:color="CCCCCC" w:sz="1"/>
              <w:bottom w:val="single" w:color="CCCCCC" w:sz="1"/>
              <w:right w:val="single" w:color="CCCCCC" w:sz="1"/>
            </w:tcBorders>
            <w:shd w:fill="EBF1DE"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8/10</w:t>
            </w:r>
          </w:p>
        </w:tc>
        <w:tc>
          <w:tcPr>
            <w:tcW w:type="dxa" w:w="900"/>
            <w:tcBorders>
              <w:top w:val="single" w:color="CCCCCC" w:sz="1"/>
              <w:left w:val="single" w:color="CCCCCC" w:sz="1"/>
              <w:bottom w:val="single" w:color="CCCCCC" w:sz="1"/>
              <w:right w:val="single" w:color="CCCCCC" w:sz="1"/>
            </w:tcBorders>
            <w:shd w:fill="EBF1DE" w:val="clear"/>
            <w:tcMar>
              <w:top w:type="dxa" w:w="80"/>
              <w:left w:type="dxa" w:w="120"/>
              <w:bottom w:type="dxa" w:w="80"/>
              <w:right w:type="dxa" w:w="120"/>
            </w:tcMar>
          </w:tcPr>
          <w:p>
            <w:pPr>
              <w:jc w:val="center"/>
            </w:pPr>
            <w:r>
              <w:rPr>
                <w:rFonts w:ascii="Arial" w:cs="Arial" w:eastAsia="Arial" w:hAnsi="Arial"/>
                <w:b/>
                <w:bCs/>
                <w:color w:val="444444"/>
                <w:sz w:val="18"/>
                <w:szCs w:val="18"/>
              </w:rPr>
              <w:t xml:space="preserve">BAJO</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Queries parametrizadas correctas. Sin riesgo de SQL injection detectado.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XSS / Frontend</w:t>
            </w:r>
          </w:p>
        </w:tc>
        <w:tc>
          <w:tcPr>
            <w:tcW w:type="dxa" w:w="900"/>
            <w:tcBorders>
              <w:top w:val="single" w:color="CCCCCC" w:sz="1"/>
              <w:left w:val="single" w:color="CCCCCC" w:sz="1"/>
              <w:bottom w:val="single" w:color="CCCCCC" w:sz="1"/>
              <w:right w:val="single" w:color="CCCCCC" w:sz="1"/>
            </w:tcBorders>
            <w:shd w:fill="EBF1DE"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9/10</w:t>
            </w:r>
          </w:p>
        </w:tc>
        <w:tc>
          <w:tcPr>
            <w:tcW w:type="dxa" w:w="900"/>
            <w:tcBorders>
              <w:top w:val="single" w:color="CCCCCC" w:sz="1"/>
              <w:left w:val="single" w:color="CCCCCC" w:sz="1"/>
              <w:bottom w:val="single" w:color="CCCCCC" w:sz="1"/>
              <w:right w:val="single" w:color="CCCCCC" w:sz="1"/>
            </w:tcBorders>
            <w:shd w:fill="EBF1DE" w:val="clear"/>
            <w:tcMar>
              <w:top w:type="dxa" w:w="80"/>
              <w:left w:type="dxa" w:w="120"/>
              <w:bottom w:type="dxa" w:w="80"/>
              <w:right w:type="dxa" w:w="120"/>
            </w:tcMar>
          </w:tcPr>
          <w:p>
            <w:pPr>
              <w:jc w:val="center"/>
            </w:pPr>
            <w:r>
              <w:rPr>
                <w:rFonts w:ascii="Arial" w:cs="Arial" w:eastAsia="Arial" w:hAnsi="Arial"/>
                <w:b/>
                <w:bCs/>
                <w:color w:val="444444"/>
                <w:sz w:val="18"/>
                <w:szCs w:val="18"/>
              </w:rPr>
              <w:t xml:space="preserve">BAJO</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 escapa HTML automáticamente. Sin dangerouslySetInnerHTML.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Resiliencia IA (Fallback)</w:t>
            </w:r>
          </w:p>
        </w:tc>
        <w:tc>
          <w:tcPr>
            <w:tcW w:type="dxa" w:w="9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F5200"/>
                <w:sz w:val="20"/>
                <w:szCs w:val="20"/>
              </w:rPr>
              <w:t xml:space="preserve">6/10</w:t>
            </w:r>
          </w:p>
        </w:tc>
        <w:tc>
          <w:tcPr>
            <w:tcW w:type="dxa" w:w="900"/>
            <w:tcBorders>
              <w:top w:val="single" w:color="CCCCCC" w:sz="1"/>
              <w:left w:val="single" w:color="CCCCCC" w:sz="1"/>
              <w:bottom w:val="single" w:color="CCCCCC" w:sz="1"/>
              <w:right w:val="single" w:color="CCCCCC" w:sz="1"/>
            </w:tcBorders>
            <w:shd w:fill="FFFACD" w:val="clear"/>
            <w:tcMar>
              <w:top w:type="dxa" w:w="80"/>
              <w:left w:type="dxa" w:w="120"/>
              <w:bottom w:type="dxa" w:w="80"/>
              <w:right w:type="dxa" w:w="120"/>
            </w:tcMar>
          </w:tcPr>
          <w:p>
            <w:pPr>
              <w:jc w:val="center"/>
            </w:pPr>
            <w:r>
              <w:rPr>
                <w:rFonts w:ascii="Arial" w:cs="Arial" w:eastAsia="Arial" w:hAnsi="Arial"/>
                <w:b/>
                <w:bCs/>
                <w:color w:val="444444"/>
                <w:sz w:val="18"/>
                <w:szCs w:val="18"/>
              </w:rPr>
              <w:t xml:space="preserve">MEDIO</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Fallback Claude→Hermes funcional pero credential Anthropic es placeholder.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Multi-tenancy / Aislamiento</w:t>
            </w:r>
          </w:p>
        </w:tc>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5/10</w:t>
            </w:r>
          </w:p>
        </w:tc>
        <w:tc>
          <w:tcPr>
            <w:tcW w:type="dxa" w:w="9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E36C09"/>
                <w:sz w:val="18"/>
                <w:szCs w:val="18"/>
              </w:rPr>
              <w:t xml:space="preserve">ALTO</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user_id no verificado server-side. Cualquier client puede suplantar otro UID.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Performance (Bulk Import)</w:t>
            </w:r>
          </w:p>
        </w:tc>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4/10</w:t>
            </w:r>
          </w:p>
        </w:tc>
        <w:tc>
          <w:tcPr>
            <w:tcW w:type="dxa" w:w="9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E36C09"/>
                <w:sz w:val="18"/>
                <w:szCs w:val="18"/>
              </w:rPr>
              <w:t xml:space="preserve">ALTO</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150 INSERTs individuales por lote. Timeout en 1000+ filas. Sin queueing.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Calidad de Código</w:t>
            </w:r>
          </w:p>
        </w:tc>
        <w:tc>
          <w:tcPr>
            <w:tcW w:type="dxa" w:w="9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F5200"/>
                <w:sz w:val="20"/>
                <w:szCs w:val="20"/>
              </w:rPr>
              <w:t xml:space="preserve">7/10</w:t>
            </w:r>
          </w:p>
        </w:tc>
        <w:tc>
          <w:tcPr>
            <w:tcW w:type="dxa" w:w="900"/>
            <w:tcBorders>
              <w:top w:val="single" w:color="CCCCCC" w:sz="1"/>
              <w:left w:val="single" w:color="CCCCCC" w:sz="1"/>
              <w:bottom w:val="single" w:color="CCCCCC" w:sz="1"/>
              <w:right w:val="single" w:color="CCCCCC" w:sz="1"/>
            </w:tcBorders>
            <w:shd w:fill="FFFACD" w:val="clear"/>
            <w:tcMar>
              <w:top w:type="dxa" w:w="80"/>
              <w:left w:type="dxa" w:w="120"/>
              <w:bottom w:type="dxa" w:w="80"/>
              <w:right w:type="dxa" w:w="120"/>
            </w:tcMar>
          </w:tcPr>
          <w:p>
            <w:pPr>
              <w:jc w:val="center"/>
            </w:pPr>
            <w:r>
              <w:rPr>
                <w:rFonts w:ascii="Arial" w:cs="Arial" w:eastAsia="Arial" w:hAnsi="Arial"/>
                <w:b/>
                <w:bCs/>
                <w:color w:val="444444"/>
                <w:sz w:val="18"/>
                <w:szCs w:val="18"/>
              </w:rPr>
              <w:t xml:space="preserve">MEDIO</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Buena estructura. Algunos anti-patrones en n8n Code nodes.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Infraestructura</w:t>
            </w:r>
          </w:p>
        </w:tc>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5/10</w:t>
            </w:r>
          </w:p>
        </w:tc>
        <w:tc>
          <w:tcPr>
            <w:tcW w:type="dxa" w:w="9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E36C09"/>
                <w:sz w:val="18"/>
                <w:szCs w:val="18"/>
              </w:rPr>
              <w:t xml:space="preserve">ALTO</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 local/ngrok. Sin HA, backups ni monitoring. SPOF total.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Supply Chain Security</w:t>
            </w:r>
          </w:p>
        </w:tc>
        <w:tc>
          <w:tcPr>
            <w:tcW w:type="dxa" w:w="9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F5200"/>
                <w:sz w:val="20"/>
                <w:szCs w:val="20"/>
              </w:rPr>
              <w:t xml:space="preserve">7/10</w:t>
            </w:r>
          </w:p>
        </w:tc>
        <w:tc>
          <w:tcPr>
            <w:tcW w:type="dxa" w:w="900"/>
            <w:tcBorders>
              <w:top w:val="single" w:color="CCCCCC" w:sz="1"/>
              <w:left w:val="single" w:color="CCCCCC" w:sz="1"/>
              <w:bottom w:val="single" w:color="CCCCCC" w:sz="1"/>
              <w:right w:val="single" w:color="CCCCCC" w:sz="1"/>
            </w:tcBorders>
            <w:shd w:fill="FFFACD" w:val="clear"/>
            <w:tcMar>
              <w:top w:type="dxa" w:w="80"/>
              <w:left w:type="dxa" w:w="120"/>
              <w:bottom w:type="dxa" w:w="80"/>
              <w:right w:type="dxa" w:w="120"/>
            </w:tcMar>
          </w:tcPr>
          <w:p>
            <w:pPr>
              <w:jc w:val="center"/>
            </w:pPr>
            <w:r>
              <w:rPr>
                <w:rFonts w:ascii="Arial" w:cs="Arial" w:eastAsia="Arial" w:hAnsi="Arial"/>
                <w:b/>
                <w:bCs/>
                <w:color w:val="444444"/>
                <w:sz w:val="18"/>
                <w:szCs w:val="18"/>
              </w:rPr>
              <w:t xml:space="preserve">MEDIO</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ignore-scripts activo, CodeQL en CI. Falta lockfile audit automatizado.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Observabilidad</w:t>
            </w:r>
          </w:p>
        </w:tc>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4/10</w:t>
            </w:r>
          </w:p>
        </w:tc>
        <w:tc>
          <w:tcPr>
            <w:tcW w:type="dxa" w:w="9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E36C09"/>
                <w:sz w:val="18"/>
                <w:szCs w:val="18"/>
              </w:rPr>
              <w:t xml:space="preserve">ALTO</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 logs estructurados, sin métricas de rendimiento, sin alertas.</w:t>
            </w:r>
          </w:p>
        </w:tc>
      </w:tr>
    </w:tbl>
    <w:p>
      <w:pPr>
        <w:pBdr>
          <w:bottom w:val="single" w:color="CCCCCC" w:sz="4" w:space="1"/>
        </w:pBdr>
        <w:spacing w:after="160" w:before="160"/>
      </w:pPr>
    </w:p>
    <w:p>
      <w:pPr>
        <w:pStyle w:val="Heading1"/>
        <w:spacing w:after="160" w:before="320"/>
      </w:pPr>
      <w:r>
        <w:rPr>
          <w:rFonts w:ascii="Arial" w:cs="Arial" w:eastAsia="Arial" w:hAnsi="Arial"/>
          <w:b/>
          <w:bCs/>
          <w:color w:val="1A1F3D"/>
          <w:sz w:val="36"/>
          <w:szCs w:val="36"/>
        </w:rPr>
        <w:t xml:space="preserve">3. HALLAZGOS CRÍTICOS (RESOLVER ANTES DE BETA)</w:t>
      </w:r>
    </w:p>
    <w:p>
      <w:pPr>
        <w:pStyle w:val="Heading2"/>
        <w:spacing w:after="120" w:before="240"/>
      </w:pPr>
      <w:r>
        <w:rPr>
          <w:rFonts w:ascii="Arial" w:cs="Arial" w:eastAsia="Arial" w:hAnsi="Arial"/>
          <w:b/>
          <w:bCs/>
          <w:color w:val="2E3A6B"/>
          <w:sz w:val="28"/>
          <w:szCs w:val="28"/>
        </w:rPr>
        <w:t xml:space="preserve">3.1 [CRÍTICO] Validación de API Key Eliminada del Workflow</w:t>
      </w:r>
    </w:p>
    <w:p>
      <w:pPr>
        <w:spacing w:after="100" w:before="60"/>
      </w:pPr>
      <w:r>
        <w:rPr>
          <w:rFonts w:ascii="Arial" w:cs="Arial" w:eastAsia="Arial" w:hAnsi="Arial"/>
          <w:sz w:val="22"/>
          <w:szCs w:val="22"/>
        </w:rPr>
        <w:t xml:space="preserve">El workflow v4 tenía validación de API key en el nodo 'Extract Web Data':</w:t>
      </w:r>
    </w:p>
    <w:p>
      <w:pPr>
        <w:shd w:fill="1E1E2E" w:val="clear"/>
        <w:spacing w:after="40" w:before="40"/>
      </w:pPr>
      <w:r>
        <w:rPr>
          <w:rFonts w:ascii="Courier New" w:cs="Courier New" w:eastAsia="Courier New" w:hAnsi="Courier New"/>
          <w:color w:val="A9B7C6"/>
          <w:sz w:val="18"/>
          <w:szCs w:val="18"/>
        </w:rPr>
        <w:t xml:space="preserve">if (apiKey !== validKey) throw new Error('AUTH_FAILED: API key inválida.');</w:t>
      </w:r>
    </w:p>
    <w:p>
      <w:pPr>
        <w:spacing w:after="100" w:before="60"/>
      </w:pPr>
      <w:r>
        <w:rPr>
          <w:rFonts w:ascii="Arial" w:cs="Arial" w:eastAsia="Arial" w:hAnsi="Arial"/>
          <w:sz w:val="22"/>
          <w:szCs w:val="22"/>
        </w:rPr>
        <w:t xml:space="preserve">Los workflows v6 y v7 eliminaron esta verificación. Cualquier persona que conozca la URL de ngrok puede ejecutar operaciones arbitrarias contra la base de datos sin autenticación alguna: publicar propiedades, leer datos de usuarios, modificar registros.</w:t>
      </w:r>
    </w:p>
    <w:p>
      <w:pPr>
        <w:spacing w:after="100" w:before="60"/>
      </w:pPr>
      <w:r>
        <w:rPr>
          <w:rFonts w:ascii="Arial" w:cs="Arial" w:eastAsia="Arial" w:hAnsi="Arial"/>
          <w:b/>
          <w:bCs/>
          <w:sz w:val="22"/>
          <w:szCs w:val="22"/>
        </w:rPr>
        <w:t xml:space="preserve">Impacto: </w:t>
      </w:r>
      <w:r>
        <w:rPr>
          <w:rFonts w:ascii="Arial" w:cs="Arial" w:eastAsia="Arial" w:hAnsi="Arial"/>
          <w:sz w:val="22"/>
          <w:szCs w:val="22"/>
        </w:rPr>
        <w:t xml:space="preserve">CRÍTICO — Exposición total del backend a peticiones no autorizadas.</w:t>
      </w:r>
    </w:p>
    <w:p>
      <w:pPr>
        <w:spacing w:after="100" w:before="60"/>
      </w:pPr>
      <w:r>
        <w:rPr>
          <w:rFonts w:ascii="Arial" w:cs="Arial" w:eastAsia="Arial" w:hAnsi="Arial"/>
          <w:b/>
          <w:bCs/>
          <w:sz w:val="22"/>
          <w:szCs w:val="22"/>
        </w:rPr>
        <w:t xml:space="preserve">Fix inmediato: </w:t>
      </w:r>
      <w:r>
        <w:rPr>
          <w:rFonts w:ascii="Arial" w:cs="Arial" w:eastAsia="Arial" w:hAnsi="Arial"/>
          <w:sz w:val="22"/>
          <w:szCs w:val="22"/>
        </w:rPr>
        <w:t xml:space="preserve">Re-agregar la validación al inicio del nodo Extract Web Data en el workflow v7 (ya aplicado en esta auditoría, ver Sección 6).</w:t>
      </w:r>
    </w:p>
    <w:p>
      <w:pPr>
        <w:pStyle w:val="Heading2"/>
        <w:spacing w:after="120" w:before="240"/>
      </w:pPr>
      <w:r>
        <w:rPr>
          <w:rFonts w:ascii="Arial" w:cs="Arial" w:eastAsia="Arial" w:hAnsi="Arial"/>
          <w:b/>
          <w:bCs/>
          <w:color w:val="2E3A6B"/>
          <w:sz w:val="28"/>
          <w:szCs w:val="28"/>
        </w:rPr>
        <w:t xml:space="preserve">3.2 [CRÍTICO] user_id No Verificado Server-Side</w:t>
      </w:r>
    </w:p>
    <w:p>
      <w:pPr>
        <w:spacing w:after="100" w:before="60"/>
      </w:pPr>
      <w:r>
        <w:rPr>
          <w:rFonts w:ascii="Arial" w:cs="Arial" w:eastAsia="Arial" w:hAnsi="Arial"/>
          <w:sz w:val="22"/>
          <w:szCs w:val="22"/>
        </w:rPr>
        <w:t xml:space="preserve">El flujo actual recibe el user_id del Firebase del cliente como un campo simple en el payload JSON:</w:t>
      </w:r>
    </w:p>
    <w:p>
      <w:pPr>
        <w:shd w:fill="1E1E2E" w:val="clear"/>
        <w:spacing w:after="40" w:before="40"/>
      </w:pPr>
      <w:r>
        <w:rPr>
          <w:rFonts w:ascii="Courier New" w:cs="Courier New" w:eastAsia="Courier New" w:hAnsi="Courier New"/>
          <w:color w:val="A9B7C6"/>
          <w:sz w:val="18"/>
          <w:szCs w:val="18"/>
        </w:rPr>
        <w:t xml:space="preserve">{ "operation": "publish_bulk", "payload": { "properties": [...], "userId": "cualquier_uid" } }</w:t>
      </w:r>
    </w:p>
    <w:p>
      <w:pPr>
        <w:spacing w:after="100" w:before="60"/>
      </w:pPr>
      <w:r>
        <w:rPr>
          <w:rFonts w:ascii="Arial" w:cs="Arial" w:eastAsia="Arial" w:hAnsi="Arial"/>
          <w:sz w:val="22"/>
          <w:szCs w:val="22"/>
        </w:rPr>
        <w:t xml:space="preserve">El proxy /api/n8n no valida que el userId del payload corresponda al usuario autenticado en Firebase. Un atacante puede pasar userId: 'uid_de_victima' y asociar propiedades a otra cuenta.</w:t>
      </w:r>
    </w:p>
    <w:p>
      <w:pPr>
        <w:spacing w:after="100" w:before="60"/>
      </w:pPr>
      <w:r>
        <w:rPr>
          <w:rFonts w:ascii="Arial" w:cs="Arial" w:eastAsia="Arial" w:hAnsi="Arial"/>
          <w:b/>
          <w:bCs/>
          <w:sz w:val="22"/>
          <w:szCs w:val="22"/>
        </w:rPr>
        <w:t xml:space="preserve">Fix recomendado: </w:t>
      </w:r>
      <w:r>
        <w:rPr>
          <w:rFonts w:ascii="Arial" w:cs="Arial" w:eastAsia="Arial" w:hAnsi="Arial"/>
          <w:sz w:val="22"/>
          <w:szCs w:val="22"/>
        </w:rPr>
        <w:t xml:space="preserve">Implementar Firebase Admin SDK en el proxy /api/n8n para verificar el ID Token del cliente y extraer el UID server-side, nunca confiar en el UID enviado por el cliente.</w:t>
      </w:r>
    </w:p>
    <w:p>
      <w:pPr>
        <w:pStyle w:val="Heading2"/>
        <w:spacing w:after="120" w:before="240"/>
      </w:pPr>
      <w:r>
        <w:rPr>
          <w:rFonts w:ascii="Arial" w:cs="Arial" w:eastAsia="Arial" w:hAnsi="Arial"/>
          <w:b/>
          <w:bCs/>
          <w:color w:val="2E3A6B"/>
          <w:sz w:val="28"/>
          <w:szCs w:val="28"/>
        </w:rPr>
        <w:t xml:space="preserve">3.3 [ALTO] Performance Bulk Import — N INSERTs Individuales</w:t>
      </w:r>
    </w:p>
    <w:p>
      <w:pPr>
        <w:spacing w:after="100" w:before="60"/>
      </w:pPr>
      <w:r>
        <w:rPr>
          <w:rFonts w:ascii="Arial" w:cs="Arial" w:eastAsia="Arial" w:hAnsi="Arial"/>
          <w:sz w:val="22"/>
          <w:szCs w:val="22"/>
        </w:rPr>
        <w:t xml:space="preserve">El nodo 'API Bulk Insert' procesa cada propiedad como un ítem n8n separado, generando una consulta INSERT por fila. Para 150 propiedades = 150 round-trips al PostgreSQL. Para 1.000 propiedades estimado: 45-60 segundos (supera el timeout de 30s del proxy).</w:t>
      </w:r>
    </w:p>
    <w:p>
      <w:pPr>
        <w:spacing w:after="100" w:before="60"/>
      </w:pPr>
      <w:r>
        <w:rPr>
          <w:rFonts w:ascii="Arial" w:cs="Arial" w:eastAsia="Arial" w:hAnsi="Arial"/>
          <w:sz w:val="22"/>
          <w:szCs w:val="22"/>
        </w:rPr>
        <w:t xml:space="preserve">El nodo 'Agregar Resultados Bulk' recibe todos los resultados pero n8n ejecuta el Postgres node en serie para cada ítem entrante.</w:t>
      </w:r>
    </w:p>
    <w:p>
      <w:pPr>
        <w:spacing w:after="100" w:before="60"/>
      </w:pPr>
      <w:r>
        <w:rPr>
          <w:rFonts w:ascii="Arial" w:cs="Arial" w:eastAsia="Arial" w:hAnsi="Arial"/>
          <w:b/>
          <w:bCs/>
          <w:sz w:val="22"/>
          <w:szCs w:val="22"/>
        </w:rPr>
        <w:t xml:space="preserve">Fix: </w:t>
      </w:r>
      <w:r>
        <w:rPr>
          <w:rFonts w:ascii="Arial" w:cs="Arial" w:eastAsia="Arial" w:hAnsi="Arial"/>
          <w:sz w:val="22"/>
          <w:szCs w:val="22"/>
        </w:rPr>
        <w:t xml:space="preserve">Usar INSERT con UNNEST en un solo query (ver Sección 6.2) o batches de 100 filas. Reduce latencia de O(n) a O(1) en términos de round-trips.</w:t>
      </w:r>
    </w:p>
    <w:p>
      <w:pPr>
        <w:pStyle w:val="Heading2"/>
        <w:spacing w:after="120" w:before="240"/>
      </w:pPr>
      <w:r>
        <w:rPr>
          <w:rFonts w:ascii="Arial" w:cs="Arial" w:eastAsia="Arial" w:hAnsi="Arial"/>
          <w:b/>
          <w:bCs/>
          <w:color w:val="2E3A6B"/>
          <w:sz w:val="28"/>
          <w:szCs w:val="28"/>
        </w:rPr>
        <w:t xml:space="preserve">3.4 [ALTO] Credencial Anthropic es Placeholder</w:t>
      </w:r>
    </w:p>
    <w:p>
      <w:pPr>
        <w:spacing w:after="100" w:before="60"/>
      </w:pPr>
      <w:r>
        <w:rPr>
          <w:rFonts w:ascii="Arial" w:cs="Arial" w:eastAsia="Arial" w:hAnsi="Arial"/>
          <w:sz w:val="22"/>
          <w:szCs w:val="22"/>
        </w:rPr>
        <w:t xml:space="preserve">El nodo 'Claude AI' en el workflow v6/v7 tiene:</w:t>
      </w:r>
    </w:p>
    <w:p>
      <w:pPr>
        <w:shd w:fill="1E1E2E" w:val="clear"/>
        <w:spacing w:after="40" w:before="40"/>
      </w:pPr>
      <w:r>
        <w:rPr>
          <w:rFonts w:ascii="Courier New" w:cs="Courier New" w:eastAsia="Courier New" w:hAnsi="Courier New"/>
          <w:color w:val="A9B7C6"/>
          <w:sz w:val="18"/>
          <w:szCs w:val="18"/>
        </w:rPr>
        <w:t xml:space="preserve">"credentials": { "anthropicApi": { "id": "anthropic-cred-id", "name": "Anthropic account" } }</w:t>
      </w:r>
    </w:p>
    <w:p>
      <w:pPr>
        <w:spacing w:after="100" w:before="60"/>
      </w:pPr>
      <w:r>
        <w:rPr>
          <w:rFonts w:ascii="Arial" w:cs="Arial" w:eastAsia="Arial" w:hAnsi="Arial"/>
          <w:sz w:val="22"/>
          <w:szCs w:val="22"/>
        </w:rPr>
        <w:t xml:space="preserve">El ID 'anthropic-cred-id' no existe en ninguna instancia real de n8n. El nodo Claude AI fallará siempre en ejecución real, forzando el fallback a Hermes. Esto no es un error visible al importar el workflow sino un fallo silencioso en runtime.</w:t>
      </w:r>
    </w:p>
    <w:p>
      <w:pPr>
        <w:spacing w:after="100" w:before="60"/>
      </w:pPr>
      <w:r>
        <w:rPr>
          <w:rFonts w:ascii="Arial" w:cs="Arial" w:eastAsia="Arial" w:hAnsi="Arial"/>
          <w:b/>
          <w:bCs/>
          <w:sz w:val="22"/>
          <w:szCs w:val="22"/>
        </w:rPr>
        <w:t xml:space="preserve">Fix: </w:t>
      </w:r>
      <w:r>
        <w:rPr>
          <w:rFonts w:ascii="Arial" w:cs="Arial" w:eastAsia="Arial" w:hAnsi="Arial"/>
          <w:sz w:val="22"/>
          <w:szCs w:val="22"/>
        </w:rPr>
        <w:t xml:space="preserve">En n8n UI, crear credencial de tipo 'Anthropic' con la API key real y reemplazar el ID en el workflow, o usar el nodo HTTP Request directamente (más portable).</w:t>
      </w:r>
    </w:p>
    <w:p>
      <w:pPr>
        <w:pStyle w:val="Heading2"/>
        <w:spacing w:after="120" w:before="240"/>
      </w:pPr>
      <w:r>
        <w:rPr>
          <w:rFonts w:ascii="Arial" w:cs="Arial" w:eastAsia="Arial" w:hAnsi="Arial"/>
          <w:b/>
          <w:bCs/>
          <w:color w:val="2E3A6B"/>
          <w:sz w:val="28"/>
          <w:szCs w:val="28"/>
        </w:rPr>
        <w:t xml:space="preserve">3.5 [ALTO] Single Point of Failure — Infraestructura 100% Local</w:t>
      </w:r>
    </w:p>
    <w:p>
      <w:pPr>
        <w:spacing w:after="100" w:before="60"/>
      </w:pPr>
      <w:r>
        <w:rPr>
          <w:rFonts w:ascii="Arial" w:cs="Arial" w:eastAsia="Arial" w:hAnsi="Arial"/>
          <w:sz w:val="22"/>
          <w:szCs w:val="22"/>
        </w:rPr>
        <w:t xml:space="preserve">El stack completo corre en una máquina local: n8n, PostgreSQL, Ollama y el túnel ngrok. Si el equipo se apaga, se reinicia o el internet falla, la plataforma queda completamente offline. No hay backups automáticos, failover ni health checks externos.</w:t>
      </w:r>
    </w:p>
    <w:p>
      <w:pPr>
        <w:spacing w:after="100" w:before="60"/>
      </w:pPr>
      <w:r>
        <w:rPr>
          <w:rFonts w:ascii="Arial" w:cs="Arial" w:eastAsia="Arial" w:hAnsi="Arial"/>
          <w:b/>
          <w:bCs/>
          <w:sz w:val="22"/>
          <w:szCs w:val="22"/>
        </w:rPr>
        <w:t xml:space="preserve">Riesgo: </w:t>
      </w:r>
      <w:r>
        <w:rPr>
          <w:rFonts w:ascii="Arial" w:cs="Arial" w:eastAsia="Arial" w:hAnsi="Arial"/>
          <w:sz w:val="22"/>
          <w:szCs w:val="22"/>
        </w:rPr>
        <w:t xml:space="preserve">Pérdida de datos irreversible ante fallo de disco. SLA = 0%. Inaceptable para usuarios beta reales.</w:t>
      </w:r>
    </w:p>
    <w:p>
      <w:pPr>
        <w:pBdr>
          <w:bottom w:val="single" w:color="CCCCCC" w:sz="4" w:space="1"/>
        </w:pBdr>
        <w:spacing w:after="160" w:before="160"/>
      </w:pPr>
    </w:p>
    <w:p>
      <w:pPr>
        <w:pStyle w:val="Heading1"/>
        <w:spacing w:after="160" w:before="320"/>
      </w:pPr>
      <w:r>
        <w:rPr>
          <w:rFonts w:ascii="Arial" w:cs="Arial" w:eastAsia="Arial" w:hAnsi="Arial"/>
          <w:b/>
          <w:bCs/>
          <w:color w:val="1A1F3D"/>
          <w:sz w:val="36"/>
          <w:szCs w:val="36"/>
        </w:rPr>
        <w:t xml:space="preserve">4. ANÁLISIS DETALLADO</w:t>
      </w:r>
    </w:p>
    <w:p>
      <w:pPr>
        <w:pStyle w:val="Heading2"/>
        <w:spacing w:after="120" w:before="240"/>
      </w:pPr>
      <w:r>
        <w:rPr>
          <w:rFonts w:ascii="Arial" w:cs="Arial" w:eastAsia="Arial" w:hAnsi="Arial"/>
          <w:b/>
          <w:bCs/>
          <w:color w:val="2E3A6B"/>
          <w:sz w:val="28"/>
          <w:szCs w:val="28"/>
        </w:rPr>
        <w:t xml:space="preserve">4.1 Resiliencia IA — Lógica de Fallback Claude → Hermes</w:t>
      </w:r>
    </w:p>
    <w:p>
      <w:pPr>
        <w:spacing w:after="100" w:before="60"/>
      </w:pPr>
      <w:r>
        <w:rPr>
          <w:rFonts w:ascii="Arial" w:cs="Arial" w:eastAsia="Arial" w:hAnsi="Arial"/>
          <w:sz w:val="22"/>
          <w:szCs w:val="22"/>
        </w:rPr>
        <w:t xml:space="preserve">El nodo 'Should Fallback?' usa la condición:</w:t>
      </w:r>
    </w:p>
    <w:p>
      <w:pPr>
        <w:shd w:fill="1E1E2E" w:val="clear"/>
        <w:spacing w:after="40" w:before="40"/>
      </w:pPr>
      <w:r>
        <w:rPr>
          <w:rFonts w:ascii="Courier New" w:cs="Courier New" w:eastAsia="Courier New" w:hAnsi="Courier New"/>
          <w:color w:val="A9B7C6"/>
          <w:sz w:val="18"/>
          <w:szCs w:val="18"/>
        </w:rPr>
        <w:t xml:space="preserve">value1: "={{ !!$json.__error || !$json.text }}",  value2: true</w:t>
      </w:r>
    </w:p>
    <w:p>
      <w:pPr>
        <w:spacing w:after="100" w:before="60"/>
      </w:pPr>
      <w:r>
        <w:rPr>
          <w:rFonts w:ascii="Arial" w:cs="Arial" w:eastAsia="Arial" w:hAnsi="Arial"/>
          <w:sz w:val="22"/>
          <w:szCs w:val="22"/>
        </w:rPr>
        <w:t xml:space="preserve">Evaluación de robustez:</w:t>
      </w:r>
    </w:p>
    <w:p>
      <w:pPr>
        <w:pStyle w:val="ListParagraph"/>
        <w:numPr>
          <w:ilvl w:val="0"/>
          <w:numId w:val="2"/>
        </w:numPr>
        <w:spacing w:after="60" w:before="40"/>
      </w:pPr>
      <w:r>
        <w:rPr>
          <w:rFonts w:ascii="Arial" w:cs="Arial" w:eastAsia="Arial" w:hAnsi="Arial"/>
          <w:sz w:val="22"/>
          <w:szCs w:val="22"/>
        </w:rPr>
        <w:t xml:space="preserve">Si Claude falla por API key inválida (continueOnFail:true): n8n pasa el error como item con campo __error o error — la condición !!$json.__error lo detecta correctamente. ✓</w:t>
      </w:r>
    </w:p>
    <w:p>
      <w:pPr>
        <w:pStyle w:val="ListParagraph"/>
        <w:numPr>
          <w:ilvl w:val="0"/>
          <w:numId w:val="2"/>
        </w:numPr>
        <w:spacing w:after="60" w:before="40"/>
      </w:pPr>
      <w:r>
        <w:rPr>
          <w:rFonts w:ascii="Arial" w:cs="Arial" w:eastAsia="Arial" w:hAnsi="Arial"/>
          <w:sz w:val="22"/>
          <w:szCs w:val="22"/>
        </w:rPr>
        <w:t xml:space="preserve">Si Claude responde pero con texto vacío: !$json.text evalúa a true, fallback activo. ✓</w:t>
      </w:r>
    </w:p>
    <w:p>
      <w:pPr>
        <w:pStyle w:val="ListParagraph"/>
        <w:numPr>
          <w:ilvl w:val="0"/>
          <w:numId w:val="2"/>
        </w:numPr>
        <w:spacing w:after="60" w:before="40"/>
      </w:pPr>
      <w:r>
        <w:rPr>
          <w:rFonts w:ascii="Arial" w:cs="Arial" w:eastAsia="Arial" w:hAnsi="Arial"/>
          <w:sz w:val="22"/>
          <w:szCs w:val="22"/>
        </w:rPr>
        <w:t xml:space="preserve">Si la red hacia api.anthropic.com está caída: el nodo HTTP falla, continueOnFail pasa el error, fallback activo. ✓</w:t>
      </w:r>
    </w:p>
    <w:p>
      <w:pPr>
        <w:pStyle w:val="ListParagraph"/>
        <w:numPr>
          <w:ilvl w:val="0"/>
          <w:numId w:val="2"/>
        </w:numPr>
        <w:spacing w:after="60" w:before="40"/>
      </w:pPr>
      <w:r>
        <w:rPr>
          <w:rFonts w:ascii="Arial" w:cs="Arial" w:eastAsia="Arial" w:hAnsi="Arial"/>
          <w:sz w:val="22"/>
          <w:szCs w:val="22"/>
        </w:rPr>
        <w:t xml:space="preserve">PROBLEMA: Si Claude responde con texto pero ese texto no es JSON válido (alucinación), Parse API Filters devuelve un objeto con filters vacíos — la búsqueda retorna todas las propiedades sin filtrar. No hay validación de calidad de la respuesta del LLM.</w:t>
      </w:r>
    </w:p>
    <w:p>
      <w:pPr>
        <w:pStyle w:val="ListParagraph"/>
        <w:numPr>
          <w:ilvl w:val="0"/>
          <w:numId w:val="2"/>
        </w:numPr>
        <w:spacing w:after="60" w:before="40"/>
      </w:pPr>
      <w:r>
        <w:rPr>
          <w:rFonts w:ascii="Arial" w:cs="Arial" w:eastAsia="Arial" w:hAnsi="Arial"/>
          <w:sz w:val="22"/>
          <w:szCs w:val="22"/>
        </w:rPr>
        <w:t xml:space="preserve">PROBLEMA: El nodo Anthropic oficial (n8n-nodes-base.anthropic) con credential placeholder siempre fallará — el fallback a Hermes es el único camino real. La arquitectura funciona pero el modelo 'primario' nunca se ejecuta.</w:t>
      </w:r>
    </w:p>
    <w:p>
      <w:pPr>
        <w:pStyle w:val="Heading2"/>
        <w:spacing w:after="120" w:before="240"/>
      </w:pPr>
      <w:r>
        <w:rPr>
          <w:rFonts w:ascii="Arial" w:cs="Arial" w:eastAsia="Arial" w:hAnsi="Arial"/>
          <w:b/>
          <w:bCs/>
          <w:color w:val="2E3A6B"/>
          <w:sz w:val="28"/>
          <w:szCs w:val="28"/>
        </w:rPr>
        <w:t xml:space="preserve">4.2 Integridad Multi-Tenant</w:t>
      </w:r>
    </w:p>
    <w:p>
      <w:pPr>
        <w:spacing w:after="100" w:before="60"/>
      </w:pPr>
      <w:r>
        <w:rPr>
          <w:rFonts w:ascii="Arial" w:cs="Arial" w:eastAsia="Arial" w:hAnsi="Arial"/>
          <w:sz w:val="22"/>
          <w:szCs w:val="22"/>
        </w:rPr>
        <w:t xml:space="preserve">Estado actual del flujo de user_id:</w:t>
      </w:r>
    </w:p>
    <w:p>
      <w:pPr>
        <w:pStyle w:val="ListParagraph"/>
        <w:numPr>
          <w:ilvl w:val="0"/>
          <w:numId w:val="2"/>
        </w:numPr>
        <w:spacing w:after="60" w:before="40"/>
      </w:pPr>
      <w:r>
        <w:rPr>
          <w:rFonts w:ascii="Arial" w:cs="Arial" w:eastAsia="Arial" w:hAnsi="Arial"/>
          <w:sz w:val="22"/>
          <w:szCs w:val="22"/>
        </w:rPr>
        <w:t xml:space="preserve">Frontend: Firebase Auth devuelve user.uid tras login. Se pasa como payload.userId en cada petición API.</w:t>
      </w:r>
    </w:p>
    <w:p>
      <w:pPr>
        <w:pStyle w:val="ListParagraph"/>
        <w:numPr>
          <w:ilvl w:val="0"/>
          <w:numId w:val="2"/>
        </w:numPr>
        <w:spacing w:after="60" w:before="40"/>
      </w:pPr>
      <w:r>
        <w:rPr>
          <w:rFonts w:ascii="Arial" w:cs="Arial" w:eastAsia="Arial" w:hAnsi="Arial"/>
          <w:sz w:val="22"/>
          <w:szCs w:val="22"/>
        </w:rPr>
        <w:t xml:space="preserve">Proxy /api/n8n: Reenvía el payload tal cual. NO verifica JWT. NO valida que userId sea del usuario logueado.</w:t>
      </w:r>
    </w:p>
    <w:p>
      <w:pPr>
        <w:pStyle w:val="ListParagraph"/>
        <w:numPr>
          <w:ilvl w:val="0"/>
          <w:numId w:val="2"/>
        </w:numPr>
        <w:spacing w:after="60" w:before="40"/>
      </w:pPr>
      <w:r>
        <w:rPr>
          <w:rFonts w:ascii="Arial" w:cs="Arial" w:eastAsia="Arial" w:hAnsi="Arial"/>
          <w:sz w:val="22"/>
          <w:szCs w:val="22"/>
        </w:rPr>
        <w:t xml:space="preserve">n8n Extract Bulk Items: Lee userId del payload sin validación.</w:t>
      </w:r>
    </w:p>
    <w:p>
      <w:pPr>
        <w:pStyle w:val="ListParagraph"/>
        <w:numPr>
          <w:ilvl w:val="0"/>
          <w:numId w:val="2"/>
        </w:numPr>
        <w:spacing w:after="60" w:before="40"/>
      </w:pPr>
      <w:r>
        <w:rPr>
          <w:rFonts w:ascii="Arial" w:cs="Arial" w:eastAsia="Arial" w:hAnsi="Arial"/>
          <w:sz w:val="22"/>
          <w:szCs w:val="22"/>
        </w:rPr>
        <w:t xml:space="preserve">PostgreSQL: Inserta con el userId recibido. No tiene restricciones a nivel de DB que prevengan colisiones.</w:t>
      </w:r>
    </w:p>
    <w:p>
      <w:pPr>
        <w:spacing w:after="100" w:before="60"/>
      </w:pPr>
      <w:r>
        <w:rPr>
          <w:rFonts w:ascii="Arial" w:cs="Arial" w:eastAsia="Arial" w:hAnsi="Arial"/>
          <w:sz w:val="22"/>
          <w:szCs w:val="22"/>
        </w:rPr>
        <w:t xml:space="preserve">El aislamiento multi-tenant existe a nivel de CONSULTA (WHERE user_id = $uid) pero no a nivel de INSERCIÓN. Cualquier llamada directa al endpoint puede inyectar datos en cualquier cuenta.</w:t>
      </w:r>
    </w:p>
    <w:p>
      <w:pPr>
        <w:pStyle w:val="Heading2"/>
        <w:spacing w:after="120" w:before="240"/>
      </w:pPr>
      <w:r>
        <w:rPr>
          <w:rFonts w:ascii="Arial" w:cs="Arial" w:eastAsia="Arial" w:hAnsi="Arial"/>
          <w:b/>
          <w:bCs/>
          <w:color w:val="2E3A6B"/>
          <w:sz w:val="28"/>
          <w:szCs w:val="28"/>
        </w:rPr>
        <w:t xml:space="preserve">4.3 Análisis SQL Injection</w:t>
      </w:r>
    </w:p>
    <w:p>
      <w:pPr>
        <w:spacing w:after="100" w:before="60"/>
      </w:pPr>
      <w:r>
        <w:rPr>
          <w:rFonts w:ascii="Arial" w:cs="Arial" w:eastAsia="Arial" w:hAnsi="Arial"/>
          <w:sz w:val="22"/>
          <w:szCs w:val="22"/>
        </w:rPr>
        <w:t xml:space="preserve">Todos los nodos Postgres usan queryParams con placeholders posicionales ($1, $2...). Ejemplo en API Bulk Insert:</w:t>
      </w:r>
    </w:p>
    <w:p>
      <w:pPr>
        <w:shd w:fill="1E1E2E" w:val="clear"/>
        <w:spacing w:after="40" w:before="40"/>
      </w:pPr>
      <w:r>
        <w:rPr>
          <w:rFonts w:ascii="Courier New" w:cs="Courier New" w:eastAsia="Courier New" w:hAnsi="Courier New"/>
          <w:color w:val="A9B7C6"/>
          <w:sz w:val="18"/>
          <w:szCs w:val="18"/>
        </w:rPr>
        <w:t xml:space="preserve">VALUES ($1,$2,$3,$4,$5,$6,$7,$8,$9,$10,$11,$12)</w:t>
      </w:r>
    </w:p>
    <w:p>
      <w:pPr>
        <w:shd w:fill="1E1E2E" w:val="clear"/>
        <w:spacing w:after="40" w:before="40"/>
      </w:pPr>
      <w:r>
        <w:rPr>
          <w:rFonts w:ascii="Courier New" w:cs="Courier New" w:eastAsia="Courier New" w:hAnsi="Courier New"/>
          <w:color w:val="A9B7C6"/>
          <w:sz w:val="18"/>
          <w:szCs w:val="18"/>
        </w:rPr>
        <w:t xml:space="preserve">queryParams: JSON.stringify([$json.title, $json.price, ...])</w:t>
      </w:r>
    </w:p>
    <w:p>
      <w:pPr>
        <w:spacing w:after="100" w:before="60"/>
      </w:pPr>
      <w:r>
        <w:rPr>
          <w:rFonts w:ascii="Arial" w:cs="Arial" w:eastAsia="Arial" w:hAnsi="Arial"/>
          <w:sz w:val="22"/>
          <w:szCs w:val="22"/>
        </w:rPr>
        <w:t xml:space="preserve">El driver pg de Node.js que usa n8n maneja los parámetros como prepared statements escapados. No hay riesgo de SQL injection en la capa de base de datos. SCORE: 8/10 ✓</w:t>
      </w:r>
    </w:p>
    <w:p>
      <w:pPr>
        <w:spacing w:after="100" w:before="60"/>
      </w:pPr>
      <w:r>
        <w:rPr>
          <w:rFonts w:ascii="Arial" w:cs="Arial" w:eastAsia="Arial" w:hAnsi="Arial"/>
          <w:sz w:val="22"/>
          <w:szCs w:val="22"/>
        </w:rPr>
        <w:t xml:space="preserve">Riesgo residual: el campo jsonBody en el nodo Hermes Fallback usa concatenación de template literal con datos del usuario (prompt). Si Ollama tuviera vulnerabilidades de prompt injection que derivaran en SSRF, podría ser un vector. Riesgo bajo en contexto actual.</w:t>
      </w:r>
    </w:p>
    <w:p>
      <w:pPr>
        <w:pStyle w:val="Heading2"/>
        <w:spacing w:after="120" w:before="240"/>
      </w:pPr>
      <w:r>
        <w:rPr>
          <w:rFonts w:ascii="Arial" w:cs="Arial" w:eastAsia="Arial" w:hAnsi="Arial"/>
          <w:b/>
          <w:bCs/>
          <w:color w:val="2E3A6B"/>
          <w:sz w:val="28"/>
          <w:szCs w:val="28"/>
        </w:rPr>
        <w:t xml:space="preserve">4.4 XSS — Frontend Next.js</w:t>
      </w:r>
    </w:p>
    <w:p>
      <w:pPr>
        <w:spacing w:after="100" w:before="60"/>
      </w:pPr>
      <w:r>
        <w:rPr>
          <w:rFonts w:ascii="Arial" w:cs="Arial" w:eastAsia="Arial" w:hAnsi="Arial"/>
          <w:sz w:val="22"/>
          <w:szCs w:val="22"/>
        </w:rPr>
        <w:t xml:space="preserve">React escapa automáticamente todos los valores en JSX. No se encontró uso de dangerouslySetInnerHTML. Las URLs dinámicas usan IDs numéricos (bigserial del PostgreSQL). Los títulos de propiedades se renderizan como texto plano. SCORE: 9/10 ✓</w:t>
      </w:r>
    </w:p>
    <w:p>
      <w:pPr>
        <w:pStyle w:val="Heading2"/>
        <w:spacing w:after="120" w:before="240"/>
      </w:pPr>
      <w:r>
        <w:rPr>
          <w:rFonts w:ascii="Arial" w:cs="Arial" w:eastAsia="Arial" w:hAnsi="Arial"/>
          <w:b/>
          <w:bCs/>
          <w:color w:val="2E3A6B"/>
          <w:sz w:val="28"/>
          <w:szCs w:val="28"/>
        </w:rPr>
        <w:t xml:space="preserve">4.5 Supply Chain Security</w:t>
      </w:r>
    </w:p>
    <w:p>
      <w:pPr>
        <w:spacing w:after="100" w:before="60"/>
      </w:pPr>
      <w:r>
        <w:rPr>
          <w:rFonts w:ascii="Arial" w:cs="Arial" w:eastAsia="Arial" w:hAnsi="Arial"/>
          <w:sz w:val="22"/>
          <w:szCs w:val="22"/>
        </w:rPr>
        <w:t xml:space="preserve">Implementaciones positivas detectadas:</w:t>
      </w:r>
    </w:p>
    <w:p>
      <w:pPr>
        <w:pStyle w:val="ListParagraph"/>
        <w:numPr>
          <w:ilvl w:val="0"/>
          <w:numId w:val="2"/>
        </w:numPr>
        <w:spacing w:after="60" w:before="40"/>
      </w:pPr>
      <w:r>
        <w:rPr>
          <w:rFonts w:ascii="Arial" w:cs="Arial" w:eastAsia="Arial" w:hAnsi="Arial"/>
          <w:sz w:val="22"/>
          <w:szCs w:val="22"/>
        </w:rPr>
        <w:t xml:space="preserve">ignore-scripts=true en .npmrc y globalmente: previene ejecución de postinstall scripts maliciosos.</w:t>
      </w:r>
    </w:p>
    <w:p>
      <w:pPr>
        <w:pStyle w:val="ListParagraph"/>
        <w:numPr>
          <w:ilvl w:val="0"/>
          <w:numId w:val="2"/>
        </w:numPr>
        <w:spacing w:after="60" w:before="40"/>
      </w:pPr>
      <w:r>
        <w:rPr>
          <w:rFonts w:ascii="Arial" w:cs="Arial" w:eastAsia="Arial" w:hAnsi="Arial"/>
          <w:sz w:val="22"/>
          <w:szCs w:val="22"/>
        </w:rPr>
        <w:t xml:space="preserve">GitHub CodeQL activo: análisis estático automatizado en cada push.</w:t>
      </w:r>
    </w:p>
    <w:p>
      <w:pPr>
        <w:pStyle w:val="ListParagraph"/>
        <w:numPr>
          <w:ilvl w:val="0"/>
          <w:numId w:val="2"/>
        </w:numPr>
        <w:spacing w:after="60" w:before="40"/>
      </w:pPr>
      <w:r>
        <w:rPr>
          <w:rFonts w:ascii="Arial" w:cs="Arial" w:eastAsia="Arial" w:hAnsi="Arial"/>
          <w:sz w:val="22"/>
          <w:szCs w:val="22"/>
        </w:rPr>
        <w:t xml:space="preserve">package-lock.json presente: versiones exactas fijadas.</w:t>
      </w:r>
    </w:p>
    <w:p>
      <w:pPr>
        <w:spacing w:after="100" w:before="60"/>
      </w:pPr>
      <w:r>
        <w:rPr>
          <w:rFonts w:ascii="Arial" w:cs="Arial" w:eastAsia="Arial" w:hAnsi="Arial"/>
          <w:sz w:val="22"/>
          <w:szCs w:val="22"/>
        </w:rPr>
        <w:t xml:space="preserve">Gaps detectados:</w:t>
      </w:r>
    </w:p>
    <w:p>
      <w:pPr>
        <w:pStyle w:val="ListParagraph"/>
        <w:numPr>
          <w:ilvl w:val="0"/>
          <w:numId w:val="2"/>
        </w:numPr>
        <w:spacing w:after="60" w:before="40"/>
      </w:pPr>
      <w:r>
        <w:rPr>
          <w:rFonts w:ascii="Arial" w:cs="Arial" w:eastAsia="Arial" w:hAnsi="Arial"/>
          <w:sz w:val="22"/>
          <w:szCs w:val="22"/>
        </w:rPr>
        <w:t xml:space="preserve">No hay npm audit en el CI/CD pipeline. Un pull de dependencias comprometidas no alertaría automáticamente.</w:t>
      </w:r>
    </w:p>
    <w:p>
      <w:pPr>
        <w:pStyle w:val="ListParagraph"/>
        <w:numPr>
          <w:ilvl w:val="0"/>
          <w:numId w:val="2"/>
        </w:numPr>
        <w:spacing w:after="60" w:before="40"/>
      </w:pPr>
      <w:r>
        <w:rPr>
          <w:rFonts w:ascii="Arial" w:cs="Arial" w:eastAsia="Arial" w:hAnsi="Arial"/>
          <w:sz w:val="22"/>
          <w:szCs w:val="22"/>
        </w:rPr>
        <w:t xml:space="preserve">Las dependencias de Firebase SDK son extensas (&gt;500 paquetes transitivos). La superficie de ataque supply chain es alta.</w:t>
      </w:r>
    </w:p>
    <w:p>
      <w:pPr>
        <w:pStyle w:val="ListParagraph"/>
        <w:numPr>
          <w:ilvl w:val="0"/>
          <w:numId w:val="2"/>
        </w:numPr>
        <w:spacing w:after="60" w:before="40"/>
      </w:pPr>
      <w:r>
        <w:rPr>
          <w:rFonts w:ascii="Arial" w:cs="Arial" w:eastAsia="Arial" w:hAnsi="Arial"/>
          <w:sz w:val="22"/>
          <w:szCs w:val="22"/>
        </w:rPr>
        <w:t xml:space="preserve">No hay verificación de integridad de la imagen Docker de n8n (sha256 digest) en docker-compose.yml.</w:t>
      </w:r>
    </w:p>
    <w:p>
      <w:pPr>
        <w:pStyle w:val="Heading2"/>
        <w:spacing w:after="120" w:before="240"/>
      </w:pPr>
      <w:r>
        <w:rPr>
          <w:rFonts w:ascii="Arial" w:cs="Arial" w:eastAsia="Arial" w:hAnsi="Arial"/>
          <w:b/>
          <w:bCs/>
          <w:color w:val="2E3A6B"/>
          <w:sz w:val="28"/>
          <w:szCs w:val="28"/>
        </w:rPr>
        <w:t xml:space="preserve">4.6 Diseño de Web Scraping Escalable (PortalInmobiliario / TocToc)</w:t>
      </w:r>
    </w:p>
    <w:p>
      <w:pPr>
        <w:spacing w:after="100" w:before="60"/>
      </w:pPr>
      <w:r>
        <w:rPr>
          <w:rFonts w:ascii="Arial" w:cs="Arial" w:eastAsia="Arial" w:hAnsi="Arial"/>
          <w:sz w:val="22"/>
          <w:szCs w:val="22"/>
        </w:rPr>
        <w:t xml:space="preserve">Para ingerir datos de portales inmobiliarios sin bans de IP, la arquitectura recomendada 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A1F3D" w:val="clear"/>
            <w:tcMar>
              <w:top w:type="dxa" w:w="80"/>
              <w:left w:type="dxa" w:w="120"/>
              <w:bottom w:type="dxa" w:w="80"/>
              <w:right w:type="dxa" w:w="120"/>
            </w:tcMar>
          </w:tcPr>
          <w:p>
            <w:r>
              <w:rPr>
                <w:rFonts w:ascii="Arial" w:cs="Arial" w:eastAsia="Arial" w:hAnsi="Arial"/>
                <w:b/>
                <w:bCs/>
                <w:color w:val="FFFFFF"/>
                <w:sz w:val="20"/>
                <w:szCs w:val="20"/>
              </w:rPr>
              <w:t xml:space="preserve">Componente</w:t>
            </w:r>
          </w:p>
        </w:tc>
        <w:tc>
          <w:tcPr>
            <w:tcW w:type="dxa" w:w="7360"/>
            <w:tcBorders>
              <w:top w:val="single" w:color="CCCCCC" w:sz="1"/>
              <w:left w:val="single" w:color="CCCCCC" w:sz="1"/>
              <w:bottom w:val="single" w:color="CCCCCC" w:sz="1"/>
              <w:right w:val="single" w:color="CCCCCC" w:sz="1"/>
            </w:tcBorders>
            <w:shd w:fill="1A1F3D" w:val="clear"/>
            <w:tcMar>
              <w:top w:type="dxa" w:w="80"/>
              <w:left w:type="dxa" w:w="120"/>
              <w:bottom w:type="dxa" w:w="80"/>
              <w:right w:type="dxa" w:w="120"/>
            </w:tcMar>
          </w:tcPr>
          <w:p>
            <w:r>
              <w:rPr>
                <w:rFonts w:ascii="Arial" w:cs="Arial" w:eastAsia="Arial" w:hAnsi="Arial"/>
                <w:b/>
                <w:bCs/>
                <w:color w:val="FFFFFF"/>
                <w:sz w:val="20"/>
                <w:szCs w:val="20"/>
              </w:rPr>
              <w:t xml:space="preserve">Implementación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Rate Limiter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 10 req/min por dominio. Delay aleatorio 3-8s entre requests. Implementar en scraper_ml.py con asyncio.sleep(random.uniform(3,8)).</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Rotación User-Agent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Pool de 20+ user-agents reales de Chrome/Firefox. Rotar aleatoriamente por sesión.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Proxies Residenciales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Bright Data o Oxylabs para IPs residenciales chilenas. Rotar por dominio/sesión.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Deduplicación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Hash SHA-256 de (url + precio + título). Almacenar en tabla hashes. ON CONFLICT DO NOTHING. Evita 80%+ de re-procesos.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Cola de Trabajos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n8n Schedule Trigger cada 4h. Máx 500 propiedades por run. Guardar cursor (última página) en tabla import_jobs.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Robots.txt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Verificar robots.txt antes de scraper. No violar ToS — riesgo legal en Chile (Ley 19.223).</w:t>
            </w:r>
          </w:p>
        </w:tc>
      </w:tr>
    </w:tbl>
    <w:p>
      <w:pPr>
        <w:pBdr>
          <w:bottom w:val="single" w:color="CCCCCC" w:sz="4" w:space="1"/>
        </w:pBdr>
        <w:spacing w:after="160" w:before="160"/>
      </w:pPr>
    </w:p>
    <w:p>
      <w:pPr>
        <w:pStyle w:val="Heading1"/>
        <w:spacing w:after="160" w:before="320"/>
      </w:pPr>
      <w:r>
        <w:rPr>
          <w:rFonts w:ascii="Arial" w:cs="Arial" w:eastAsia="Arial" w:hAnsi="Arial"/>
          <w:b/>
          <w:bCs/>
          <w:color w:val="1A1F3D"/>
          <w:sz w:val="36"/>
          <w:szCs w:val="36"/>
        </w:rPr>
        <w:t xml:space="preserve">5. PROPUESTA DE MIGRACIÓN A CLOUD</w:t>
      </w:r>
    </w:p>
    <w:p>
      <w:pPr>
        <w:pStyle w:val="Heading2"/>
        <w:spacing w:after="120" w:before="240"/>
      </w:pPr>
      <w:r>
        <w:rPr>
          <w:rFonts w:ascii="Arial" w:cs="Arial" w:eastAsia="Arial" w:hAnsi="Arial"/>
          <w:b/>
          <w:bCs/>
          <w:color w:val="2E3A6B"/>
          <w:sz w:val="28"/>
          <w:szCs w:val="28"/>
        </w:rPr>
        <w:t xml:space="preserve">5.1 Arquitectura Target (AWS / GCP)</w:t>
      </w:r>
    </w:p>
    <w:p>
      <w:pPr>
        <w:spacing w:after="100" w:before="60"/>
      </w:pPr>
      <w:r>
        <w:rPr>
          <w:rFonts w:ascii="Arial" w:cs="Arial" w:eastAsia="Arial" w:hAnsi="Arial"/>
          <w:sz w:val="22"/>
          <w:szCs w:val="22"/>
        </w:rPr>
        <w:t xml:space="preserve">Transición recomendada manteniendo el fallback de IA local hasta que los costos de GPU en cloud sean viables:</w:t>
      </w:r>
    </w:p>
    <w:p>
      <w:pPr>
        <w:pStyle w:val="ListParagraph"/>
        <w:numPr>
          <w:ilvl w:val="0"/>
          <w:numId w:val="2"/>
        </w:numPr>
        <w:spacing w:after="60" w:before="40"/>
      </w:pPr>
      <w:r>
        <w:rPr>
          <w:rFonts w:ascii="Arial" w:cs="Arial" w:eastAsia="Arial" w:hAnsi="Arial"/>
          <w:sz w:val="22"/>
          <w:szCs w:val="22"/>
        </w:rPr>
        <w:t xml:space="preserve">PostgreSQL → Supabase (managed Postgres, gratis hasta 500MB, PITR backups, edge functions)</w:t>
      </w:r>
    </w:p>
    <w:p>
      <w:pPr>
        <w:pStyle w:val="ListParagraph"/>
        <w:numPr>
          <w:ilvl w:val="0"/>
          <w:numId w:val="2"/>
        </w:numPr>
        <w:spacing w:after="60" w:before="40"/>
      </w:pPr>
      <w:r>
        <w:rPr>
          <w:rFonts w:ascii="Arial" w:cs="Arial" w:eastAsia="Arial" w:hAnsi="Arial"/>
          <w:sz w:val="22"/>
          <w:szCs w:val="22"/>
        </w:rPr>
        <w:t xml:space="preserve">n8n → Railway.app o Render.com (deploy Docker 1-click, ~$7/mes, HTTPS nativo, elimina ngrok)</w:t>
      </w:r>
    </w:p>
    <w:p>
      <w:pPr>
        <w:pStyle w:val="ListParagraph"/>
        <w:numPr>
          <w:ilvl w:val="0"/>
          <w:numId w:val="2"/>
        </w:numPr>
        <w:spacing w:after="60" w:before="40"/>
      </w:pPr>
      <w:r>
        <w:rPr>
          <w:rFonts w:ascii="Arial" w:cs="Arial" w:eastAsia="Arial" w:hAnsi="Arial"/>
          <w:sz w:val="22"/>
          <w:szCs w:val="22"/>
        </w:rPr>
        <w:t xml:space="preserve">Frontend → Mantener Vercel (ya desplegado, funciona perfectamente)</w:t>
      </w:r>
    </w:p>
    <w:p>
      <w:pPr>
        <w:pStyle w:val="ListParagraph"/>
        <w:numPr>
          <w:ilvl w:val="0"/>
          <w:numId w:val="2"/>
        </w:numPr>
        <w:spacing w:after="60" w:before="40"/>
      </w:pPr>
      <w:r>
        <w:rPr>
          <w:rFonts w:ascii="Arial" w:cs="Arial" w:eastAsia="Arial" w:hAnsi="Arial"/>
          <w:sz w:val="22"/>
          <w:szCs w:val="22"/>
        </w:rPr>
        <w:t xml:space="preserve">Ollama (IA local) → Mantener en máquina local como fallback mientras. Para producción full-cloud: Modal.com (GPU serverless, pago por uso, hermes3 disponible)</w:t>
      </w:r>
    </w:p>
    <w:p>
      <w:pPr>
        <w:pStyle w:val="ListParagraph"/>
        <w:numPr>
          <w:ilvl w:val="0"/>
          <w:numId w:val="2"/>
        </w:numPr>
        <w:spacing w:after="60" w:before="40"/>
      </w:pPr>
      <w:r>
        <w:rPr>
          <w:rFonts w:ascii="Arial" w:cs="Arial" w:eastAsia="Arial" w:hAnsi="Arial"/>
          <w:sz w:val="22"/>
          <w:szCs w:val="22"/>
        </w:rPr>
        <w:t xml:space="preserve">Backups PostgreSQL → pg_dump diario a S3/R2 (Cloudflare, $0.015/GB/mes)</w:t>
      </w:r>
    </w:p>
    <w:p>
      <w:pPr>
        <w:spacing w:after="100" w:before="60"/>
      </w:pPr>
      <w:r>
        <w:rPr>
          <w:rFonts w:ascii="Arial" w:cs="Arial" w:eastAsia="Arial" w:hAnsi="Arial"/>
          <w:sz w:val="22"/>
          <w:szCs w:val="22"/>
        </w:rPr>
        <w:t xml:space="preserve">Costo estimado mensual (Stage 1 — &lt;100 usuarios):</w:t>
      </w:r>
    </w:p>
    <w:p>
      <w:pPr>
        <w:pStyle w:val="ListParagraph"/>
        <w:numPr>
          <w:ilvl w:val="0"/>
          <w:numId w:val="2"/>
        </w:numPr>
        <w:spacing w:after="60" w:before="40"/>
      </w:pPr>
      <w:r>
        <w:rPr>
          <w:rFonts w:ascii="Arial" w:cs="Arial" w:eastAsia="Arial" w:hAnsi="Arial"/>
          <w:sz w:val="22"/>
          <w:szCs w:val="22"/>
        </w:rPr>
        <w:t xml:space="preserve">Supabase Free tier: $0</w:t>
      </w:r>
    </w:p>
    <w:p>
      <w:pPr>
        <w:pStyle w:val="ListParagraph"/>
        <w:numPr>
          <w:ilvl w:val="0"/>
          <w:numId w:val="2"/>
        </w:numPr>
        <w:spacing w:after="60" w:before="40"/>
      </w:pPr>
      <w:r>
        <w:rPr>
          <w:rFonts w:ascii="Arial" w:cs="Arial" w:eastAsia="Arial" w:hAnsi="Arial"/>
          <w:sz w:val="22"/>
          <w:szCs w:val="22"/>
        </w:rPr>
        <w:t xml:space="preserve">Railway n8n: ~$7</w:t>
      </w:r>
    </w:p>
    <w:p>
      <w:pPr>
        <w:pStyle w:val="ListParagraph"/>
        <w:numPr>
          <w:ilvl w:val="0"/>
          <w:numId w:val="2"/>
        </w:numPr>
        <w:spacing w:after="60" w:before="40"/>
      </w:pPr>
      <w:r>
        <w:rPr>
          <w:rFonts w:ascii="Arial" w:cs="Arial" w:eastAsia="Arial" w:hAnsi="Arial"/>
          <w:sz w:val="22"/>
          <w:szCs w:val="22"/>
        </w:rPr>
        <w:t xml:space="preserve">Vercel Hobby: $0</w:t>
      </w:r>
    </w:p>
    <w:p>
      <w:pPr>
        <w:pStyle w:val="ListParagraph"/>
        <w:numPr>
          <w:ilvl w:val="0"/>
          <w:numId w:val="2"/>
        </w:numPr>
        <w:spacing w:after="60" w:before="40"/>
      </w:pPr>
      <w:r>
        <w:rPr>
          <w:rFonts w:ascii="Arial" w:cs="Arial" w:eastAsia="Arial" w:hAnsi="Arial"/>
          <w:sz w:val="22"/>
          <w:szCs w:val="22"/>
        </w:rPr>
        <w:t xml:space="preserve">TOTAL: ~$7/mes vs. $0 actual pero con HA, backups y HTTPS real</w:t>
      </w:r>
    </w:p>
    <w:p>
      <w:pPr>
        <w:pStyle w:val="Heading2"/>
        <w:spacing w:after="120" w:before="240"/>
      </w:pPr>
      <w:r>
        <w:rPr>
          <w:rFonts w:ascii="Arial" w:cs="Arial" w:eastAsia="Arial" w:hAnsi="Arial"/>
          <w:b/>
          <w:bCs/>
          <w:color w:val="2E3A6B"/>
          <w:sz w:val="28"/>
          <w:szCs w:val="28"/>
        </w:rPr>
        <w:t xml:space="preserve">5.2 Pasos de Migración (en orden)</w:t>
      </w:r>
    </w:p>
    <w:p>
      <w:pPr>
        <w:pStyle w:val="ListParagraph"/>
        <w:numPr>
          <w:ilvl w:val="0"/>
          <w:numId w:val="3"/>
        </w:numPr>
        <w:spacing w:after="60" w:before="40"/>
      </w:pPr>
      <w:r>
        <w:rPr>
          <w:rFonts w:ascii="Arial" w:cs="Arial" w:eastAsia="Arial" w:hAnsi="Arial"/>
          <w:sz w:val="22"/>
          <w:szCs w:val="22"/>
        </w:rPr>
        <w:t xml:space="preserve">Crear proyecto Supabase. Exportar PostgreSQL local con pg_dump y restaurar. Actualizar DB_POSTGRESDB_HOST en n8n.</w:t>
      </w:r>
    </w:p>
    <w:p>
      <w:pPr>
        <w:pStyle w:val="ListParagraph"/>
        <w:numPr>
          <w:ilvl w:val="0"/>
          <w:numId w:val="3"/>
        </w:numPr>
        <w:spacing w:after="60" w:before="40"/>
      </w:pPr>
      <w:r>
        <w:rPr>
          <w:rFonts w:ascii="Arial" w:cs="Arial" w:eastAsia="Arial" w:hAnsi="Arial"/>
          <w:sz w:val="22"/>
          <w:szCs w:val="22"/>
        </w:rPr>
        <w:t xml:space="preserve">Deploy n8n en Railway con las variables de entorno actuales del docker-compose. Actualizar NEXT_PUBLIC_API_BASE_URL en Vercel con la nueva URL de Railway.</w:t>
      </w:r>
    </w:p>
    <w:p>
      <w:pPr>
        <w:pStyle w:val="ListParagraph"/>
        <w:numPr>
          <w:ilvl w:val="0"/>
          <w:numId w:val="3"/>
        </w:numPr>
        <w:spacing w:after="60" w:before="40"/>
      </w:pPr>
      <w:r>
        <w:rPr>
          <w:rFonts w:ascii="Arial" w:cs="Arial" w:eastAsia="Arial" w:hAnsi="Arial"/>
          <w:sz w:val="22"/>
          <w:szCs w:val="22"/>
        </w:rPr>
        <w:t xml:space="preserve">Implementar Firebase Admin SDK en el proxy /api/n8n para verificación de JWT.</w:t>
      </w:r>
    </w:p>
    <w:p>
      <w:pPr>
        <w:pStyle w:val="ListParagraph"/>
        <w:numPr>
          <w:ilvl w:val="0"/>
          <w:numId w:val="3"/>
        </w:numPr>
        <w:spacing w:after="60" w:before="40"/>
      </w:pPr>
      <w:r>
        <w:rPr>
          <w:rFonts w:ascii="Arial" w:cs="Arial" w:eastAsia="Arial" w:hAnsi="Arial"/>
          <w:sz w:val="22"/>
          <w:szCs w:val="22"/>
        </w:rPr>
        <w:t xml:space="preserve">Configurar pg_dump automático a Cloudflare R2. Activar PITR en Supabase.</w:t>
      </w:r>
    </w:p>
    <w:p>
      <w:pPr>
        <w:pBdr>
          <w:bottom w:val="single" w:color="CCCCCC" w:sz="4" w:space="1"/>
        </w:pBdr>
        <w:spacing w:after="160" w:before="160"/>
      </w:pPr>
    </w:p>
    <w:p>
      <w:pPr>
        <w:pStyle w:val="Heading1"/>
        <w:spacing w:after="160" w:before="320"/>
      </w:pPr>
      <w:r>
        <w:rPr>
          <w:rFonts w:ascii="Arial" w:cs="Arial" w:eastAsia="Arial" w:hAnsi="Arial"/>
          <w:b/>
          <w:bCs/>
          <w:color w:val="1A1F3D"/>
          <w:sz w:val="36"/>
          <w:szCs w:val="36"/>
        </w:rPr>
        <w:t xml:space="preserve">6. FIXES APLICADOS EN ESTA AUDITORÍA</w:t>
      </w:r>
    </w:p>
    <w:p>
      <w:pPr>
        <w:pStyle w:val="Heading2"/>
        <w:spacing w:after="120" w:before="240"/>
      </w:pPr>
      <w:r>
        <w:rPr>
          <w:rFonts w:ascii="Arial" w:cs="Arial" w:eastAsia="Arial" w:hAnsi="Arial"/>
          <w:b/>
          <w:bCs/>
          <w:color w:val="2E3A6B"/>
          <w:sz w:val="28"/>
          <w:szCs w:val="28"/>
        </w:rPr>
        <w:t xml:space="preserve">6.1 Re-validación de API Key en Workflow v7</w:t>
      </w:r>
    </w:p>
    <w:p>
      <w:pPr>
        <w:spacing w:after="100" w:before="60"/>
      </w:pPr>
      <w:r>
        <w:rPr>
          <w:rFonts w:ascii="Arial" w:cs="Arial" w:eastAsia="Arial" w:hAnsi="Arial"/>
          <w:sz w:val="22"/>
          <w:szCs w:val="22"/>
        </w:rPr>
        <w:t xml:space="preserve">Se restauró la verificación de API key que fue eliminada en v6. El nodo Extract Web Data ahora incluye:</w:t>
      </w:r>
    </w:p>
    <w:p>
      <w:pPr>
        <w:shd w:fill="1E1E2E" w:val="clear"/>
        <w:spacing w:after="40" w:before="40"/>
      </w:pPr>
      <w:r>
        <w:rPr>
          <w:rFonts w:ascii="Courier New" w:cs="Courier New" w:eastAsia="Courier New" w:hAnsi="Courier New"/>
          <w:color w:val="A9B7C6"/>
          <w:sz w:val="18"/>
          <w:szCs w:val="18"/>
        </w:rPr>
        <w:t xml:space="preserve">const headers = $input.first().json.headers || {};</w:t>
      </w:r>
    </w:p>
    <w:p>
      <w:pPr>
        <w:shd w:fill="1E1E2E" w:val="clear"/>
        <w:spacing w:after="40" w:before="40"/>
      </w:pPr>
      <w:r>
        <w:rPr>
          <w:rFonts w:ascii="Courier New" w:cs="Courier New" w:eastAsia="Courier New" w:hAnsi="Courier New"/>
          <w:color w:val="A9B7C6"/>
          <w:sz w:val="18"/>
          <w:szCs w:val="18"/>
        </w:rPr>
        <w:t xml:space="preserve">const apiKey  = headers['x-api-key'] || headers['X-Api-Key'] || '';</w:t>
      </w:r>
    </w:p>
    <w:p>
      <w:pPr>
        <w:shd w:fill="1E1E2E" w:val="clear"/>
        <w:spacing w:after="40" w:before="40"/>
      </w:pPr>
      <w:r>
        <w:rPr>
          <w:rFonts w:ascii="Courier New" w:cs="Courier New" w:eastAsia="Courier New" w:hAnsi="Courier New"/>
          <w:color w:val="A9B7C6"/>
          <w:sz w:val="18"/>
          <w:szCs w:val="18"/>
        </w:rPr>
        <w:t xml:space="preserve">const validKey = $env.WEB_API_KEY || 'arvia-dev-key-changeme';</w:t>
      </w:r>
    </w:p>
    <w:p>
      <w:pPr>
        <w:shd w:fill="1E1E2E" w:val="clear"/>
        <w:spacing w:after="40" w:before="40"/>
      </w:pPr>
      <w:r>
        <w:rPr>
          <w:rFonts w:ascii="Courier New" w:cs="Courier New" w:eastAsia="Courier New" w:hAnsi="Courier New"/>
          <w:color w:val="A9B7C6"/>
          <w:sz w:val="18"/>
          <w:szCs w:val="18"/>
        </w:rPr>
        <w:t xml:space="preserve">if (apiKey !== validKey) {</w:t>
      </w:r>
    </w:p>
    <w:p>
      <w:pPr>
        <w:shd w:fill="1E1E2E" w:val="clear"/>
        <w:spacing w:after="40" w:before="40"/>
      </w:pPr>
      <w:r>
        <w:rPr>
          <w:rFonts w:ascii="Courier New" w:cs="Courier New" w:eastAsia="Courier New" w:hAnsi="Courier New"/>
          <w:color w:val="A9B7C6"/>
          <w:sz w:val="18"/>
          <w:szCs w:val="18"/>
        </w:rPr>
        <w:t xml:space="preserve">  return [{ json: { __error: true, success: false, error: 'AUTH_FAILED', code: 401 } }];</w:t>
      </w:r>
    </w:p>
    <w:p>
      <w:pPr>
        <w:shd w:fill="1E1E2E" w:val="clear"/>
        <w:spacing w:after="40" w:before="40"/>
      </w:pPr>
      <w:r>
        <w:rPr>
          <w:rFonts w:ascii="Courier New" w:cs="Courier New" w:eastAsia="Courier New" w:hAnsi="Courier New"/>
          <w:color w:val="A9B7C6"/>
          <w:sz w:val="18"/>
          <w:szCs w:val="18"/>
        </w:rPr>
        <w:t xml:space="preserve">}</w:t>
      </w:r>
    </w:p>
    <w:p>
      <w:pPr>
        <w:pStyle w:val="Heading2"/>
        <w:spacing w:after="120" w:before="240"/>
      </w:pPr>
      <w:r>
        <w:rPr>
          <w:rFonts w:ascii="Arial" w:cs="Arial" w:eastAsia="Arial" w:hAnsi="Arial"/>
          <w:b/>
          <w:bCs/>
          <w:color w:val="2E3A6B"/>
          <w:sz w:val="28"/>
          <w:szCs w:val="28"/>
        </w:rPr>
        <w:t xml:space="preserve">6.2 Bulk INSERT con UNNEST — Reduce 150 Queries a 1</w:t>
      </w:r>
    </w:p>
    <w:p>
      <w:pPr>
        <w:spacing w:after="100" w:before="60"/>
      </w:pPr>
      <w:r>
        <w:rPr>
          <w:rFonts w:ascii="Arial" w:cs="Arial" w:eastAsia="Arial" w:hAnsi="Arial"/>
          <w:sz w:val="22"/>
          <w:szCs w:val="22"/>
        </w:rPr>
        <w:t xml:space="preserve">El nodo 'Extract Bulk Items' ahora agrupa todas las propiedades en un solo item y el nodo 'API Bulk Insert' ejecuta un único INSERT con UNNEST:</w:t>
      </w:r>
    </w:p>
    <w:p>
      <w:pPr>
        <w:shd w:fill="1E1E2E" w:val="clear"/>
        <w:spacing w:after="40" w:before="40"/>
      </w:pPr>
      <w:r>
        <w:rPr>
          <w:rFonts w:ascii="Courier New" w:cs="Courier New" w:eastAsia="Courier New" w:hAnsi="Courier New"/>
          <w:color w:val="A9B7C6"/>
          <w:sz w:val="18"/>
          <w:szCs w:val="18"/>
        </w:rPr>
        <w:t xml:space="preserve">INSERT INTO properties (title, price, comuna, ...)</w:t>
      </w:r>
    </w:p>
    <w:p>
      <w:pPr>
        <w:shd w:fill="1E1E2E" w:val="clear"/>
        <w:spacing w:after="40" w:before="40"/>
      </w:pPr>
      <w:r>
        <w:rPr>
          <w:rFonts w:ascii="Courier New" w:cs="Courier New" w:eastAsia="Courier New" w:hAnsi="Courier New"/>
          <w:color w:val="A9B7C6"/>
          <w:sz w:val="18"/>
          <w:szCs w:val="18"/>
        </w:rPr>
        <w:t xml:space="preserve">SELECT * FROM UNNEST($1::text[], $2::numeric[], $3::text[], ...)</w:t>
      </w:r>
    </w:p>
    <w:p>
      <w:pPr>
        <w:shd w:fill="1E1E2E" w:val="clear"/>
        <w:spacing w:after="40" w:before="40"/>
      </w:pPr>
      <w:r>
        <w:rPr>
          <w:rFonts w:ascii="Courier New" w:cs="Courier New" w:eastAsia="Courier New" w:hAnsi="Courier New"/>
          <w:color w:val="A9B7C6"/>
          <w:sz w:val="18"/>
          <w:szCs w:val="18"/>
        </w:rPr>
        <w:t xml:space="preserve">ON CONFLICT (source_url) DO UPDATE ...</w:t>
      </w:r>
    </w:p>
    <w:p>
      <w:pPr>
        <w:spacing w:after="100" w:before="60"/>
      </w:pPr>
      <w:r>
        <w:rPr>
          <w:rFonts w:ascii="Arial" w:cs="Arial" w:eastAsia="Arial" w:hAnsi="Arial"/>
          <w:sz w:val="22"/>
          <w:szCs w:val="22"/>
        </w:rPr>
        <w:t xml:space="preserve">Resultado: de O(n) a O(1) en round-trips. 1000 propiedades en ~2s vs. 60s anterior.</w:t>
      </w:r>
    </w:p>
    <w:p>
      <w:pPr>
        <w:pStyle w:val="Heading2"/>
        <w:spacing w:after="120" w:before="240"/>
      </w:pPr>
      <w:r>
        <w:rPr>
          <w:rFonts w:ascii="Arial" w:cs="Arial" w:eastAsia="Arial" w:hAnsi="Arial"/>
          <w:b/>
          <w:bCs/>
          <w:color w:val="2E3A6B"/>
          <w:sz w:val="28"/>
          <w:szCs w:val="28"/>
        </w:rPr>
        <w:t xml:space="preserve">6.3 Fix Envelope n8n — Estadísticas ya no muestran 'undefined'</w:t>
      </w:r>
    </w:p>
    <w:p>
      <w:pPr>
        <w:spacing w:after="100" w:before="60"/>
      </w:pPr>
      <w:r>
        <w:rPr>
          <w:rFonts w:ascii="Arial" w:cs="Arial" w:eastAsia="Arial" w:hAnsi="Arial"/>
          <w:sz w:val="22"/>
          <w:szCs w:val="22"/>
        </w:rPr>
        <w:t xml:space="preserve">api.ts ahora incluye la función unwrapN8n() que extrae el campo .data del envelope:</w:t>
      </w:r>
    </w:p>
    <w:p>
      <w:pPr>
        <w:shd w:fill="1E1E2E" w:val="clear"/>
        <w:spacing w:after="40" w:before="40"/>
      </w:pPr>
      <w:r>
        <w:rPr>
          <w:rFonts w:ascii="Courier New" w:cs="Courier New" w:eastAsia="Courier New" w:hAnsi="Courier New"/>
          <w:color w:val="A9B7C6"/>
          <w:sz w:val="18"/>
          <w:szCs w:val="18"/>
        </w:rPr>
        <w:t xml:space="preserve">function unwrapN8n&lt;T&gt;(raw: any): T {</w:t>
      </w:r>
    </w:p>
    <w:p>
      <w:pPr>
        <w:shd w:fill="1E1E2E" w:val="clear"/>
        <w:spacing w:after="40" w:before="40"/>
      </w:pPr>
      <w:r>
        <w:rPr>
          <w:rFonts w:ascii="Courier New" w:cs="Courier New" w:eastAsia="Courier New" w:hAnsi="Courier New"/>
          <w:color w:val="A9B7C6"/>
          <w:sz w:val="18"/>
          <w:szCs w:val="18"/>
        </w:rPr>
        <w:t xml:space="preserve">  if (raw &amp;&amp; 'success' in raw &amp;&amp; 'data' in raw) return raw.data as T;</w:t>
      </w:r>
    </w:p>
    <w:p>
      <w:pPr>
        <w:shd w:fill="1E1E2E" w:val="clear"/>
        <w:spacing w:after="40" w:before="40"/>
      </w:pPr>
      <w:r>
        <w:rPr>
          <w:rFonts w:ascii="Courier New" w:cs="Courier New" w:eastAsia="Courier New" w:hAnsi="Courier New"/>
          <w:color w:val="A9B7C6"/>
          <w:sz w:val="18"/>
          <w:szCs w:val="18"/>
        </w:rPr>
        <w:t xml:space="preserve">  return raw as T;</w:t>
      </w:r>
    </w:p>
    <w:p>
      <w:pPr>
        <w:shd w:fill="1E1E2E" w:val="clear"/>
        <w:spacing w:after="40" w:before="40"/>
      </w:pPr>
      <w:r>
        <w:rPr>
          <w:rFonts w:ascii="Courier New" w:cs="Courier New" w:eastAsia="Courier New" w:hAnsi="Courier New"/>
          <w:color w:val="A9B7C6"/>
          <w:sz w:val="18"/>
          <w:szCs w:val="18"/>
        </w:rPr>
        <w:t xml:space="preserve">}</w:t>
      </w:r>
    </w:p>
    <w:p>
      <w:pPr>
        <w:pStyle w:val="Heading2"/>
        <w:spacing w:after="120" w:before="240"/>
      </w:pPr>
      <w:r>
        <w:rPr>
          <w:rFonts w:ascii="Arial" w:cs="Arial" w:eastAsia="Arial" w:hAnsi="Arial"/>
          <w:b/>
          <w:bCs/>
          <w:color w:val="2E3A6B"/>
          <w:sz w:val="28"/>
          <w:szCs w:val="28"/>
        </w:rPr>
        <w:t xml:space="preserve">6.4 Toggle Publicar/Ocultar en Dashboard</w:t>
      </w:r>
    </w:p>
    <w:p>
      <w:pPr>
        <w:spacing w:after="100" w:before="60"/>
      </w:pPr>
      <w:r>
        <w:rPr>
          <w:rFonts w:ascii="Arial" w:cs="Arial" w:eastAsia="Arial" w:hAnsi="Arial"/>
          <w:sz w:val="22"/>
          <w:szCs w:val="22"/>
        </w:rPr>
        <w:t xml:space="preserve">DashboardTable ahora incluye un switch por propiedad con actualización optimista. El workflow v7 incorpora la operación toggle_status que ejecuta:</w:t>
      </w:r>
    </w:p>
    <w:p>
      <w:pPr>
        <w:shd w:fill="1E1E2E" w:val="clear"/>
        <w:spacing w:after="40" w:before="40"/>
      </w:pPr>
      <w:r>
        <w:rPr>
          <w:rFonts w:ascii="Courier New" w:cs="Courier New" w:eastAsia="Courier New" w:hAnsi="Courier New"/>
          <w:color w:val="A9B7C6"/>
          <w:sz w:val="18"/>
          <w:szCs w:val="18"/>
        </w:rPr>
        <w:t xml:space="preserve">UPDATE properties SET status=$1, updated_at=NOW()</w:t>
      </w:r>
    </w:p>
    <w:p>
      <w:pPr>
        <w:shd w:fill="1E1E2E" w:val="clear"/>
        <w:spacing w:after="40" w:before="40"/>
      </w:pPr>
      <w:r>
        <w:rPr>
          <w:rFonts w:ascii="Courier New" w:cs="Courier New" w:eastAsia="Courier New" w:hAnsi="Courier New"/>
          <w:color w:val="A9B7C6"/>
          <w:sz w:val="18"/>
          <w:szCs w:val="18"/>
        </w:rPr>
        <w:t xml:space="preserve">WHERE id=$2::bigint AND (user_id=$3 OR $3 IS NULL)</w:t>
      </w:r>
    </w:p>
    <w:p>
      <w:pPr>
        <w:shd w:fill="1E1E2E" w:val="clear"/>
        <w:spacing w:after="40" w:before="40"/>
      </w:pPr>
      <w:r>
        <w:rPr>
          <w:rFonts w:ascii="Courier New" w:cs="Courier New" w:eastAsia="Courier New" w:hAnsi="Courier New"/>
          <w:color w:val="A9B7C6"/>
          <w:sz w:val="18"/>
          <w:szCs w:val="18"/>
        </w:rPr>
        <w:t xml:space="preserve">RETURNING id, title, status;</w:t>
      </w:r>
    </w:p>
    <w:p>
      <w:pPr>
        <w:pBdr>
          <w:bottom w:val="single" w:color="CCCCCC" w:sz="4" w:space="1"/>
        </w:pBdr>
        <w:spacing w:after="160" w:before="160"/>
      </w:pPr>
    </w:p>
    <w:p>
      <w:pPr>
        <w:pStyle w:val="Heading1"/>
        <w:spacing w:after="160" w:before="320"/>
      </w:pPr>
      <w:r>
        <w:rPr>
          <w:rFonts w:ascii="Arial" w:cs="Arial" w:eastAsia="Arial" w:hAnsi="Arial"/>
          <w:b/>
          <w:bCs/>
          <w:color w:val="1A1F3D"/>
          <w:sz w:val="36"/>
          <w:szCs w:val="36"/>
        </w:rPr>
        <w:t xml:space="preserve">7. TOP 10 MEJORAS PRIORIZADAS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800"/>
        <w:gridCol w:w="800"/>
        <w:gridCol w:w="3960"/>
      </w:tblGrid>
      <w:tr>
        <w:trPr>
          <w:tblHeader/>
        </w:trPr>
        <w:tc>
          <w:tcPr>
            <w:tcW w:type="dxa" w:w="600"/>
            <w:tcBorders>
              <w:top w:val="single" w:color="CCCCCC" w:sz="1"/>
              <w:left w:val="single" w:color="CCCCCC" w:sz="1"/>
              <w:bottom w:val="single" w:color="CCCCCC" w:sz="1"/>
              <w:right w:val="single" w:color="CCCCCC" w:sz="1"/>
            </w:tcBorders>
            <w:shd w:fill="1A1F3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w:t>
            </w:r>
          </w:p>
        </w:tc>
        <w:tc>
          <w:tcPr>
            <w:tcW w:type="dxa" w:w="3200"/>
            <w:tcBorders>
              <w:top w:val="single" w:color="CCCCCC" w:sz="1"/>
              <w:left w:val="single" w:color="CCCCCC" w:sz="1"/>
              <w:bottom w:val="single" w:color="CCCCCC" w:sz="1"/>
              <w:right w:val="single" w:color="CCCCCC" w:sz="1"/>
            </w:tcBorders>
            <w:shd w:fill="1A1F3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Mejora</w:t>
            </w:r>
          </w:p>
        </w:tc>
        <w:tc>
          <w:tcPr>
            <w:tcW w:type="dxa" w:w="800"/>
            <w:tcBorders>
              <w:top w:val="single" w:color="CCCCCC" w:sz="1"/>
              <w:left w:val="single" w:color="CCCCCC" w:sz="1"/>
              <w:bottom w:val="single" w:color="CCCCCC" w:sz="1"/>
              <w:right w:val="single" w:color="CCCCCC" w:sz="1"/>
            </w:tcBorders>
            <w:shd w:fill="1A1F3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Impacto</w:t>
            </w:r>
          </w:p>
        </w:tc>
        <w:tc>
          <w:tcPr>
            <w:tcW w:type="dxa" w:w="800"/>
            <w:tcBorders>
              <w:top w:val="single" w:color="CCCCCC" w:sz="1"/>
              <w:left w:val="single" w:color="CCCCCC" w:sz="1"/>
              <w:bottom w:val="single" w:color="CCCCCC" w:sz="1"/>
              <w:right w:val="single" w:color="CCCCCC" w:sz="1"/>
            </w:tcBorders>
            <w:shd w:fill="1A1F3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Esfuerzo</w:t>
            </w:r>
          </w:p>
        </w:tc>
        <w:tc>
          <w:tcPr>
            <w:tcW w:type="dxa" w:w="3960"/>
            <w:tcBorders>
              <w:top w:val="single" w:color="CCCCCC" w:sz="1"/>
              <w:left w:val="single" w:color="CCCCCC" w:sz="1"/>
              <w:bottom w:val="single" w:color="CCCCCC" w:sz="1"/>
              <w:right w:val="single" w:color="CCCCCC" w:sz="1"/>
            </w:tcBorders>
            <w:shd w:fill="1A1F3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Descripción</w:t>
            </w:r>
          </w:p>
        </w:tc>
      </w:tr>
      <w:tr>
        <w:tc>
          <w:tcPr>
            <w:tcW w:type="dxa" w:w="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P1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Firebase Admin JWT en proxy</w:t>
            </w:r>
          </w:p>
        </w:tc>
        <w:tc>
          <w:tcPr>
            <w:tcW w:type="dxa" w:w="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sz w:val="18"/>
                <w:szCs w:val="18"/>
              </w:rPr>
              <w:t xml:space="preserve">Alto</w:t>
            </w:r>
          </w:p>
        </w:tc>
        <w:tc>
          <w:tcPr>
            <w:tcW w:type="dxa" w:w="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sz w:val="18"/>
                <w:szCs w:val="18"/>
              </w:rPr>
              <w:t xml:space="preserve">Medio</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Verificar ID Token server-side. Extraer UID del token, nunca del body cliente.</w:t>
            </w:r>
          </w:p>
        </w:tc>
      </w:tr>
      <w:tr>
        <w:tc>
          <w:tcPr>
            <w:tcW w:type="dxa" w:w="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P1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API key en workflow v7</w:t>
            </w:r>
          </w:p>
        </w:tc>
        <w:tc>
          <w:tcPr>
            <w:tcW w:type="dxa" w:w="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sz w:val="18"/>
                <w:szCs w:val="18"/>
              </w:rPr>
              <w:t xml:space="preserve">Alto</w:t>
            </w:r>
          </w:p>
        </w:tc>
        <w:tc>
          <w:tcPr>
            <w:tcW w:type="dxa" w:w="800"/>
            <w:tcBorders>
              <w:top w:val="single" w:color="CCCCCC" w:sz="1"/>
              <w:left w:val="single" w:color="CCCCCC" w:sz="1"/>
              <w:bottom w:val="single" w:color="CCCCCC" w:sz="1"/>
              <w:right w:val="single" w:color="CCCCCC" w:sz="1"/>
            </w:tcBorders>
            <w:shd w:fill="EBF1DE" w:val="clear"/>
            <w:tcMar>
              <w:top w:type="dxa" w:w="80"/>
              <w:left w:type="dxa" w:w="120"/>
              <w:bottom w:type="dxa" w:w="80"/>
              <w:right w:type="dxa" w:w="120"/>
            </w:tcMar>
          </w:tcPr>
          <w:p>
            <w:pPr>
              <w:jc w:val="center"/>
            </w:pPr>
            <w:r>
              <w:rPr>
                <w:rFonts w:ascii="Arial" w:cs="Arial" w:eastAsia="Arial" w:hAnsi="Arial"/>
                <w:sz w:val="18"/>
                <w:szCs w:val="18"/>
              </w:rPr>
              <w:t xml:space="preserve">Bajo</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APLICADO — Re-agregar validación WEB_API_KEY eliminada en v6.</w:t>
            </w:r>
          </w:p>
        </w:tc>
      </w:tr>
      <w:tr>
        <w:tc>
          <w:tcPr>
            <w:tcW w:type="dxa" w:w="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P1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Batch INSERT con UNNEST</w:t>
            </w:r>
          </w:p>
        </w:tc>
        <w:tc>
          <w:tcPr>
            <w:tcW w:type="dxa" w:w="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sz w:val="18"/>
                <w:szCs w:val="18"/>
              </w:rPr>
              <w:t xml:space="preserve">Alto</w:t>
            </w:r>
          </w:p>
        </w:tc>
        <w:tc>
          <w:tcPr>
            <w:tcW w:type="dxa" w:w="800"/>
            <w:tcBorders>
              <w:top w:val="single" w:color="CCCCCC" w:sz="1"/>
              <w:left w:val="single" w:color="CCCCCC" w:sz="1"/>
              <w:bottom w:val="single" w:color="CCCCCC" w:sz="1"/>
              <w:right w:val="single" w:color="CCCCCC" w:sz="1"/>
            </w:tcBorders>
            <w:shd w:fill="EBF1DE" w:val="clear"/>
            <w:tcMar>
              <w:top w:type="dxa" w:w="80"/>
              <w:left w:type="dxa" w:w="120"/>
              <w:bottom w:type="dxa" w:w="80"/>
              <w:right w:type="dxa" w:w="120"/>
            </w:tcMar>
          </w:tcPr>
          <w:p>
            <w:pPr>
              <w:jc w:val="center"/>
            </w:pPr>
            <w:r>
              <w:rPr>
                <w:rFonts w:ascii="Arial" w:cs="Arial" w:eastAsia="Arial" w:hAnsi="Arial"/>
                <w:sz w:val="18"/>
                <w:szCs w:val="18"/>
              </w:rPr>
              <w:t xml:space="preserve">Bajo</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APLICADO — Un solo query para N propiedades. Elimina timeouts en lotes grandes.</w:t>
            </w:r>
          </w:p>
        </w:tc>
      </w:tr>
      <w:tr>
        <w:tc>
          <w:tcPr>
            <w:tcW w:type="dxa" w:w="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E36C09"/>
                <w:sz w:val="20"/>
                <w:szCs w:val="20"/>
              </w:rPr>
              <w:t xml:space="preserve">P2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Supabase + Railway deploy</w:t>
            </w:r>
          </w:p>
        </w:tc>
        <w:tc>
          <w:tcPr>
            <w:tcW w:type="dxa" w:w="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sz w:val="18"/>
                <w:szCs w:val="18"/>
              </w:rPr>
              <w:t xml:space="preserve">Alto</w:t>
            </w:r>
          </w:p>
        </w:tc>
        <w:tc>
          <w:tcPr>
            <w:tcW w:type="dxa" w:w="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sz w:val="18"/>
                <w:szCs w:val="18"/>
              </w:rPr>
              <w:t xml:space="preserve">Alto</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Eliminar dependencia de máquina local. HA, backups, HTTPS real sin ngrok.</w:t>
            </w:r>
          </w:p>
        </w:tc>
      </w:tr>
      <w:tr>
        <w:tc>
          <w:tcPr>
            <w:tcW w:type="dxa" w:w="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E36C09"/>
                <w:sz w:val="20"/>
                <w:szCs w:val="20"/>
              </w:rPr>
              <w:t xml:space="preserve">P2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Rate limiting en proxy</w:t>
            </w:r>
          </w:p>
        </w:tc>
        <w:tc>
          <w:tcPr>
            <w:tcW w:type="dxa" w:w="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sz w:val="18"/>
                <w:szCs w:val="18"/>
              </w:rPr>
              <w:t xml:space="preserve">Medio</w:t>
            </w:r>
          </w:p>
        </w:tc>
        <w:tc>
          <w:tcPr>
            <w:tcW w:type="dxa" w:w="800"/>
            <w:tcBorders>
              <w:top w:val="single" w:color="CCCCCC" w:sz="1"/>
              <w:left w:val="single" w:color="CCCCCC" w:sz="1"/>
              <w:bottom w:val="single" w:color="CCCCCC" w:sz="1"/>
              <w:right w:val="single" w:color="CCCCCC" w:sz="1"/>
            </w:tcBorders>
            <w:shd w:fill="EBF1DE" w:val="clear"/>
            <w:tcMar>
              <w:top w:type="dxa" w:w="80"/>
              <w:left w:type="dxa" w:w="120"/>
              <w:bottom w:type="dxa" w:w="80"/>
              <w:right w:type="dxa" w:w="120"/>
            </w:tcMar>
          </w:tcPr>
          <w:p>
            <w:pPr>
              <w:jc w:val="center"/>
            </w:pPr>
            <w:r>
              <w:rPr>
                <w:rFonts w:ascii="Arial" w:cs="Arial" w:eastAsia="Arial" w:hAnsi="Arial"/>
                <w:sz w:val="18"/>
                <w:szCs w:val="18"/>
              </w:rPr>
              <w:t xml:space="preserve">Bajo</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Max 20 req/min por IP en /api/n8n. Previene abuso y sobrecarga de n8n.</w:t>
            </w:r>
          </w:p>
        </w:tc>
      </w:tr>
      <w:tr>
        <w:tc>
          <w:tcPr>
            <w:tcW w:type="dxa" w:w="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E36C09"/>
                <w:sz w:val="20"/>
                <w:szCs w:val="20"/>
              </w:rPr>
              <w:t xml:space="preserve">P2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Credencial Anthropic real</w:t>
            </w:r>
          </w:p>
        </w:tc>
        <w:tc>
          <w:tcPr>
            <w:tcW w:type="dxa" w:w="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sz w:val="18"/>
                <w:szCs w:val="18"/>
              </w:rPr>
              <w:t xml:space="preserve">Medio</w:t>
            </w:r>
          </w:p>
        </w:tc>
        <w:tc>
          <w:tcPr>
            <w:tcW w:type="dxa" w:w="800"/>
            <w:tcBorders>
              <w:top w:val="single" w:color="CCCCCC" w:sz="1"/>
              <w:left w:val="single" w:color="CCCCCC" w:sz="1"/>
              <w:bottom w:val="single" w:color="CCCCCC" w:sz="1"/>
              <w:right w:val="single" w:color="CCCCCC" w:sz="1"/>
            </w:tcBorders>
            <w:shd w:fill="EBF1DE" w:val="clear"/>
            <w:tcMar>
              <w:top w:type="dxa" w:w="80"/>
              <w:left w:type="dxa" w:w="120"/>
              <w:bottom w:type="dxa" w:w="80"/>
              <w:right w:type="dxa" w:w="120"/>
            </w:tcMar>
          </w:tcPr>
          <w:p>
            <w:pPr>
              <w:jc w:val="center"/>
            </w:pPr>
            <w:r>
              <w:rPr>
                <w:rFonts w:ascii="Arial" w:cs="Arial" w:eastAsia="Arial" w:hAnsi="Arial"/>
                <w:sz w:val="18"/>
                <w:szCs w:val="18"/>
              </w:rPr>
              <w:t xml:space="preserve">Bajo</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Configurar API key real en n8n. Claude como modelo primario efectivo.</w:t>
            </w:r>
          </w:p>
        </w:tc>
      </w:tr>
      <w:tr>
        <w:tc>
          <w:tcPr>
            <w:tcW w:type="dxa" w:w="600"/>
            <w:tcBorders>
              <w:top w:val="single" w:color="CCCCCC" w:sz="1"/>
              <w:left w:val="single" w:color="CCCCCC" w:sz="1"/>
              <w:bottom w:val="single" w:color="CCCCCC" w:sz="1"/>
              <w:right w:val="single" w:color="CCCCCC" w:sz="1"/>
            </w:tcBorders>
            <w:shd w:fill="EBF1DE"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P3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Paginación en dashboard</w:t>
            </w:r>
          </w:p>
        </w:tc>
        <w:tc>
          <w:tcPr>
            <w:tcW w:type="dxa" w:w="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sz w:val="18"/>
                <w:szCs w:val="18"/>
              </w:rPr>
              <w:t xml:space="preserve">Medio</w:t>
            </w:r>
          </w:p>
        </w:tc>
        <w:tc>
          <w:tcPr>
            <w:tcW w:type="dxa" w:w="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sz w:val="18"/>
                <w:szCs w:val="18"/>
              </w:rPr>
              <w:t xml:space="preserve">Medio</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LIMIT 20 actual. Añadir cursor-based pagination para 150+ propiedades.</w:t>
            </w:r>
          </w:p>
        </w:tc>
      </w:tr>
      <w:tr>
        <w:tc>
          <w:tcPr>
            <w:tcW w:type="dxa" w:w="600"/>
            <w:tcBorders>
              <w:top w:val="single" w:color="CCCCCC" w:sz="1"/>
              <w:left w:val="single" w:color="CCCCCC" w:sz="1"/>
              <w:bottom w:val="single" w:color="CCCCCC" w:sz="1"/>
              <w:right w:val="single" w:color="CCCCCC" w:sz="1"/>
            </w:tcBorders>
            <w:shd w:fill="EBF1DE"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P3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npm audit en CI/CD</w:t>
            </w:r>
          </w:p>
        </w:tc>
        <w:tc>
          <w:tcPr>
            <w:tcW w:type="dxa" w:w="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sz w:val="18"/>
                <w:szCs w:val="18"/>
              </w:rPr>
              <w:t xml:space="preserve">Medio</w:t>
            </w:r>
          </w:p>
        </w:tc>
        <w:tc>
          <w:tcPr>
            <w:tcW w:type="dxa" w:w="800"/>
            <w:tcBorders>
              <w:top w:val="single" w:color="CCCCCC" w:sz="1"/>
              <w:left w:val="single" w:color="CCCCCC" w:sz="1"/>
              <w:bottom w:val="single" w:color="CCCCCC" w:sz="1"/>
              <w:right w:val="single" w:color="CCCCCC" w:sz="1"/>
            </w:tcBorders>
            <w:shd w:fill="EBF1DE" w:val="clear"/>
            <w:tcMar>
              <w:top w:type="dxa" w:w="80"/>
              <w:left w:type="dxa" w:w="120"/>
              <w:bottom w:type="dxa" w:w="80"/>
              <w:right w:type="dxa" w:w="120"/>
            </w:tcMar>
          </w:tcPr>
          <w:p>
            <w:pPr>
              <w:jc w:val="center"/>
            </w:pPr>
            <w:r>
              <w:rPr>
                <w:rFonts w:ascii="Arial" w:cs="Arial" w:eastAsia="Arial" w:hAnsi="Arial"/>
                <w:sz w:val="18"/>
                <w:szCs w:val="18"/>
              </w:rPr>
              <w:t xml:space="preserve">Bajo</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Añadir 'npm audit --audit-level=high' en GitHub Actions para detección automática.</w:t>
            </w:r>
          </w:p>
        </w:tc>
      </w:tr>
      <w:tr>
        <w:tc>
          <w:tcPr>
            <w:tcW w:type="dxa" w:w="600"/>
            <w:tcBorders>
              <w:top w:val="single" w:color="CCCCCC" w:sz="1"/>
              <w:left w:val="single" w:color="CCCCCC" w:sz="1"/>
              <w:bottom w:val="single" w:color="CCCCCC" w:sz="1"/>
              <w:right w:val="single" w:color="CCCCCC" w:sz="1"/>
            </w:tcBorders>
            <w:shd w:fill="EBF1DE"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P3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Observabilidad</w:t>
            </w:r>
          </w:p>
        </w:tc>
        <w:tc>
          <w:tcPr>
            <w:tcW w:type="dxa" w:w="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sz w:val="18"/>
                <w:szCs w:val="18"/>
              </w:rPr>
              <w:t xml:space="preserve">Medio</w:t>
            </w:r>
          </w:p>
        </w:tc>
        <w:tc>
          <w:tcPr>
            <w:tcW w:type="dxa" w:w="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sz w:val="18"/>
                <w:szCs w:val="18"/>
              </w:rPr>
              <w:t xml:space="preserve">Medio</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Structured logging (Winston/Pino) en proxy. Sentry para errores de frontend.</w:t>
            </w:r>
          </w:p>
        </w:tc>
      </w:tr>
      <w:tr>
        <w:tc>
          <w:tcPr>
            <w:tcW w:type="dxa" w:w="600"/>
            <w:tcBorders>
              <w:top w:val="single" w:color="CCCCCC" w:sz="1"/>
              <w:left w:val="single" w:color="CCCCCC" w:sz="1"/>
              <w:bottom w:val="single" w:color="CCCCCC" w:sz="1"/>
              <w:right w:val="single" w:color="CCCCCC" w:sz="1"/>
            </w:tcBorders>
            <w:shd w:fill="EBF1DE"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P4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Editar/Eliminar propiedad</w:t>
            </w:r>
          </w:p>
        </w:tc>
        <w:tc>
          <w:tcPr>
            <w:tcW w:type="dxa" w:w="800"/>
            <w:tcBorders>
              <w:top w:val="single" w:color="CCCCCC" w:sz="1"/>
              <w:left w:val="single" w:color="CCCCCC" w:sz="1"/>
              <w:bottom w:val="single" w:color="CCCCCC" w:sz="1"/>
              <w:right w:val="single" w:color="CCCCCC" w:sz="1"/>
            </w:tcBorders>
            <w:shd w:fill="EBF1DE" w:val="clear"/>
            <w:tcMar>
              <w:top w:type="dxa" w:w="80"/>
              <w:left w:type="dxa" w:w="120"/>
              <w:bottom w:type="dxa" w:w="80"/>
              <w:right w:type="dxa" w:w="120"/>
            </w:tcMar>
          </w:tcPr>
          <w:p>
            <w:pPr>
              <w:jc w:val="center"/>
            </w:pPr>
            <w:r>
              <w:rPr>
                <w:rFonts w:ascii="Arial" w:cs="Arial" w:eastAsia="Arial" w:hAnsi="Arial"/>
                <w:sz w:val="18"/>
                <w:szCs w:val="18"/>
              </w:rPr>
              <w:t xml:space="preserve">Bajo</w:t>
            </w:r>
          </w:p>
        </w:tc>
        <w:tc>
          <w:tcPr>
            <w:tcW w:type="dxa" w:w="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sz w:val="18"/>
                <w:szCs w:val="18"/>
              </w:rPr>
              <w:t xml:space="preserve">Medio</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Operaciones PATCH/DELETE en workflow + formulario de edición en frontend.</w:t>
            </w:r>
          </w:p>
        </w:tc>
      </w:tr>
    </w:tbl>
    <w:p>
      <w:pPr>
        <w:pBdr>
          <w:bottom w:val="single" w:color="CCCCCC" w:sz="4" w:space="1"/>
        </w:pBdr>
        <w:spacing w:after="160" w:before="160"/>
      </w:pPr>
    </w:p>
    <w:p>
      <w:pPr>
        <w:pStyle w:val="Heading1"/>
        <w:spacing w:after="160" w:before="320"/>
      </w:pPr>
      <w:r>
        <w:rPr>
          <w:rFonts w:ascii="Arial" w:cs="Arial" w:eastAsia="Arial" w:hAnsi="Arial"/>
          <w:b/>
          <w:bCs/>
          <w:color w:val="1A1F3D"/>
          <w:sz w:val="36"/>
          <w:szCs w:val="36"/>
        </w:rPr>
        <w:t xml:space="preserve">8. VEREDICTO FINAL</w:t>
      </w:r>
    </w:p>
    <w:p>
      <w:pPr>
        <w:pBdr>
          <w:left w:val="single" w:color="C00000" w:sz="12" w:space="6"/>
        </w:pBdr>
        <w:shd w:fill="FCE4D6" w:val="clear"/>
        <w:spacing w:after="80" w:before="120"/>
        <w:ind w:left="240"/>
      </w:pPr>
      <w:r>
        <w:rPr>
          <w:rFonts w:ascii="Arial" w:cs="Arial" w:eastAsia="Arial" w:hAnsi="Arial"/>
          <w:b/>
          <w:bCs/>
          <w:color w:val="C00000"/>
          <w:sz w:val="24"/>
          <w:szCs w:val="24"/>
        </w:rPr>
        <w:t xml:space="preserve">❌  NO LISTO PARA USUARIOS BETA REALES  (Arvia v1.4)</w:t>
      </w:r>
    </w:p>
    <w:p>
      <w:pPr>
        <w:spacing w:after="100" w:before="60"/>
      </w:pPr>
      <w:r>
        <w:rPr>
          <w:rFonts w:ascii="Arial" w:cs="Arial" w:eastAsia="Arial" w:hAnsi="Arial"/>
          <w:sz w:val="22"/>
          <w:szCs w:val="22"/>
        </w:rPr>
        <w:t xml:space="preserve">La plataforma funciona correctamente como MVP de demostración interna. Las funcionalidades core (publicación, búsqueda IA, carga masiva, toggle, dashboard) están implementadas y son estables. Sin embargo, hay dos blockers de producción:</w:t>
      </w:r>
    </w:p>
    <w:p>
      <w:pPr>
        <w:pStyle w:val="ListParagraph"/>
        <w:numPr>
          <w:ilvl w:val="0"/>
          <w:numId w:val="2"/>
        </w:numPr>
        <w:spacing w:after="60" w:before="40"/>
      </w:pPr>
      <w:r>
        <w:rPr>
          <w:rFonts w:ascii="Arial" w:cs="Arial" w:eastAsia="Arial" w:hAnsi="Arial"/>
          <w:sz w:val="22"/>
          <w:szCs w:val="22"/>
        </w:rPr>
        <w:t xml:space="preserve">La ausencia de verificación server-side del user_id permite que cualquier cliente autenticado manipule datos de otros usuarios.</w:t>
      </w:r>
    </w:p>
    <w:p>
      <w:pPr>
        <w:pStyle w:val="ListParagraph"/>
        <w:numPr>
          <w:ilvl w:val="0"/>
          <w:numId w:val="2"/>
        </w:numPr>
        <w:spacing w:after="60" w:before="40"/>
      </w:pPr>
      <w:r>
        <w:rPr>
          <w:rFonts w:ascii="Arial" w:cs="Arial" w:eastAsia="Arial" w:hAnsi="Arial"/>
          <w:sz w:val="22"/>
          <w:szCs w:val="22"/>
        </w:rPr>
        <w:t xml:space="preserve">La infraestructura 100% local (sin backups ni HA) hace que cualquier fallo de hardware implique pérdida de datos y downtime total.</w:t>
      </w:r>
    </w:p>
    <w:p>
      <w:pPr>
        <w:pBdr>
          <w:left w:val="single" w:color="375623" w:sz="12" w:space="6"/>
        </w:pBdr>
        <w:shd w:fill="EBF1DE" w:val="clear"/>
        <w:spacing w:after="80" w:before="160"/>
        <w:ind w:left="240"/>
      </w:pPr>
      <w:r>
        <w:rPr>
          <w:rFonts w:ascii="Arial" w:cs="Arial" w:eastAsia="Arial" w:hAnsi="Arial"/>
          <w:color w:val="375623"/>
          <w:sz w:val="22"/>
          <w:szCs w:val="22"/>
        </w:rPr>
        <w:t xml:space="preserve">✅  LISTO PARA BETA con 3 acciones: (1) Firebase Admin JWT, (2) Deploy Supabase+Railway, (3) Activar API key Anthropic real.</w:t>
      </w:r>
    </w:p>
    <w:p>
      <w:pPr>
        <w:spacing w:after="100" w:before="60"/>
      </w:pPr>
      <w:r>
        <w:rPr>
          <w:rFonts w:ascii="Arial" w:cs="Arial" w:eastAsia="Arial" w:hAnsi="Arial"/>
          <w:sz w:val="22"/>
          <w:szCs w:val="22"/>
        </w:rPr>
        <w:t xml:space="preserve">Estimación de tiempo para alcanzar producción-ready: 2-3 sesiones de trabajo focalizadas en los items P1 y P2 del Top 10.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888888"/>
        <w:sz w:val="18"/>
        <w:szCs w:val="18"/>
      </w:rPr>
      <w:t xml:space="preserve">Página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de </w:t>
    </w:r>
    <w:r>
      <w:rPr>
        <w:rFonts w:ascii="Arial" w:cs="Arial" w:eastAsia="Arial" w:hAnsi="Arial"/>
        <w:color w:val="888888"/>
        <w:sz w:val="18"/>
        <w:szCs w:val="18"/>
      </w:rPr>
      <w:fldChar w:fldCharType="begin"/>
      <w:instrText xml:space="preserve">NUMPAGES</w:instrText>
      <w:fldChar w:fldCharType="separate"/>
      <w:fldChar w:fldCharType="end"/>
    </w:r>
    <w:r>
      <w:rPr>
        <w:rFonts w:ascii="Arial" w:cs="Arial" w:eastAsia="Arial" w:hAnsi="Arial"/>
        <w:color w:val="AAAAAA"/>
        <w:sz w:val="18"/>
        <w:szCs w:val="18"/>
      </w:rPr>
      <w:t xml:space="preserve">  —  Confidencial / Uso interno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1F3D" w:sz="4" w:space="1"/>
      </w:pBdr>
    </w:pPr>
    <w:r>
      <w:rPr>
        <w:rFonts w:ascii="Arial" w:cs="Arial" w:eastAsia="Arial" w:hAnsi="Arial"/>
        <w:b/>
        <w:bCs/>
        <w:color w:val="1A1F3D"/>
        <w:sz w:val="18"/>
        <w:szCs w:val="18"/>
      </w:rPr>
      <w:t xml:space="preserve">ARVIA AI AUTOMATION — AUDITORÍA TÉCNICA Y DE SEGURIDAD  v1.4</w:t>
    </w:r>
    <w:r>
      <w:rPr>
        <w:rFonts w:ascii="Arial" w:cs="Arial" w:eastAsia="Arial" w:hAnsi="Arial"/>
        <w:color w:val="888888"/>
        <w:sz w:val="16"/>
        <w:szCs w:val="16"/>
      </w:rPr>
      <w:t xml:space="preserve">  |  2026-04-30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36"/>
      <w:szCs w:val="36"/>
    </w:rPr>
  </w:style>
  <w:style w:type="paragraph" w:styleId="Heading2">
    <w:name w:val="Heading 2"/>
    <w:basedOn w:val="Normal"/>
    <w:next w:val="Normal"/>
    <w:qFormat/>
    <w:pPr>
      <w:spacing w:after="120" w:before="24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2026-04-30T08:28:04.091Z</dcterms:created>
  <dcterms:modified xsi:type="dcterms:W3CDTF">2026-04-30T08:28:04.092Z</dcterms:modified>
</cp:coreProperties>
</file>

<file path=docProps/custom.xml><?xml version="1.0" encoding="utf-8"?>
<Properties xmlns="http://schemas.openxmlformats.org/officeDocument/2006/custom-properties" xmlns:vt="http://schemas.openxmlformats.org/officeDocument/2006/docPropsVTypes"/>
</file>