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edia-usage-and-news-consumption-study-design-questionnaire"/>
      <w:bookmarkEnd w:id="21"/>
      <w:r>
        <w:t xml:space="preserve">Media Usage and News Consumption: 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Participants are either asked to choose whether they would like to view a tweet by Fox News or MSNBC (</w:t>
      </w:r>
      <w:r>
        <w:rPr>
          <w:i/>
        </w:rPr>
        <w:t xml:space="preserve">choice condition</w:t>
      </w:r>
      <w:r>
        <w:t xml:space="preserve">), or they are randomly assigned to one of them (</w:t>
      </w:r>
      <w:r>
        <w:rPr>
          <w:i/>
        </w:rPr>
        <w:t xml:space="preserve">assigned condition</w:t>
      </w:r>
      <w:r>
        <w:t xml:space="preserve">). The Tweet links to a news story about the positive economic impact of legal immigration to the US. After viewing the tweet, participants are asked to read the full article. Irrespective of the source (Fox News or MSNBC), the content of the tweet is held constant.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reading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article, sharing with others?</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&lt;30 min</w:t>
      </w:r>
    </w:p>
    <w:p>
      <w:pPr>
        <w:pStyle w:val="Compact"/>
        <w:numPr>
          <w:numId w:val="1008"/>
          <w:ilvl w:val="0"/>
        </w:numPr>
      </w:pPr>
      <w:r>
        <w:rPr>
          <w:i/>
        </w:rPr>
        <w:t xml:space="preserve">Reward:</w:t>
      </w:r>
      <w:r>
        <w:t xml:space="preserve"> </w:t>
      </w:r>
      <w:r>
        <w:t xml:space="preserve">$2</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5"/>
          <w:ilvl w:val="0"/>
        </w:numPr>
      </w:pPr>
      <w:r>
        <w:t xml:space="preserve">Farmers</w:t>
      </w:r>
    </w:p>
    <w:p>
      <w:pPr>
        <w:pStyle w:val="Compact"/>
        <w:numPr>
          <w:numId w:val="1015"/>
          <w:ilvl w:val="0"/>
        </w:numPr>
      </w:pPr>
      <w:r>
        <w:t xml:space="preserve">Teachers</w:t>
      </w:r>
    </w:p>
    <w:p>
      <w:pPr>
        <w:pStyle w:val="Compact"/>
        <w:numPr>
          <w:numId w:val="1015"/>
          <w:ilvl w:val="0"/>
        </w:numPr>
      </w:pPr>
      <w:r>
        <w:t xml:space="preserve">Lawyers</w:t>
      </w:r>
    </w:p>
    <w:p>
      <w:pPr>
        <w:pStyle w:val="Compact"/>
        <w:numPr>
          <w:numId w:val="1015"/>
          <w:ilvl w:val="0"/>
        </w:numPr>
      </w:pPr>
      <w:r>
        <w:t xml:space="preserve">Politicians</w:t>
      </w:r>
    </w:p>
    <w:p>
      <w:pPr>
        <w:pStyle w:val="Compact"/>
        <w:numPr>
          <w:numId w:val="1016"/>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19"/>
          <w:ilvl w:val="0"/>
        </w:numPr>
      </w:pPr>
      <w:r>
        <w:t xml:space="preserve">Silent Generation (born 1945 and before)</w:t>
      </w:r>
    </w:p>
    <w:p>
      <w:pPr>
        <w:pStyle w:val="Compact"/>
        <w:numPr>
          <w:numId w:val="1019"/>
          <w:ilvl w:val="0"/>
        </w:numPr>
      </w:pPr>
      <w:r>
        <w:t xml:space="preserve">Baby Boomers (born 1946-1964)</w:t>
      </w:r>
    </w:p>
    <w:p>
      <w:pPr>
        <w:pStyle w:val="Compact"/>
        <w:numPr>
          <w:numId w:val="1019"/>
          <w:ilvl w:val="0"/>
        </w:numPr>
      </w:pPr>
      <w:r>
        <w:t xml:space="preserve">Generation X (born 1965-1976)</w:t>
      </w:r>
    </w:p>
    <w:p>
      <w:pPr>
        <w:pStyle w:val="Compact"/>
        <w:numPr>
          <w:numId w:val="1019"/>
          <w:ilvl w:val="0"/>
        </w:numPr>
      </w:pPr>
      <w:r>
        <w:t xml:space="preserve">Millennials (born 1977-1995)</w:t>
      </w:r>
    </w:p>
    <w:p>
      <w:pPr>
        <w:pStyle w:val="Compact"/>
        <w:numPr>
          <w:numId w:val="1020"/>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Sometimes</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2"/>
          <w:ilvl w:val="0"/>
        </w:numPr>
      </w:pPr>
      <w:r>
        <w:t xml:space="preserve">Economy</w:t>
      </w:r>
    </w:p>
    <w:p>
      <w:pPr>
        <w:pStyle w:val="Compact"/>
        <w:numPr>
          <w:numId w:val="1022"/>
          <w:ilvl w:val="0"/>
        </w:numPr>
      </w:pPr>
      <w:r>
        <w:t xml:space="preserve">Terrorism</w:t>
      </w:r>
    </w:p>
    <w:p>
      <w:pPr>
        <w:pStyle w:val="Compact"/>
        <w:numPr>
          <w:numId w:val="1022"/>
          <w:ilvl w:val="0"/>
        </w:numPr>
      </w:pPr>
      <w:r>
        <w:t xml:space="preserve">Immigration</w:t>
      </w:r>
    </w:p>
    <w:p>
      <w:pPr>
        <w:pStyle w:val="Compact"/>
        <w:numPr>
          <w:numId w:val="1022"/>
          <w:ilvl w:val="0"/>
        </w:numPr>
      </w:pPr>
      <w:r>
        <w:t xml:space="preserve">Health Care</w:t>
      </w:r>
    </w:p>
    <w:p>
      <w:pPr>
        <w:pStyle w:val="Compact"/>
        <w:numPr>
          <w:numId w:val="1022"/>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3"/>
          <w:ilvl w:val="0"/>
        </w:numPr>
      </w:pPr>
      <w:r>
        <w:t xml:space="preserve">Very liberal</w:t>
      </w:r>
    </w:p>
    <w:p>
      <w:pPr>
        <w:pStyle w:val="Compact"/>
        <w:numPr>
          <w:numId w:val="1023"/>
          <w:ilvl w:val="0"/>
        </w:numPr>
      </w:pPr>
      <w:r>
        <w:t xml:space="preserve">Liberal</w:t>
      </w:r>
    </w:p>
    <w:p>
      <w:pPr>
        <w:pStyle w:val="Compact"/>
        <w:numPr>
          <w:numId w:val="1023"/>
          <w:ilvl w:val="0"/>
        </w:numPr>
      </w:pPr>
      <w:r>
        <w:t xml:space="preserve">Slightly liberal</w:t>
      </w:r>
    </w:p>
    <w:p>
      <w:pPr>
        <w:pStyle w:val="Compact"/>
        <w:numPr>
          <w:numId w:val="1023"/>
          <w:ilvl w:val="0"/>
        </w:numPr>
      </w:pPr>
      <w:r>
        <w:t xml:space="preserve">Moderate</w:t>
      </w:r>
    </w:p>
    <w:p>
      <w:pPr>
        <w:pStyle w:val="Compact"/>
        <w:numPr>
          <w:numId w:val="1023"/>
          <w:ilvl w:val="0"/>
        </w:numPr>
      </w:pPr>
      <w:r>
        <w:t xml:space="preserve">Slightly conservative</w:t>
      </w:r>
    </w:p>
    <w:p>
      <w:pPr>
        <w:pStyle w:val="Compact"/>
        <w:numPr>
          <w:numId w:val="1023"/>
          <w:ilvl w:val="0"/>
        </w:numPr>
      </w:pPr>
      <w:r>
        <w:t xml:space="preserve">Conservative</w:t>
      </w:r>
    </w:p>
    <w:p>
      <w:pPr>
        <w:pStyle w:val="Compact"/>
        <w:numPr>
          <w:numId w:val="1023"/>
          <w:ilvl w:val="0"/>
        </w:numPr>
      </w:pPr>
      <w:r>
        <w:t xml:space="preserve">Very conservative</w:t>
      </w:r>
    </w:p>
    <w:p>
      <w:pPr>
        <w:pStyle w:val="Compact"/>
        <w:numPr>
          <w:numId w:val="1023"/>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4"/>
          <w:ilvl w:val="0"/>
        </w:numPr>
      </w:pPr>
      <w:r>
        <w:t xml:space="preserve">Republican</w:t>
      </w:r>
    </w:p>
    <w:p>
      <w:pPr>
        <w:pStyle w:val="Compact"/>
        <w:numPr>
          <w:numId w:val="1024"/>
          <w:ilvl w:val="0"/>
        </w:numPr>
      </w:pPr>
      <w:r>
        <w:t xml:space="preserve">Democrat</w:t>
      </w:r>
    </w:p>
    <w:p>
      <w:pPr>
        <w:pStyle w:val="Compact"/>
        <w:numPr>
          <w:numId w:val="1024"/>
          <w:ilvl w:val="0"/>
        </w:numPr>
      </w:pPr>
      <w:r>
        <w:t xml:space="preserve">Independent</w:t>
      </w:r>
    </w:p>
    <w:p>
      <w:pPr>
        <w:pStyle w:val="Compact"/>
        <w:numPr>
          <w:numId w:val="1024"/>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5"/>
          <w:ilvl w:val="0"/>
        </w:numPr>
      </w:pPr>
      <w:r>
        <w:t xml:space="preserve">Republican party</w:t>
      </w:r>
    </w:p>
    <w:p>
      <w:pPr>
        <w:pStyle w:val="Compact"/>
        <w:numPr>
          <w:numId w:val="1025"/>
          <w:ilvl w:val="0"/>
        </w:numPr>
      </w:pPr>
      <w:r>
        <w:t xml:space="preserve">Democratic party</w:t>
      </w:r>
    </w:p>
    <w:p>
      <w:pPr>
        <w:pStyle w:val="Compact"/>
        <w:numPr>
          <w:numId w:val="1025"/>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6"/>
          <w:ilvl w:val="0"/>
        </w:numPr>
      </w:pPr>
      <w:r>
        <w:t xml:space="preserve">Strong</w:t>
      </w:r>
    </w:p>
    <w:p>
      <w:pPr>
        <w:pStyle w:val="Compact"/>
        <w:numPr>
          <w:numId w:val="1026"/>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7"/>
          <w:ilvl w:val="0"/>
        </w:numPr>
      </w:pPr>
      <w:r>
        <w:rPr>
          <w:b/>
        </w:rPr>
        <w:t xml:space="preserve">If treatment condition = choice</w:t>
      </w:r>
    </w:p>
    <w:p>
      <w:pPr>
        <w:pStyle w:val="Compact"/>
        <w:numPr>
          <w:numId w:val="1028"/>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28"/>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29"/>
          <w:ilvl w:val="2"/>
        </w:numPr>
      </w:pPr>
      <w:r>
        <w:t xml:space="preserve">Fox News</w:t>
      </w:r>
    </w:p>
    <w:p>
      <w:pPr>
        <w:pStyle w:val="Compact"/>
        <w:numPr>
          <w:numId w:val="1029"/>
          <w:ilvl w:val="2"/>
        </w:numPr>
      </w:pPr>
      <w:r>
        <w:t xml:space="preserve">MSNBC</w:t>
      </w:r>
    </w:p>
    <w:p>
      <w:pPr>
        <w:pStyle w:val="Compact"/>
        <w:numPr>
          <w:numId w:val="1027"/>
          <w:ilvl w:val="0"/>
        </w:numPr>
      </w:pPr>
      <w:r>
        <w:rPr>
          <w:b/>
        </w:rPr>
        <w:t xml:space="preserve">If treatment condition = assigned</w:t>
      </w:r>
    </w:p>
    <w:p>
      <w:pPr>
        <w:pStyle w:val="Compact"/>
        <w:numPr>
          <w:numId w:val="1030"/>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0"/>
          <w:ilvl w:val="1"/>
        </w:numPr>
      </w:pPr>
      <w:r>
        <w:rPr>
          <w:b/>
        </w:rPr>
        <w:t xml:space="preserve">[assigned]</w:t>
      </w:r>
      <w:r>
        <w:t xml:space="preserve"> </w:t>
      </w:r>
      <w:r>
        <w:rPr>
          <w:i/>
        </w:rPr>
        <w:t xml:space="preserve">(assignment to account invisible to participant)</w:t>
      </w:r>
    </w:p>
    <w:p>
      <w:pPr>
        <w:pStyle w:val="Compact"/>
        <w:numPr>
          <w:numId w:val="1031"/>
          <w:ilvl w:val="2"/>
        </w:numPr>
      </w:pPr>
      <w:r>
        <w:t xml:space="preserve">Fox News</w:t>
      </w:r>
    </w:p>
    <w:p>
      <w:pPr>
        <w:pStyle w:val="Compact"/>
        <w:numPr>
          <w:numId w:val="1031"/>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2019, up from 2018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Other</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3"/>
          <w:ilvl w:val="0"/>
        </w:numPr>
      </w:pPr>
      <w:r>
        <w:t xml:space="preserve">Immigrant-owned businesses</w:t>
      </w:r>
    </w:p>
    <w:p>
      <w:pPr>
        <w:pStyle w:val="Compact"/>
        <w:numPr>
          <w:numId w:val="1033"/>
          <w:ilvl w:val="0"/>
        </w:numPr>
      </w:pPr>
      <w:r>
        <w:t xml:space="preserve">Stock market development</w:t>
      </w:r>
    </w:p>
    <w:p>
      <w:pPr>
        <w:pStyle w:val="Compact"/>
        <w:numPr>
          <w:numId w:val="1033"/>
          <w:ilvl w:val="0"/>
        </w:numPr>
      </w:pPr>
      <w:r>
        <w:t xml:space="preserve">Innovation in the automotive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4"/>
          <w:ilvl w:val="0"/>
        </w:numPr>
      </w:pPr>
      <w:r>
        <w:t xml:space="preserve">Discuss the story with a friend</w:t>
      </w:r>
    </w:p>
    <w:p>
      <w:pPr>
        <w:pStyle w:val="Compact"/>
        <w:numPr>
          <w:numId w:val="1034"/>
          <w:ilvl w:val="0"/>
        </w:numPr>
      </w:pPr>
      <w:r>
        <w:t xml:space="preserve">Forward the story to a friend or colleague via email</w:t>
      </w:r>
    </w:p>
    <w:p>
      <w:pPr>
        <w:pStyle w:val="Compact"/>
        <w:numPr>
          <w:numId w:val="1034"/>
          <w:ilvl w:val="0"/>
        </w:numPr>
      </w:pPr>
      <w:r>
        <w:t xml:space="preserve">Post a link to the story on a social networking site, such as Facebook or Twitter</w:t>
      </w:r>
    </w:p>
    <w:p>
      <w:pPr>
        <w:pStyle w:val="Compact"/>
        <w:numPr>
          <w:numId w:val="1034"/>
          <w:ilvl w:val="0"/>
        </w:numPr>
      </w:pPr>
      <w:r>
        <w:t xml:space="preserve">Seek out additional information from another source on the topic featured in the story</w:t>
      </w:r>
    </w:p>
    <w:p>
      <w:pPr>
        <w:pStyle w:val="Compact"/>
        <w:numPr>
          <w:numId w:val="1035"/>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6"/>
          <w:ilvl w:val="0"/>
        </w:numPr>
      </w:pPr>
      <w:r>
        <w:t xml:space="preserve">[fair] (1) Fair - (5) Unfair</w:t>
      </w:r>
    </w:p>
    <w:p>
      <w:pPr>
        <w:pStyle w:val="Compact"/>
        <w:numPr>
          <w:numId w:val="1036"/>
          <w:ilvl w:val="0"/>
        </w:numPr>
      </w:pPr>
      <w:r>
        <w:t xml:space="preserve">[hostile] (1) Hostile - (5) Friendly</w:t>
      </w:r>
    </w:p>
    <w:p>
      <w:pPr>
        <w:pStyle w:val="Compact"/>
        <w:numPr>
          <w:numId w:val="1036"/>
          <w:ilvl w:val="0"/>
        </w:numPr>
      </w:pPr>
      <w:r>
        <w:t xml:space="preserve">[bad] (1) Bad - (5) Good</w:t>
      </w:r>
    </w:p>
    <w:p>
      <w:pPr>
        <w:pStyle w:val="Compact"/>
        <w:numPr>
          <w:numId w:val="1036"/>
          <w:ilvl w:val="0"/>
        </w:numPr>
      </w:pPr>
      <w:r>
        <w:t xml:space="preserve">[skewed] (1) Skewed - (5) balanced</w:t>
      </w:r>
    </w:p>
    <w:p>
      <w:pPr>
        <w:pStyle w:val="Compact"/>
        <w:numPr>
          <w:numId w:val="1036"/>
          <w:ilvl w:val="0"/>
        </w:numPr>
      </w:pPr>
      <w:r>
        <w:t xml:space="preserve">[american] (1) American - (5) Un-American</w:t>
      </w:r>
    </w:p>
    <w:p>
      <w:pPr>
        <w:pStyle w:val="Compact"/>
        <w:numPr>
          <w:numId w:val="1036"/>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7"/>
          <w:ilvl w:val="0"/>
        </w:numPr>
      </w:pPr>
      <w:r>
        <w:t xml:space="preserve">Immigrant story:</w:t>
      </w:r>
      <w:r>
        <w:t xml:space="preserve"> </w:t>
      </w:r>
      <w:hyperlink r:id="rId39">
        <w:r>
          <w:rPr>
            <w:rStyle w:val="Hyperlink"/>
          </w:rPr>
          <w:t xml:space="preserve">link</w:t>
        </w:r>
      </w:hyperlink>
    </w:p>
    <w:p>
      <w:pPr>
        <w:pStyle w:val="Compact"/>
        <w:numPr>
          <w:numId w:val="1037"/>
          <w:ilvl w:val="0"/>
        </w:numPr>
      </w:pPr>
      <w:r>
        <w:t xml:space="preserve">Graph:</w:t>
      </w:r>
      <w:r>
        <w:t xml:space="preserve"> </w:t>
      </w:r>
      <w:hyperlink r:id="rId40">
        <w:r>
          <w:rPr>
            <w:rStyle w:val="Hyperlink"/>
          </w:rPr>
          <w:t xml:space="preserve">link</w:t>
        </w:r>
      </w:hyperlink>
    </w:p>
    <w:p>
      <w:pPr>
        <w:pStyle w:val="Compact"/>
        <w:numPr>
          <w:numId w:val="1037"/>
          <w:ilvl w:val="0"/>
        </w:numPr>
      </w:pPr>
      <w:r>
        <w:t xml:space="preserve">Immigrant Statistics:</w:t>
      </w:r>
      <w:r>
        <w:t xml:space="preserve"> </w:t>
      </w:r>
      <w:hyperlink r:id="rId41">
        <w:r>
          <w:rPr>
            <w:rStyle w:val="Hyperlink"/>
          </w:rPr>
          <w:t xml:space="preserve">link</w:t>
        </w:r>
      </w:hyperlink>
      <w:r>
        <w:t xml:space="preserve"> </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8"/>
          <w:ilvl w:val="0"/>
        </w:numPr>
      </w:pPr>
      <w:r>
        <w:t xml:space="preserve">Less than 500,000</w:t>
      </w:r>
    </w:p>
    <w:p>
      <w:pPr>
        <w:pStyle w:val="Compact"/>
        <w:numPr>
          <w:numId w:val="1038"/>
          <w:ilvl w:val="0"/>
        </w:numPr>
      </w:pPr>
      <w:r>
        <w:t xml:space="preserve">500,000 - 1 million</w:t>
      </w:r>
    </w:p>
    <w:p>
      <w:pPr>
        <w:pStyle w:val="Compact"/>
        <w:numPr>
          <w:numId w:val="1038"/>
          <w:ilvl w:val="0"/>
        </w:numPr>
      </w:pPr>
      <w:r>
        <w:t xml:space="preserve">1 million - 5 million</w:t>
      </w:r>
    </w:p>
    <w:p>
      <w:pPr>
        <w:pStyle w:val="Compact"/>
        <w:numPr>
          <w:numId w:val="1038"/>
          <w:ilvl w:val="0"/>
        </w:numPr>
      </w:pPr>
      <w:r>
        <w:t xml:space="preserve">5 million - 10 million</w:t>
      </w:r>
    </w:p>
    <w:p>
      <w:pPr>
        <w:pStyle w:val="Compact"/>
        <w:numPr>
          <w:numId w:val="1038"/>
          <w:ilvl w:val="0"/>
        </w:numPr>
      </w:pPr>
      <w:r>
        <w:t xml:space="preserve">More than 10 million</w:t>
      </w:r>
    </w:p>
    <w:p>
      <w:pPr>
        <w:pStyle w:val="FirstParagraph"/>
      </w:pPr>
      <w:r>
        <w:rPr>
          <w:b/>
        </w:rPr>
        <w:t xml:space="preserve">[sales]</w:t>
      </w:r>
      <w:r>
        <w:t xml:space="preserve"> </w:t>
      </w:r>
      <w:r>
        <w:t xml:space="preserve">Taking your best guess, what was the total amount of sales revenue of immigrant-owned businesses in the last year?</w:t>
      </w:r>
    </w:p>
    <w:p>
      <w:pPr>
        <w:pStyle w:val="Compact"/>
        <w:numPr>
          <w:numId w:val="1039"/>
          <w:ilvl w:val="0"/>
        </w:numPr>
      </w:pPr>
      <w:r>
        <w:t xml:space="preserve">Less than $500 billion</w:t>
      </w:r>
    </w:p>
    <w:p>
      <w:pPr>
        <w:pStyle w:val="Compact"/>
        <w:numPr>
          <w:numId w:val="1039"/>
          <w:ilvl w:val="0"/>
        </w:numPr>
      </w:pPr>
      <w:r>
        <w:t xml:space="preserve">$500 billion - $1 trillion</w:t>
      </w:r>
    </w:p>
    <w:p>
      <w:pPr>
        <w:pStyle w:val="Compact"/>
        <w:numPr>
          <w:numId w:val="1039"/>
          <w:ilvl w:val="0"/>
        </w:numPr>
      </w:pPr>
      <w:r>
        <w:t xml:space="preserve">$1 trillion - $1.5 trillion</w:t>
      </w:r>
    </w:p>
    <w:p>
      <w:pPr>
        <w:pStyle w:val="Compact"/>
        <w:numPr>
          <w:numId w:val="1039"/>
          <w:ilvl w:val="0"/>
        </w:numPr>
      </w:pPr>
      <w:r>
        <w:t xml:space="preserve">$1.5 trillion - $2 trillion</w:t>
      </w:r>
    </w:p>
    <w:p>
      <w:pPr>
        <w:pStyle w:val="Compact"/>
        <w:numPr>
          <w:numId w:val="1039"/>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0"/>
          <w:ilvl w:val="0"/>
        </w:numPr>
      </w:pPr>
      <w:r>
        <w:t xml:space="preserve">Increased a lot</w:t>
      </w:r>
    </w:p>
    <w:p>
      <w:pPr>
        <w:pStyle w:val="Compact"/>
        <w:numPr>
          <w:numId w:val="1040"/>
          <w:ilvl w:val="0"/>
        </w:numPr>
      </w:pPr>
      <w:r>
        <w:t xml:space="preserve">Increased a little</w:t>
      </w:r>
    </w:p>
    <w:p>
      <w:pPr>
        <w:pStyle w:val="Compact"/>
        <w:numPr>
          <w:numId w:val="1040"/>
          <w:ilvl w:val="0"/>
        </w:numPr>
      </w:pPr>
      <w:r>
        <w:t xml:space="preserve">Left the same</w:t>
      </w:r>
    </w:p>
    <w:p>
      <w:pPr>
        <w:pStyle w:val="Compact"/>
        <w:numPr>
          <w:numId w:val="1040"/>
          <w:ilvl w:val="0"/>
        </w:numPr>
      </w:pPr>
      <w:r>
        <w:t xml:space="preserve">Decreased a little</w:t>
      </w:r>
    </w:p>
    <w:p>
      <w:pPr>
        <w:pStyle w:val="Compact"/>
        <w:numPr>
          <w:numId w:val="1040"/>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4"/>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Sometimes</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Sometimes</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49"/>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0"/>
          <w:ilvl w:val="0"/>
        </w:numPr>
      </w:pPr>
      <w:r>
        <w:t xml:space="preserve">Male</w:t>
      </w:r>
    </w:p>
    <w:p>
      <w:pPr>
        <w:pStyle w:val="Compact"/>
        <w:numPr>
          <w:numId w:val="1050"/>
          <w:ilvl w:val="0"/>
        </w:numPr>
      </w:pPr>
      <w:r>
        <w:t xml:space="preserve">Female</w:t>
      </w:r>
    </w:p>
    <w:p>
      <w:pPr>
        <w:pStyle w:val="Compact"/>
        <w:numPr>
          <w:numId w:val="1050"/>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3"/>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4"/>
          <w:ilvl w:val="0"/>
        </w:numPr>
      </w:pPr>
      <w:r>
        <w:t xml:space="preserve">Less than a year</w:t>
      </w:r>
    </w:p>
    <w:p>
      <w:pPr>
        <w:pStyle w:val="Compact"/>
        <w:numPr>
          <w:numId w:val="1054"/>
          <w:ilvl w:val="0"/>
        </w:numPr>
      </w:pPr>
      <w:r>
        <w:t xml:space="preserve">1 to 3 years</w:t>
      </w:r>
    </w:p>
    <w:p>
      <w:pPr>
        <w:pStyle w:val="Compact"/>
        <w:numPr>
          <w:numId w:val="1054"/>
          <w:ilvl w:val="0"/>
        </w:numPr>
      </w:pPr>
      <w:r>
        <w:t xml:space="preserve">3 to 5 years</w:t>
      </w:r>
    </w:p>
    <w:p>
      <w:pPr>
        <w:pStyle w:val="Compact"/>
        <w:numPr>
          <w:numId w:val="1054"/>
          <w:ilvl w:val="0"/>
        </w:numPr>
      </w:pPr>
      <w:r>
        <w:t xml:space="preserve">More than 5 years</w:t>
      </w:r>
    </w:p>
    <w:p>
      <w:pPr>
        <w:pStyle w:val="Compact"/>
        <w:numPr>
          <w:numId w:val="1054"/>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Asian/Pacific Islanders</w:t>
      </w:r>
    </w:p>
    <w:p>
      <w:pPr>
        <w:pStyle w:val="Compact"/>
        <w:numPr>
          <w:numId w:val="1055"/>
          <w:ilvl w:val="0"/>
        </w:numPr>
      </w:pPr>
      <w:r>
        <w:t xml:space="preserve">Black or African-American (non-Hispanic)</w:t>
      </w:r>
    </w:p>
    <w:p>
      <w:pPr>
        <w:pStyle w:val="Compact"/>
        <w:numPr>
          <w:numId w:val="1055"/>
          <w:ilvl w:val="0"/>
        </w:numPr>
      </w:pPr>
      <w:r>
        <w:t xml:space="preserve">Caucasian/White (non-Hispanic)</w:t>
      </w:r>
    </w:p>
    <w:p>
      <w:pPr>
        <w:pStyle w:val="Compact"/>
        <w:numPr>
          <w:numId w:val="1055"/>
          <w:ilvl w:val="0"/>
        </w:numPr>
      </w:pPr>
      <w:r>
        <w:t xml:space="preserve">Hispanic or Latino</w:t>
      </w:r>
    </w:p>
    <w:p>
      <w:pPr>
        <w:pStyle w:val="Compact"/>
        <w:numPr>
          <w:numId w:val="1055"/>
          <w:ilvl w:val="0"/>
        </w:numPr>
      </w:pPr>
      <w:r>
        <w:t xml:space="preserve">Middle eastern</w:t>
      </w:r>
    </w:p>
    <w:p>
      <w:pPr>
        <w:pStyle w:val="Compact"/>
        <w:numPr>
          <w:numId w:val="1055"/>
          <w:ilvl w:val="0"/>
        </w:numPr>
      </w:pPr>
      <w:r>
        <w:t xml:space="preserve">Native American or Aleut</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Some college but no college degree</w:t>
      </w:r>
    </w:p>
    <w:p>
      <w:pPr>
        <w:pStyle w:val="Compact"/>
        <w:numPr>
          <w:numId w:val="1056"/>
          <w:ilvl w:val="0"/>
        </w:numPr>
      </w:pPr>
      <w:r>
        <w:t xml:space="preserve">Graduated 2-year college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58"/>
          <w:ilvl w:val="0"/>
        </w:numPr>
      </w:pPr>
      <w:r>
        <w:t xml:space="preserve">Single, never married</w:t>
      </w:r>
    </w:p>
    <w:p>
      <w:pPr>
        <w:pStyle w:val="Compact"/>
        <w:numPr>
          <w:numId w:val="1058"/>
          <w:ilvl w:val="0"/>
        </w:numPr>
      </w:pPr>
      <w:r>
        <w:t xml:space="preserve">Married</w:t>
      </w:r>
    </w:p>
    <w:p>
      <w:pPr>
        <w:pStyle w:val="Compact"/>
        <w:numPr>
          <w:numId w:val="1058"/>
          <w:ilvl w:val="0"/>
        </w:numPr>
      </w:pPr>
      <w:r>
        <w:t xml:space="preserve">Divorced</w:t>
      </w:r>
    </w:p>
    <w:p>
      <w:pPr>
        <w:pStyle w:val="Compact"/>
        <w:numPr>
          <w:numId w:val="1058"/>
          <w:ilvl w:val="0"/>
        </w:numPr>
      </w:pPr>
      <w:r>
        <w:t xml:space="preserve">Separated</w:t>
      </w:r>
    </w:p>
    <w:p>
      <w:pPr>
        <w:pStyle w:val="Compact"/>
        <w:numPr>
          <w:numId w:val="1058"/>
          <w:ilvl w:val="0"/>
        </w:numPr>
      </w:pPr>
      <w:r>
        <w:t xml:space="preserve">Widowed</w:t>
      </w:r>
    </w:p>
    <w:p>
      <w:pPr>
        <w:pStyle w:val="Compact"/>
        <w:numPr>
          <w:numId w:val="1058"/>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59"/>
          <w:ilvl w:val="0"/>
        </w:numPr>
      </w:pPr>
      <w:r>
        <w:t xml:space="preserve">Never</w:t>
      </w:r>
    </w:p>
    <w:p>
      <w:pPr>
        <w:pStyle w:val="Compact"/>
        <w:numPr>
          <w:numId w:val="1059"/>
          <w:ilvl w:val="0"/>
        </w:numPr>
      </w:pPr>
      <w:r>
        <w:t xml:space="preserve">Less than once a year</w:t>
      </w:r>
    </w:p>
    <w:p>
      <w:pPr>
        <w:pStyle w:val="Compact"/>
        <w:numPr>
          <w:numId w:val="1059"/>
          <w:ilvl w:val="0"/>
        </w:numPr>
      </w:pPr>
      <w:r>
        <w:t xml:space="preserve">Once a year</w:t>
      </w:r>
    </w:p>
    <w:p>
      <w:pPr>
        <w:pStyle w:val="Compact"/>
        <w:numPr>
          <w:numId w:val="1059"/>
          <w:ilvl w:val="0"/>
        </w:numPr>
      </w:pPr>
      <w:r>
        <w:t xml:space="preserve">Several times a year</w:t>
      </w:r>
    </w:p>
    <w:p>
      <w:pPr>
        <w:pStyle w:val="Compact"/>
        <w:numPr>
          <w:numId w:val="1059"/>
          <w:ilvl w:val="0"/>
        </w:numPr>
      </w:pPr>
      <w:r>
        <w:t xml:space="preserve">Once a month</w:t>
      </w:r>
    </w:p>
    <w:p>
      <w:pPr>
        <w:pStyle w:val="Compact"/>
        <w:numPr>
          <w:numId w:val="1059"/>
          <w:ilvl w:val="0"/>
        </w:numPr>
      </w:pPr>
      <w:r>
        <w:t xml:space="preserve">Two to three times a month</w:t>
      </w:r>
    </w:p>
    <w:p>
      <w:pPr>
        <w:pStyle w:val="Compact"/>
        <w:numPr>
          <w:numId w:val="1059"/>
          <w:ilvl w:val="0"/>
        </w:numPr>
      </w:pPr>
      <w:r>
        <w:t xml:space="preserve">Nearly every week</w:t>
      </w:r>
    </w:p>
    <w:p>
      <w:pPr>
        <w:pStyle w:val="Compact"/>
        <w:numPr>
          <w:numId w:val="1059"/>
          <w:ilvl w:val="0"/>
        </w:numPr>
      </w:pPr>
      <w:r>
        <w:t xml:space="preserve">Every week</w:t>
      </w:r>
    </w:p>
    <w:p>
      <w:pPr>
        <w:pStyle w:val="Compact"/>
        <w:numPr>
          <w:numId w:val="1059"/>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0"/>
          <w:ilvl w:val="0"/>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35ea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9270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2e0c0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351c86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2019-11-19T11:52:49Z</dcterms:created>
  <dcterms:modified xsi:type="dcterms:W3CDTF">2019-11-19T11:52:49Z</dcterms:modified>
</cp:coreProperties>
</file>