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E28" w:rsidRDefault="00E57E28" w:rsidP="00E57E28">
      <w:pPr>
        <w:pStyle w:val="Nadpis1"/>
        <w:spacing w:line="360" w:lineRule="auto"/>
        <w:jc w:val="center"/>
        <w:rPr>
          <w:rFonts w:ascii="Lucida Sans" w:eastAsia="Lucida Sans" w:hAnsi="Lucida Sans" w:cs="Lucida Sans"/>
          <w:smallCaps/>
          <w:sz w:val="40"/>
          <w:szCs w:val="40"/>
        </w:rPr>
      </w:pPr>
      <w:bookmarkStart w:id="0" w:name="_Toc530259501"/>
      <w:bookmarkStart w:id="1" w:name="_Toc530259619"/>
      <w:bookmarkStart w:id="2" w:name="_Toc530259665"/>
      <w:bookmarkStart w:id="3" w:name="_gjdgxs" w:colFirst="0" w:colLast="0"/>
      <w:bookmarkEnd w:id="3"/>
      <w:r>
        <w:rPr>
          <w:rFonts w:ascii="Lucida Sans" w:eastAsia="Lucida Sans" w:hAnsi="Lucida Sans" w:cs="Lucida Sans"/>
          <w:smallCaps/>
          <w:sz w:val="40"/>
          <w:szCs w:val="40"/>
        </w:rPr>
        <w:t>Vysoké u</w:t>
      </w:r>
      <w:r>
        <w:rPr>
          <w:rFonts w:ascii="Arial" w:eastAsia="Arial" w:hAnsi="Arial" w:cs="Arial"/>
          <w:smallCaps/>
          <w:sz w:val="40"/>
          <w:szCs w:val="40"/>
        </w:rPr>
        <w:t>č</w:t>
      </w:r>
      <w:r>
        <w:rPr>
          <w:rFonts w:ascii="Lucida Sans" w:eastAsia="Lucida Sans" w:hAnsi="Lucida Sans" w:cs="Lucida Sans"/>
          <w:smallCaps/>
          <w:sz w:val="40"/>
          <w:szCs w:val="40"/>
        </w:rPr>
        <w:t>ení technické v Brn</w:t>
      </w:r>
      <w:r>
        <w:rPr>
          <w:rFonts w:ascii="Arial" w:eastAsia="Arial" w:hAnsi="Arial" w:cs="Arial"/>
          <w:smallCaps/>
          <w:sz w:val="40"/>
          <w:szCs w:val="40"/>
        </w:rPr>
        <w:t>ě</w:t>
      </w:r>
      <w:bookmarkEnd w:id="0"/>
      <w:bookmarkEnd w:id="1"/>
      <w:bookmarkEnd w:id="2"/>
    </w:p>
    <w:p w:rsidR="00E57E28" w:rsidRDefault="00E57E28" w:rsidP="00E57E28">
      <w:pPr>
        <w:spacing w:line="360" w:lineRule="auto"/>
        <w:jc w:val="center"/>
        <w:rPr>
          <w:rFonts w:ascii="Lucida Sans" w:eastAsia="Lucida Sans" w:hAnsi="Lucida Sans" w:cs="Lucida Sans"/>
          <w:sz w:val="40"/>
          <w:szCs w:val="40"/>
        </w:rPr>
      </w:pPr>
      <w:r>
        <w:rPr>
          <w:rFonts w:ascii="Lucida Sans" w:eastAsia="Lucida Sans" w:hAnsi="Lucida Sans" w:cs="Lucida Sans"/>
          <w:noProof/>
          <w:sz w:val="40"/>
          <w:szCs w:val="40"/>
        </w:rPr>
        <w:drawing>
          <wp:inline distT="0" distB="0" distL="0" distR="0" wp14:anchorId="5A89BB9E" wp14:editId="70EF86B8">
            <wp:extent cx="2921666" cy="12702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21666" cy="1270289"/>
                    </a:xfrm>
                    <a:prstGeom prst="rect">
                      <a:avLst/>
                    </a:prstGeom>
                    <a:ln/>
                  </pic:spPr>
                </pic:pic>
              </a:graphicData>
            </a:graphic>
          </wp:inline>
        </w:drawing>
      </w:r>
    </w:p>
    <w:p w:rsidR="00E57E28" w:rsidRDefault="00E57E28" w:rsidP="00E57E28">
      <w:pPr>
        <w:spacing w:line="360" w:lineRule="auto"/>
        <w:rPr>
          <w:rFonts w:ascii="Lucida Sans" w:eastAsia="Lucida Sans" w:hAnsi="Lucida Sans" w:cs="Lucida Sans"/>
        </w:rPr>
      </w:pPr>
    </w:p>
    <w:p w:rsidR="00E57E28" w:rsidRDefault="00E57E28" w:rsidP="00E57E28">
      <w:pPr>
        <w:spacing w:line="360" w:lineRule="auto"/>
        <w:rPr>
          <w:rFonts w:ascii="Lucida Sans" w:eastAsia="Lucida Sans" w:hAnsi="Lucida Sans" w:cs="Lucida Sans"/>
        </w:rPr>
      </w:pPr>
    </w:p>
    <w:p w:rsidR="00E57E28" w:rsidRDefault="00E57E28" w:rsidP="00E57E28">
      <w:pPr>
        <w:spacing w:line="360" w:lineRule="auto"/>
        <w:rPr>
          <w:rFonts w:ascii="Lucida Sans" w:eastAsia="Lucida Sans" w:hAnsi="Lucida Sans" w:cs="Lucida Sans"/>
        </w:rPr>
      </w:pPr>
    </w:p>
    <w:p w:rsidR="00E57E28" w:rsidRDefault="00E57E28" w:rsidP="00E57E28">
      <w:pPr>
        <w:spacing w:line="360" w:lineRule="auto"/>
        <w:jc w:val="center"/>
        <w:rPr>
          <w:rFonts w:ascii="Lucida Sans" w:eastAsia="Lucida Sans" w:hAnsi="Lucida Sans" w:cs="Lucida Sans"/>
          <w:smallCaps/>
          <w:sz w:val="40"/>
          <w:szCs w:val="40"/>
        </w:rPr>
      </w:pPr>
      <w:r>
        <w:rPr>
          <w:rFonts w:ascii="Lucida Sans" w:eastAsia="Lucida Sans" w:hAnsi="Lucida Sans" w:cs="Lucida Sans"/>
          <w:smallCaps/>
          <w:sz w:val="40"/>
          <w:szCs w:val="40"/>
        </w:rPr>
        <w:t>IMS - Modelování a simulace</w:t>
      </w:r>
    </w:p>
    <w:p w:rsidR="00E57E28" w:rsidRDefault="00E57E28" w:rsidP="00E57E28">
      <w:pPr>
        <w:spacing w:line="360" w:lineRule="auto"/>
        <w:jc w:val="center"/>
        <w:rPr>
          <w:rFonts w:ascii="Lucida Sans" w:eastAsia="Lucida Sans" w:hAnsi="Lucida Sans" w:cs="Lucida Sans"/>
          <w:sz w:val="40"/>
          <w:szCs w:val="40"/>
        </w:rPr>
      </w:pPr>
      <w:r>
        <w:rPr>
          <w:rFonts w:ascii="Lucida Sans" w:eastAsia="Lucida Sans" w:hAnsi="Lucida Sans" w:cs="Lucida Sans"/>
          <w:sz w:val="40"/>
          <w:szCs w:val="40"/>
        </w:rPr>
        <w:t>2018/2019</w:t>
      </w:r>
    </w:p>
    <w:p w:rsidR="00E57E28" w:rsidRDefault="00E57E28" w:rsidP="00E57E28">
      <w:pPr>
        <w:spacing w:line="360" w:lineRule="auto"/>
        <w:jc w:val="center"/>
        <w:rPr>
          <w:rFonts w:ascii="Lucida Sans" w:eastAsia="Lucida Sans" w:hAnsi="Lucida Sans" w:cs="Lucida Sans"/>
          <w:sz w:val="40"/>
          <w:szCs w:val="40"/>
        </w:rPr>
      </w:pPr>
    </w:p>
    <w:p w:rsidR="00E57E28" w:rsidRDefault="00E57E28" w:rsidP="00E57E28">
      <w:pPr>
        <w:spacing w:line="360" w:lineRule="auto"/>
        <w:jc w:val="center"/>
        <w:rPr>
          <w:rFonts w:ascii="Lucida Sans" w:eastAsia="Lucida Sans" w:hAnsi="Lucida Sans" w:cs="Lucida Sans"/>
          <w:sz w:val="40"/>
          <w:szCs w:val="40"/>
        </w:rPr>
      </w:pPr>
    </w:p>
    <w:p w:rsidR="00E57E28" w:rsidRDefault="00E57E28" w:rsidP="00E57E28">
      <w:pPr>
        <w:spacing w:line="360" w:lineRule="auto"/>
        <w:jc w:val="center"/>
        <w:rPr>
          <w:rFonts w:ascii="Yu Gothic Medium" w:eastAsia="Yu Gothic Medium" w:hAnsi="Yu Gothic Medium" w:cs="Yu Gothic Medium"/>
          <w:b/>
          <w:sz w:val="44"/>
          <w:szCs w:val="44"/>
        </w:rPr>
      </w:pPr>
      <w:r>
        <w:rPr>
          <w:rFonts w:ascii="Yu Gothic Medium" w:eastAsia="Yu Gothic Medium" w:hAnsi="Yu Gothic Medium" w:cs="Yu Gothic Medium"/>
          <w:b/>
          <w:sz w:val="44"/>
          <w:szCs w:val="44"/>
        </w:rPr>
        <w:t>Model a simulace výroby řepkového oleje</w:t>
      </w:r>
    </w:p>
    <w:p w:rsidR="00E57E28" w:rsidRDefault="00E57E28" w:rsidP="00E57E28">
      <w:pPr>
        <w:spacing w:line="360" w:lineRule="auto"/>
        <w:rPr>
          <w:rFonts w:ascii="Lucida Sans" w:eastAsia="Lucida Sans" w:hAnsi="Lucida Sans" w:cs="Lucida Sans"/>
          <w:b/>
          <w:sz w:val="32"/>
          <w:szCs w:val="32"/>
        </w:rPr>
      </w:pPr>
    </w:p>
    <w:p w:rsidR="00E57E28" w:rsidRDefault="00E57E28" w:rsidP="00E57E28">
      <w:pPr>
        <w:spacing w:line="360" w:lineRule="auto"/>
        <w:rPr>
          <w:rFonts w:ascii="Lucida Sans" w:eastAsia="Lucida Sans" w:hAnsi="Lucida Sans" w:cs="Lucida Sans"/>
          <w:b/>
          <w:sz w:val="32"/>
          <w:szCs w:val="32"/>
        </w:rPr>
      </w:pPr>
    </w:p>
    <w:p w:rsidR="00E57E28" w:rsidRDefault="00E57E28" w:rsidP="00E57E28">
      <w:pPr>
        <w:spacing w:line="360" w:lineRule="auto"/>
        <w:rPr>
          <w:rFonts w:ascii="Lucida Sans" w:eastAsia="Lucida Sans" w:hAnsi="Lucida Sans" w:cs="Lucida Sans"/>
          <w:b/>
          <w:sz w:val="40"/>
          <w:szCs w:val="40"/>
        </w:rPr>
      </w:pPr>
    </w:p>
    <w:p w:rsidR="00E57E28" w:rsidRDefault="00E57E28" w:rsidP="00E57E28">
      <w:pPr>
        <w:spacing w:line="360" w:lineRule="auto"/>
        <w:jc w:val="center"/>
        <w:rPr>
          <w:rFonts w:ascii="Lucida Sans" w:eastAsia="Lucida Sans" w:hAnsi="Lucida Sans" w:cs="Lucida Sans"/>
          <w:b/>
          <w:sz w:val="40"/>
          <w:szCs w:val="40"/>
        </w:rPr>
      </w:pPr>
    </w:p>
    <w:p w:rsidR="00E57E28" w:rsidRDefault="00E57E28" w:rsidP="00E57E28">
      <w:pPr>
        <w:spacing w:line="360" w:lineRule="auto"/>
        <w:jc w:val="center"/>
        <w:rPr>
          <w:rFonts w:ascii="Lucida Sans" w:eastAsia="Lucida Sans" w:hAnsi="Lucida Sans" w:cs="Lucida Sans"/>
          <w:b/>
          <w:sz w:val="40"/>
          <w:szCs w:val="40"/>
        </w:rPr>
      </w:pPr>
    </w:p>
    <w:p w:rsidR="00E57E28" w:rsidRDefault="00E57E28" w:rsidP="00E57E28">
      <w:pPr>
        <w:spacing w:line="360" w:lineRule="auto"/>
        <w:jc w:val="center"/>
        <w:rPr>
          <w:rFonts w:ascii="Lucida Sans" w:eastAsia="Lucida Sans" w:hAnsi="Lucida Sans" w:cs="Lucida Sans"/>
          <w:b/>
          <w:sz w:val="40"/>
          <w:szCs w:val="40"/>
        </w:rPr>
      </w:pPr>
    </w:p>
    <w:p w:rsidR="00E57E28" w:rsidRDefault="00E57E28" w:rsidP="00E57E28">
      <w:pPr>
        <w:spacing w:line="360" w:lineRule="auto"/>
        <w:jc w:val="center"/>
        <w:rPr>
          <w:rFonts w:ascii="Lucida Sans" w:eastAsia="Lucida Sans" w:hAnsi="Lucida Sans" w:cs="Lucida Sans"/>
          <w:b/>
          <w:sz w:val="40"/>
          <w:szCs w:val="40"/>
        </w:rPr>
      </w:pPr>
    </w:p>
    <w:p w:rsidR="00E57E28" w:rsidRDefault="00E57E28" w:rsidP="00E57E28">
      <w:pPr>
        <w:spacing w:line="360" w:lineRule="auto"/>
        <w:rPr>
          <w:rFonts w:ascii="Lucida Sans" w:eastAsia="Lucida Sans" w:hAnsi="Lucida Sans" w:cs="Lucida Sans"/>
          <w:sz w:val="30"/>
          <w:szCs w:val="30"/>
        </w:rPr>
      </w:pPr>
    </w:p>
    <w:p w:rsidR="00E57E28" w:rsidRDefault="00E57E28" w:rsidP="00E57E28">
      <w:pPr>
        <w:rPr>
          <w:rFonts w:ascii="Lucida Sans" w:eastAsia="Lucida Sans" w:hAnsi="Lucida Sans" w:cs="Lucida Sans"/>
        </w:rPr>
      </w:pPr>
      <w:bookmarkStart w:id="4" w:name="_30j0zll" w:colFirst="0" w:colLast="0"/>
      <w:bookmarkEnd w:id="4"/>
      <w:r>
        <w:rPr>
          <w:rFonts w:ascii="Lucida Sans" w:eastAsia="Lucida Sans" w:hAnsi="Lucida Sans" w:cs="Lucida Sans"/>
        </w:rPr>
        <w:t>Roman Janík (xjanik20)</w:t>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 xml:space="preserve">Brno, 30. </w:t>
      </w:r>
      <w:r>
        <w:rPr>
          <w:rFonts w:ascii="Arial" w:eastAsia="Arial" w:hAnsi="Arial" w:cs="Arial"/>
        </w:rPr>
        <w:t xml:space="preserve">října </w:t>
      </w:r>
      <w:r>
        <w:rPr>
          <w:rFonts w:ascii="Lucida Sans" w:eastAsia="Lucida Sans" w:hAnsi="Lucida Sans" w:cs="Lucida Sans"/>
        </w:rPr>
        <w:t>2018</w:t>
      </w:r>
    </w:p>
    <w:p w:rsidR="00E57E28" w:rsidRDefault="00E57E28" w:rsidP="00E57E28">
      <w:pPr>
        <w:rPr>
          <w:rFonts w:ascii="Lucida Sans" w:eastAsia="Lucida Sans" w:hAnsi="Lucida Sans" w:cs="Lucida Sans"/>
        </w:rPr>
      </w:pPr>
      <w:r>
        <w:rPr>
          <w:rFonts w:ascii="Lucida Sans" w:eastAsia="Lucida Sans" w:hAnsi="Lucida Sans" w:cs="Lucida Sans"/>
        </w:rPr>
        <w:t>Karel Kle</w:t>
      </w:r>
      <w:r>
        <w:rPr>
          <w:rFonts w:ascii="Arial" w:eastAsia="Arial" w:hAnsi="Arial" w:cs="Arial"/>
        </w:rPr>
        <w:t>čka</w:t>
      </w:r>
      <w:r>
        <w:rPr>
          <w:rFonts w:ascii="Lucida Sans" w:eastAsia="Lucida Sans" w:hAnsi="Lucida Sans" w:cs="Lucida Sans"/>
        </w:rPr>
        <w:t xml:space="preserve"> (xkleck04)</w:t>
      </w:r>
    </w:p>
    <w:sdt>
      <w:sdtPr>
        <w:rPr>
          <w:sz w:val="32"/>
        </w:rPr>
        <w:id w:val="-1663223760"/>
        <w:docPartObj>
          <w:docPartGallery w:val="Table of Contents"/>
          <w:docPartUnique/>
        </w:docPartObj>
      </w:sdtPr>
      <w:sdtEndPr>
        <w:rPr>
          <w:rFonts w:ascii="Calibri" w:eastAsia="Calibri" w:hAnsi="Calibri" w:cs="Calibri"/>
          <w:color w:val="auto"/>
          <w:sz w:val="24"/>
          <w:szCs w:val="24"/>
        </w:rPr>
      </w:sdtEndPr>
      <w:sdtContent>
        <w:p w:rsidR="00121FD8" w:rsidRPr="00A82D5F" w:rsidRDefault="00121FD8">
          <w:pPr>
            <w:pStyle w:val="Nadpisobsahu"/>
            <w:rPr>
              <w:sz w:val="44"/>
            </w:rPr>
          </w:pPr>
          <w:r w:rsidRPr="00A82D5F">
            <w:rPr>
              <w:sz w:val="44"/>
            </w:rPr>
            <w:t>Obsah</w:t>
          </w:r>
        </w:p>
        <w:p w:rsidR="00121FD8" w:rsidRPr="00A82D5F" w:rsidRDefault="00121FD8" w:rsidP="00121FD8">
          <w:pPr>
            <w:pStyle w:val="Obsah1"/>
            <w:tabs>
              <w:tab w:val="right" w:leader="dot" w:pos="9062"/>
            </w:tabs>
            <w:rPr>
              <w:rFonts w:asciiTheme="minorHAnsi" w:eastAsiaTheme="minorEastAsia" w:hAnsiTheme="minorHAnsi" w:cstheme="minorBidi"/>
              <w:noProof/>
              <w:szCs w:val="22"/>
            </w:rPr>
          </w:pPr>
          <w:r w:rsidRPr="00A82D5F">
            <w:rPr>
              <w:sz w:val="28"/>
            </w:rPr>
            <w:fldChar w:fldCharType="begin"/>
          </w:r>
          <w:r w:rsidRPr="00A82D5F">
            <w:rPr>
              <w:sz w:val="28"/>
            </w:rPr>
            <w:instrText xml:space="preserve"> TOC \o "1-3" \h \z \u </w:instrText>
          </w:r>
          <w:r w:rsidRPr="00A82D5F">
            <w:rPr>
              <w:sz w:val="28"/>
            </w:rPr>
            <w:fldChar w:fldCharType="separate"/>
          </w:r>
          <w:hyperlink w:anchor="_Toc530259666" w:history="1">
            <w:r w:rsidRPr="00A82D5F">
              <w:rPr>
                <w:rStyle w:val="Hypertextovodkaz"/>
                <w:noProof/>
                <w:sz w:val="28"/>
              </w:rPr>
              <w:t>1</w:t>
            </w:r>
            <w:r w:rsidRPr="00A82D5F">
              <w:rPr>
                <w:rFonts w:asciiTheme="minorHAnsi" w:eastAsiaTheme="minorEastAsia" w:hAnsiTheme="minorHAnsi" w:cstheme="minorBidi"/>
                <w:noProof/>
                <w:szCs w:val="22"/>
              </w:rPr>
              <w:t xml:space="preserve">          </w:t>
            </w:r>
            <w:r w:rsidRPr="00A82D5F">
              <w:rPr>
                <w:rStyle w:val="Hypertextovodkaz"/>
                <w:noProof/>
                <w:sz w:val="28"/>
              </w:rPr>
              <w:t>Úvod</w:t>
            </w:r>
            <w:r w:rsidRPr="00A82D5F">
              <w:rPr>
                <w:noProof/>
                <w:webHidden/>
                <w:sz w:val="28"/>
              </w:rPr>
              <w:tab/>
            </w:r>
            <w:r w:rsidRPr="00A82D5F">
              <w:rPr>
                <w:noProof/>
                <w:webHidden/>
                <w:sz w:val="28"/>
              </w:rPr>
              <w:fldChar w:fldCharType="begin"/>
            </w:r>
            <w:r w:rsidRPr="00A82D5F">
              <w:rPr>
                <w:noProof/>
                <w:webHidden/>
                <w:sz w:val="28"/>
              </w:rPr>
              <w:instrText xml:space="preserve"> PAGEREF _Toc530259666 \h </w:instrText>
            </w:r>
            <w:r w:rsidRPr="00A82D5F">
              <w:rPr>
                <w:noProof/>
                <w:webHidden/>
                <w:sz w:val="28"/>
              </w:rPr>
            </w:r>
            <w:r w:rsidRPr="00A82D5F">
              <w:rPr>
                <w:noProof/>
                <w:webHidden/>
                <w:sz w:val="28"/>
              </w:rPr>
              <w:fldChar w:fldCharType="separate"/>
            </w:r>
            <w:r w:rsidR="00BF69B8">
              <w:rPr>
                <w:noProof/>
                <w:webHidden/>
                <w:sz w:val="28"/>
              </w:rPr>
              <w:t>3</w:t>
            </w:r>
            <w:r w:rsidRPr="00A82D5F">
              <w:rPr>
                <w:noProof/>
                <w:webHidden/>
                <w:sz w:val="28"/>
              </w:rPr>
              <w:fldChar w:fldCharType="end"/>
            </w:r>
          </w:hyperlink>
        </w:p>
        <w:p w:rsidR="00121FD8" w:rsidRPr="00A82D5F" w:rsidRDefault="00121FD8">
          <w:pPr>
            <w:pStyle w:val="Obsah3"/>
            <w:tabs>
              <w:tab w:val="left" w:pos="1100"/>
              <w:tab w:val="right" w:leader="dot" w:pos="9062"/>
            </w:tabs>
            <w:rPr>
              <w:rFonts w:asciiTheme="minorHAnsi" w:eastAsiaTheme="minorEastAsia" w:hAnsiTheme="minorHAnsi" w:cstheme="minorBidi"/>
              <w:noProof/>
              <w:szCs w:val="22"/>
            </w:rPr>
          </w:pPr>
          <w:hyperlink w:anchor="_Toc530259667" w:history="1">
            <w:r w:rsidRPr="00A82D5F">
              <w:rPr>
                <w:rStyle w:val="Hypertextovodkaz"/>
                <w:noProof/>
                <w:sz w:val="28"/>
              </w:rPr>
              <w:t>1.1</w:t>
            </w:r>
            <w:r w:rsidRPr="00A82D5F">
              <w:rPr>
                <w:rFonts w:asciiTheme="minorHAnsi" w:eastAsiaTheme="minorEastAsia" w:hAnsiTheme="minorHAnsi" w:cstheme="minorBidi"/>
                <w:noProof/>
                <w:szCs w:val="22"/>
              </w:rPr>
              <w:tab/>
            </w:r>
            <w:r w:rsidRPr="00A82D5F">
              <w:rPr>
                <w:rStyle w:val="Hypertextovodkaz"/>
                <w:noProof/>
                <w:sz w:val="28"/>
              </w:rPr>
              <w:t>Zdroje informací</w:t>
            </w:r>
            <w:r w:rsidRPr="00A82D5F">
              <w:rPr>
                <w:noProof/>
                <w:webHidden/>
                <w:sz w:val="28"/>
              </w:rPr>
              <w:tab/>
            </w:r>
            <w:r w:rsidRPr="00A82D5F">
              <w:rPr>
                <w:noProof/>
                <w:webHidden/>
                <w:sz w:val="28"/>
              </w:rPr>
              <w:fldChar w:fldCharType="begin"/>
            </w:r>
            <w:r w:rsidRPr="00A82D5F">
              <w:rPr>
                <w:noProof/>
                <w:webHidden/>
                <w:sz w:val="28"/>
              </w:rPr>
              <w:instrText xml:space="preserve"> PAGEREF _Toc530259667 \h </w:instrText>
            </w:r>
            <w:r w:rsidRPr="00A82D5F">
              <w:rPr>
                <w:noProof/>
                <w:webHidden/>
                <w:sz w:val="28"/>
              </w:rPr>
            </w:r>
            <w:r w:rsidRPr="00A82D5F">
              <w:rPr>
                <w:noProof/>
                <w:webHidden/>
                <w:sz w:val="28"/>
              </w:rPr>
              <w:fldChar w:fldCharType="separate"/>
            </w:r>
            <w:r w:rsidR="00BF69B8">
              <w:rPr>
                <w:noProof/>
                <w:webHidden/>
                <w:sz w:val="28"/>
              </w:rPr>
              <w:t>3</w:t>
            </w:r>
            <w:r w:rsidRPr="00A82D5F">
              <w:rPr>
                <w:noProof/>
                <w:webHidden/>
                <w:sz w:val="28"/>
              </w:rPr>
              <w:fldChar w:fldCharType="end"/>
            </w:r>
          </w:hyperlink>
        </w:p>
        <w:p w:rsidR="00121FD8" w:rsidRPr="00A82D5F" w:rsidRDefault="00121FD8">
          <w:pPr>
            <w:pStyle w:val="Obsah3"/>
            <w:tabs>
              <w:tab w:val="left" w:pos="1100"/>
              <w:tab w:val="right" w:leader="dot" w:pos="9062"/>
            </w:tabs>
            <w:rPr>
              <w:rFonts w:asciiTheme="minorHAnsi" w:eastAsiaTheme="minorEastAsia" w:hAnsiTheme="minorHAnsi" w:cstheme="minorBidi"/>
              <w:noProof/>
              <w:szCs w:val="22"/>
            </w:rPr>
          </w:pPr>
          <w:hyperlink w:anchor="_Toc530259668" w:history="1">
            <w:r w:rsidRPr="00A82D5F">
              <w:rPr>
                <w:rStyle w:val="Hypertextovodkaz"/>
                <w:rFonts w:ascii="Yu Gothic Medium" w:eastAsia="Yu Gothic Medium" w:hAnsi="Yu Gothic Medium"/>
                <w:noProof/>
                <w:sz w:val="28"/>
              </w:rPr>
              <w:t>1.2</w:t>
            </w:r>
            <w:r w:rsidRPr="00A82D5F">
              <w:rPr>
                <w:rFonts w:asciiTheme="minorHAnsi" w:eastAsiaTheme="minorEastAsia" w:hAnsiTheme="minorHAnsi" w:cstheme="minorBidi"/>
                <w:noProof/>
                <w:szCs w:val="22"/>
              </w:rPr>
              <w:tab/>
            </w:r>
            <w:r w:rsidRPr="00A82D5F">
              <w:rPr>
                <w:rStyle w:val="Hypertextovodkaz"/>
                <w:rFonts w:ascii="Yu Gothic Medium" w:eastAsia="Yu Gothic Medium" w:hAnsi="Yu Gothic Medium"/>
                <w:noProof/>
                <w:sz w:val="28"/>
              </w:rPr>
              <w:t>Auto</w:t>
            </w:r>
            <w:r w:rsidRPr="00A82D5F">
              <w:rPr>
                <w:rStyle w:val="Hypertextovodkaz"/>
                <w:rFonts w:ascii="Yu Gothic Medium" w:eastAsia="Yu Gothic Medium" w:hAnsi="Yu Gothic Medium" w:cs="Arial"/>
                <w:noProof/>
                <w:sz w:val="28"/>
              </w:rPr>
              <w:t>ř</w:t>
            </w:r>
            <w:r w:rsidRPr="00A82D5F">
              <w:rPr>
                <w:rStyle w:val="Hypertextovodkaz"/>
                <w:rFonts w:ascii="Yu Gothic Medium" w:eastAsia="Yu Gothic Medium" w:hAnsi="Yu Gothic Medium"/>
                <w:noProof/>
                <w:sz w:val="28"/>
              </w:rPr>
              <w:t>i</w:t>
            </w:r>
            <w:r w:rsidRPr="00A82D5F">
              <w:rPr>
                <w:noProof/>
                <w:webHidden/>
                <w:sz w:val="28"/>
              </w:rPr>
              <w:tab/>
            </w:r>
            <w:r w:rsidRPr="00A82D5F">
              <w:rPr>
                <w:noProof/>
                <w:webHidden/>
                <w:sz w:val="28"/>
              </w:rPr>
              <w:fldChar w:fldCharType="begin"/>
            </w:r>
            <w:r w:rsidRPr="00A82D5F">
              <w:rPr>
                <w:noProof/>
                <w:webHidden/>
                <w:sz w:val="28"/>
              </w:rPr>
              <w:instrText xml:space="preserve"> PAGEREF _Toc530259668 \h </w:instrText>
            </w:r>
            <w:r w:rsidRPr="00A82D5F">
              <w:rPr>
                <w:noProof/>
                <w:webHidden/>
                <w:sz w:val="28"/>
              </w:rPr>
            </w:r>
            <w:r w:rsidRPr="00A82D5F">
              <w:rPr>
                <w:noProof/>
                <w:webHidden/>
                <w:sz w:val="28"/>
              </w:rPr>
              <w:fldChar w:fldCharType="separate"/>
            </w:r>
            <w:r w:rsidR="00BF69B8">
              <w:rPr>
                <w:noProof/>
                <w:webHidden/>
                <w:sz w:val="28"/>
              </w:rPr>
              <w:t>3</w:t>
            </w:r>
            <w:r w:rsidRPr="00A82D5F">
              <w:rPr>
                <w:noProof/>
                <w:webHidden/>
                <w:sz w:val="28"/>
              </w:rPr>
              <w:fldChar w:fldCharType="end"/>
            </w:r>
          </w:hyperlink>
        </w:p>
        <w:p w:rsidR="00121FD8" w:rsidRPr="00A82D5F" w:rsidRDefault="00121FD8">
          <w:pPr>
            <w:pStyle w:val="Obsah3"/>
            <w:tabs>
              <w:tab w:val="left" w:pos="1100"/>
              <w:tab w:val="right" w:leader="dot" w:pos="9062"/>
            </w:tabs>
            <w:rPr>
              <w:rFonts w:asciiTheme="minorHAnsi" w:eastAsiaTheme="minorEastAsia" w:hAnsiTheme="minorHAnsi" w:cstheme="minorBidi"/>
              <w:noProof/>
              <w:szCs w:val="22"/>
            </w:rPr>
          </w:pPr>
          <w:hyperlink w:anchor="_Toc530259669" w:history="1">
            <w:r w:rsidRPr="00A82D5F">
              <w:rPr>
                <w:rStyle w:val="Hypertextovodkaz"/>
                <w:rFonts w:ascii="Yu Gothic Medium" w:eastAsia="Yu Gothic Medium" w:hAnsi="Yu Gothic Medium"/>
                <w:noProof/>
                <w:sz w:val="28"/>
              </w:rPr>
              <w:t>1.3</w:t>
            </w:r>
            <w:r w:rsidRPr="00A82D5F">
              <w:rPr>
                <w:rFonts w:asciiTheme="minorHAnsi" w:eastAsiaTheme="minorEastAsia" w:hAnsiTheme="minorHAnsi" w:cstheme="minorBidi"/>
                <w:noProof/>
                <w:szCs w:val="22"/>
              </w:rPr>
              <w:tab/>
            </w:r>
            <w:r w:rsidRPr="00A82D5F">
              <w:rPr>
                <w:rStyle w:val="Hypertextovodkaz"/>
                <w:rFonts w:ascii="Yu Gothic Medium" w:eastAsia="Yu Gothic Medium" w:hAnsi="Yu Gothic Medium"/>
                <w:noProof/>
                <w:sz w:val="28"/>
              </w:rPr>
              <w:t>Ov</w:t>
            </w:r>
            <w:r w:rsidRPr="00A82D5F">
              <w:rPr>
                <w:rStyle w:val="Hypertextovodkaz"/>
                <w:rFonts w:ascii="Yu Gothic Medium" w:eastAsia="Yu Gothic Medium" w:hAnsi="Yu Gothic Medium" w:cs="Arial"/>
                <w:noProof/>
                <w:sz w:val="28"/>
              </w:rPr>
              <w:t>ěř</w:t>
            </w:r>
            <w:r w:rsidRPr="00A82D5F">
              <w:rPr>
                <w:rStyle w:val="Hypertextovodkaz"/>
                <w:rFonts w:ascii="Yu Gothic Medium" w:eastAsia="Yu Gothic Medium" w:hAnsi="Yu Gothic Medium"/>
                <w:noProof/>
                <w:sz w:val="28"/>
              </w:rPr>
              <w:t>ování validity modelu</w:t>
            </w:r>
            <w:r w:rsidRPr="00A82D5F">
              <w:rPr>
                <w:noProof/>
                <w:webHidden/>
                <w:sz w:val="28"/>
              </w:rPr>
              <w:tab/>
            </w:r>
            <w:r w:rsidRPr="00A82D5F">
              <w:rPr>
                <w:noProof/>
                <w:webHidden/>
                <w:sz w:val="28"/>
              </w:rPr>
              <w:fldChar w:fldCharType="begin"/>
            </w:r>
            <w:r w:rsidRPr="00A82D5F">
              <w:rPr>
                <w:noProof/>
                <w:webHidden/>
                <w:sz w:val="28"/>
              </w:rPr>
              <w:instrText xml:space="preserve"> PAGEREF _Toc530259669 \h </w:instrText>
            </w:r>
            <w:r w:rsidRPr="00A82D5F">
              <w:rPr>
                <w:noProof/>
                <w:webHidden/>
                <w:sz w:val="28"/>
              </w:rPr>
            </w:r>
            <w:r w:rsidRPr="00A82D5F">
              <w:rPr>
                <w:noProof/>
                <w:webHidden/>
                <w:sz w:val="28"/>
              </w:rPr>
              <w:fldChar w:fldCharType="separate"/>
            </w:r>
            <w:r w:rsidR="00BF69B8">
              <w:rPr>
                <w:noProof/>
                <w:webHidden/>
                <w:sz w:val="28"/>
              </w:rPr>
              <w:t>3</w:t>
            </w:r>
            <w:r w:rsidRPr="00A82D5F">
              <w:rPr>
                <w:noProof/>
                <w:webHidden/>
                <w:sz w:val="28"/>
              </w:rPr>
              <w:fldChar w:fldCharType="end"/>
            </w:r>
          </w:hyperlink>
        </w:p>
        <w:p w:rsidR="00121FD8" w:rsidRPr="00A82D5F" w:rsidRDefault="00121FD8">
          <w:pPr>
            <w:pStyle w:val="Obsah2"/>
            <w:tabs>
              <w:tab w:val="left" w:pos="660"/>
              <w:tab w:val="right" w:leader="dot" w:pos="9062"/>
            </w:tabs>
            <w:rPr>
              <w:rFonts w:asciiTheme="minorHAnsi" w:eastAsiaTheme="minorEastAsia" w:hAnsiTheme="minorHAnsi" w:cstheme="minorBidi"/>
              <w:noProof/>
              <w:szCs w:val="22"/>
            </w:rPr>
          </w:pPr>
          <w:hyperlink w:anchor="_Toc530259670" w:history="1">
            <w:r w:rsidRPr="00A82D5F">
              <w:rPr>
                <w:rStyle w:val="Hypertextovodkaz"/>
                <w:noProof/>
                <w:sz w:val="28"/>
              </w:rPr>
              <w:t>2</w:t>
            </w:r>
            <w:r w:rsidRPr="00A82D5F">
              <w:rPr>
                <w:rFonts w:asciiTheme="minorHAnsi" w:eastAsiaTheme="minorEastAsia" w:hAnsiTheme="minorHAnsi" w:cstheme="minorBidi"/>
                <w:noProof/>
                <w:szCs w:val="22"/>
              </w:rPr>
              <w:tab/>
            </w:r>
            <w:r w:rsidRPr="00A82D5F">
              <w:rPr>
                <w:rStyle w:val="Hypertextovodkaz"/>
                <w:noProof/>
                <w:sz w:val="28"/>
              </w:rPr>
              <w:t>Rozbor tématu a použitých metod/technologií</w:t>
            </w:r>
            <w:r w:rsidRPr="00A82D5F">
              <w:rPr>
                <w:noProof/>
                <w:webHidden/>
                <w:sz w:val="28"/>
              </w:rPr>
              <w:tab/>
            </w:r>
            <w:r w:rsidRPr="00A82D5F">
              <w:rPr>
                <w:noProof/>
                <w:webHidden/>
                <w:sz w:val="28"/>
              </w:rPr>
              <w:fldChar w:fldCharType="begin"/>
            </w:r>
            <w:r w:rsidRPr="00A82D5F">
              <w:rPr>
                <w:noProof/>
                <w:webHidden/>
                <w:sz w:val="28"/>
              </w:rPr>
              <w:instrText xml:space="preserve"> PAGEREF _Toc530259670 \h </w:instrText>
            </w:r>
            <w:r w:rsidRPr="00A82D5F">
              <w:rPr>
                <w:noProof/>
                <w:webHidden/>
                <w:sz w:val="28"/>
              </w:rPr>
            </w:r>
            <w:r w:rsidRPr="00A82D5F">
              <w:rPr>
                <w:noProof/>
                <w:webHidden/>
                <w:sz w:val="28"/>
              </w:rPr>
              <w:fldChar w:fldCharType="separate"/>
            </w:r>
            <w:r w:rsidR="00BF69B8">
              <w:rPr>
                <w:noProof/>
                <w:webHidden/>
                <w:sz w:val="28"/>
              </w:rPr>
              <w:t>3</w:t>
            </w:r>
            <w:r w:rsidRPr="00A82D5F">
              <w:rPr>
                <w:noProof/>
                <w:webHidden/>
                <w:sz w:val="28"/>
              </w:rPr>
              <w:fldChar w:fldCharType="end"/>
            </w:r>
          </w:hyperlink>
        </w:p>
        <w:p w:rsidR="00121FD8" w:rsidRPr="00A82D5F" w:rsidRDefault="00121FD8">
          <w:pPr>
            <w:pStyle w:val="Obsah3"/>
            <w:tabs>
              <w:tab w:val="left" w:pos="1100"/>
              <w:tab w:val="right" w:leader="dot" w:pos="9062"/>
            </w:tabs>
            <w:rPr>
              <w:rFonts w:asciiTheme="minorHAnsi" w:eastAsiaTheme="minorEastAsia" w:hAnsiTheme="minorHAnsi" w:cstheme="minorBidi"/>
              <w:noProof/>
              <w:szCs w:val="22"/>
            </w:rPr>
          </w:pPr>
          <w:hyperlink w:anchor="_Toc530259671" w:history="1">
            <w:r w:rsidRPr="00A82D5F">
              <w:rPr>
                <w:rStyle w:val="Hypertextovodkaz"/>
                <w:noProof/>
                <w:sz w:val="28"/>
              </w:rPr>
              <w:t>2.1</w:t>
            </w:r>
            <w:r w:rsidRPr="00A82D5F">
              <w:rPr>
                <w:rFonts w:asciiTheme="minorHAnsi" w:eastAsiaTheme="minorEastAsia" w:hAnsiTheme="minorHAnsi" w:cstheme="minorBidi"/>
                <w:noProof/>
                <w:szCs w:val="22"/>
              </w:rPr>
              <w:tab/>
            </w:r>
            <w:r w:rsidRPr="00A82D5F">
              <w:rPr>
                <w:rStyle w:val="Hypertextovodkaz"/>
                <w:noProof/>
                <w:sz w:val="28"/>
              </w:rPr>
              <w:t>Postupy vytváření modelu</w:t>
            </w:r>
            <w:r w:rsidRPr="00A82D5F">
              <w:rPr>
                <w:noProof/>
                <w:webHidden/>
                <w:sz w:val="28"/>
              </w:rPr>
              <w:tab/>
            </w:r>
            <w:r w:rsidRPr="00A82D5F">
              <w:rPr>
                <w:noProof/>
                <w:webHidden/>
                <w:sz w:val="28"/>
              </w:rPr>
              <w:fldChar w:fldCharType="begin"/>
            </w:r>
            <w:r w:rsidRPr="00A82D5F">
              <w:rPr>
                <w:noProof/>
                <w:webHidden/>
                <w:sz w:val="28"/>
              </w:rPr>
              <w:instrText xml:space="preserve"> PAGEREF _Toc530259671 \h </w:instrText>
            </w:r>
            <w:r w:rsidRPr="00A82D5F">
              <w:rPr>
                <w:noProof/>
                <w:webHidden/>
                <w:sz w:val="28"/>
              </w:rPr>
            </w:r>
            <w:r w:rsidRPr="00A82D5F">
              <w:rPr>
                <w:noProof/>
                <w:webHidden/>
                <w:sz w:val="28"/>
              </w:rPr>
              <w:fldChar w:fldCharType="separate"/>
            </w:r>
            <w:r w:rsidR="00BF69B8">
              <w:rPr>
                <w:noProof/>
                <w:webHidden/>
                <w:sz w:val="28"/>
              </w:rPr>
              <w:t>5</w:t>
            </w:r>
            <w:r w:rsidRPr="00A82D5F">
              <w:rPr>
                <w:noProof/>
                <w:webHidden/>
                <w:sz w:val="28"/>
              </w:rPr>
              <w:fldChar w:fldCharType="end"/>
            </w:r>
          </w:hyperlink>
        </w:p>
        <w:p w:rsidR="00121FD8" w:rsidRPr="00A82D5F" w:rsidRDefault="00121FD8">
          <w:pPr>
            <w:pStyle w:val="Obsah3"/>
            <w:tabs>
              <w:tab w:val="left" w:pos="1100"/>
              <w:tab w:val="right" w:leader="dot" w:pos="9062"/>
            </w:tabs>
            <w:rPr>
              <w:rFonts w:asciiTheme="minorHAnsi" w:eastAsiaTheme="minorEastAsia" w:hAnsiTheme="minorHAnsi" w:cstheme="minorBidi"/>
              <w:noProof/>
              <w:szCs w:val="22"/>
            </w:rPr>
          </w:pPr>
          <w:hyperlink w:anchor="_Toc530259672" w:history="1">
            <w:r w:rsidRPr="00A82D5F">
              <w:rPr>
                <w:rStyle w:val="Hypertextovodkaz"/>
                <w:noProof/>
                <w:sz w:val="28"/>
              </w:rPr>
              <w:t>2.2</w:t>
            </w:r>
            <w:r w:rsidRPr="00A82D5F">
              <w:rPr>
                <w:rFonts w:asciiTheme="minorHAnsi" w:eastAsiaTheme="minorEastAsia" w:hAnsiTheme="minorHAnsi" w:cstheme="minorBidi"/>
                <w:noProof/>
                <w:szCs w:val="22"/>
              </w:rPr>
              <w:tab/>
            </w:r>
            <w:r w:rsidRPr="00A82D5F">
              <w:rPr>
                <w:rStyle w:val="Hypertextovodkaz"/>
                <w:noProof/>
                <w:sz w:val="28"/>
              </w:rPr>
              <w:t>Použité metody a technologie</w:t>
            </w:r>
            <w:r w:rsidRPr="00A82D5F">
              <w:rPr>
                <w:noProof/>
                <w:webHidden/>
                <w:sz w:val="28"/>
              </w:rPr>
              <w:tab/>
            </w:r>
            <w:r w:rsidRPr="00A82D5F">
              <w:rPr>
                <w:noProof/>
                <w:webHidden/>
                <w:sz w:val="28"/>
              </w:rPr>
              <w:fldChar w:fldCharType="begin"/>
            </w:r>
            <w:r w:rsidRPr="00A82D5F">
              <w:rPr>
                <w:noProof/>
                <w:webHidden/>
                <w:sz w:val="28"/>
              </w:rPr>
              <w:instrText xml:space="preserve"> PAGEREF _Toc530259672 \h </w:instrText>
            </w:r>
            <w:r w:rsidRPr="00A82D5F">
              <w:rPr>
                <w:noProof/>
                <w:webHidden/>
                <w:sz w:val="28"/>
              </w:rPr>
            </w:r>
            <w:r w:rsidRPr="00A82D5F">
              <w:rPr>
                <w:noProof/>
                <w:webHidden/>
                <w:sz w:val="28"/>
              </w:rPr>
              <w:fldChar w:fldCharType="separate"/>
            </w:r>
            <w:r w:rsidR="00BF69B8">
              <w:rPr>
                <w:noProof/>
                <w:webHidden/>
                <w:sz w:val="28"/>
              </w:rPr>
              <w:t>5</w:t>
            </w:r>
            <w:r w:rsidRPr="00A82D5F">
              <w:rPr>
                <w:noProof/>
                <w:webHidden/>
                <w:sz w:val="28"/>
              </w:rPr>
              <w:fldChar w:fldCharType="end"/>
            </w:r>
          </w:hyperlink>
        </w:p>
        <w:p w:rsidR="00121FD8" w:rsidRPr="00A82D5F" w:rsidRDefault="00121FD8">
          <w:pPr>
            <w:pStyle w:val="Obsah2"/>
            <w:tabs>
              <w:tab w:val="left" w:pos="660"/>
              <w:tab w:val="right" w:leader="dot" w:pos="9062"/>
            </w:tabs>
            <w:rPr>
              <w:rFonts w:asciiTheme="minorHAnsi" w:eastAsiaTheme="minorEastAsia" w:hAnsiTheme="minorHAnsi" w:cstheme="minorBidi"/>
              <w:noProof/>
              <w:szCs w:val="22"/>
            </w:rPr>
          </w:pPr>
          <w:hyperlink w:anchor="_Toc530259673" w:history="1">
            <w:r w:rsidRPr="00A82D5F">
              <w:rPr>
                <w:rStyle w:val="Hypertextovodkaz"/>
                <w:noProof/>
                <w:sz w:val="28"/>
              </w:rPr>
              <w:t>3</w:t>
            </w:r>
            <w:r w:rsidRPr="00A82D5F">
              <w:rPr>
                <w:rFonts w:asciiTheme="minorHAnsi" w:eastAsiaTheme="minorEastAsia" w:hAnsiTheme="minorHAnsi" w:cstheme="minorBidi"/>
                <w:noProof/>
                <w:szCs w:val="22"/>
              </w:rPr>
              <w:tab/>
            </w:r>
            <w:r w:rsidRPr="00A82D5F">
              <w:rPr>
                <w:rStyle w:val="Hypertextovodkaz"/>
                <w:noProof/>
                <w:sz w:val="28"/>
              </w:rPr>
              <w:t>Koncepce</w:t>
            </w:r>
            <w:r w:rsidRPr="00A82D5F">
              <w:rPr>
                <w:noProof/>
                <w:webHidden/>
                <w:sz w:val="28"/>
              </w:rPr>
              <w:tab/>
            </w:r>
            <w:r w:rsidRPr="00A82D5F">
              <w:rPr>
                <w:noProof/>
                <w:webHidden/>
                <w:sz w:val="28"/>
              </w:rPr>
              <w:fldChar w:fldCharType="begin"/>
            </w:r>
            <w:r w:rsidRPr="00A82D5F">
              <w:rPr>
                <w:noProof/>
                <w:webHidden/>
                <w:sz w:val="28"/>
              </w:rPr>
              <w:instrText xml:space="preserve"> PAGEREF _Toc530259673 \h </w:instrText>
            </w:r>
            <w:r w:rsidRPr="00A82D5F">
              <w:rPr>
                <w:noProof/>
                <w:webHidden/>
                <w:sz w:val="28"/>
              </w:rPr>
            </w:r>
            <w:r w:rsidRPr="00A82D5F">
              <w:rPr>
                <w:noProof/>
                <w:webHidden/>
                <w:sz w:val="28"/>
              </w:rPr>
              <w:fldChar w:fldCharType="separate"/>
            </w:r>
            <w:r w:rsidR="00BF69B8">
              <w:rPr>
                <w:noProof/>
                <w:webHidden/>
                <w:sz w:val="28"/>
              </w:rPr>
              <w:t>5</w:t>
            </w:r>
            <w:r w:rsidRPr="00A82D5F">
              <w:rPr>
                <w:noProof/>
                <w:webHidden/>
                <w:sz w:val="28"/>
              </w:rPr>
              <w:fldChar w:fldCharType="end"/>
            </w:r>
          </w:hyperlink>
        </w:p>
        <w:p w:rsidR="00121FD8" w:rsidRPr="00A82D5F" w:rsidRDefault="00121FD8">
          <w:pPr>
            <w:pStyle w:val="Obsah3"/>
            <w:tabs>
              <w:tab w:val="left" w:pos="1100"/>
              <w:tab w:val="right" w:leader="dot" w:pos="9062"/>
            </w:tabs>
            <w:rPr>
              <w:rFonts w:asciiTheme="minorHAnsi" w:eastAsiaTheme="minorEastAsia" w:hAnsiTheme="minorHAnsi" w:cstheme="minorBidi"/>
              <w:noProof/>
              <w:szCs w:val="22"/>
            </w:rPr>
          </w:pPr>
          <w:hyperlink w:anchor="_Toc530259674" w:history="1">
            <w:r w:rsidRPr="00A82D5F">
              <w:rPr>
                <w:rStyle w:val="Hypertextovodkaz"/>
                <w:noProof/>
                <w:sz w:val="28"/>
              </w:rPr>
              <w:t>3.1</w:t>
            </w:r>
            <w:r w:rsidRPr="00A82D5F">
              <w:rPr>
                <w:rFonts w:asciiTheme="minorHAnsi" w:eastAsiaTheme="minorEastAsia" w:hAnsiTheme="minorHAnsi" w:cstheme="minorBidi"/>
                <w:noProof/>
                <w:szCs w:val="22"/>
              </w:rPr>
              <w:tab/>
            </w:r>
            <w:r w:rsidRPr="00A82D5F">
              <w:rPr>
                <w:rStyle w:val="Hypertextovodkaz"/>
                <w:noProof/>
                <w:sz w:val="28"/>
              </w:rPr>
              <w:t>Forma konceptuálního modelu</w:t>
            </w:r>
            <w:r w:rsidRPr="00A82D5F">
              <w:rPr>
                <w:noProof/>
                <w:webHidden/>
                <w:sz w:val="28"/>
              </w:rPr>
              <w:tab/>
            </w:r>
            <w:r w:rsidRPr="00A82D5F">
              <w:rPr>
                <w:noProof/>
                <w:webHidden/>
                <w:sz w:val="28"/>
              </w:rPr>
              <w:fldChar w:fldCharType="begin"/>
            </w:r>
            <w:r w:rsidRPr="00A82D5F">
              <w:rPr>
                <w:noProof/>
                <w:webHidden/>
                <w:sz w:val="28"/>
              </w:rPr>
              <w:instrText xml:space="preserve"> PAGEREF _Toc530259674 \h </w:instrText>
            </w:r>
            <w:r w:rsidRPr="00A82D5F">
              <w:rPr>
                <w:noProof/>
                <w:webHidden/>
                <w:sz w:val="28"/>
              </w:rPr>
            </w:r>
            <w:r w:rsidRPr="00A82D5F">
              <w:rPr>
                <w:noProof/>
                <w:webHidden/>
                <w:sz w:val="28"/>
              </w:rPr>
              <w:fldChar w:fldCharType="separate"/>
            </w:r>
            <w:r w:rsidR="00BF69B8">
              <w:rPr>
                <w:noProof/>
                <w:webHidden/>
                <w:sz w:val="28"/>
              </w:rPr>
              <w:t>7</w:t>
            </w:r>
            <w:r w:rsidRPr="00A82D5F">
              <w:rPr>
                <w:noProof/>
                <w:webHidden/>
                <w:sz w:val="28"/>
              </w:rPr>
              <w:fldChar w:fldCharType="end"/>
            </w:r>
          </w:hyperlink>
        </w:p>
        <w:p w:rsidR="00121FD8" w:rsidRPr="00A82D5F" w:rsidRDefault="00121FD8">
          <w:pPr>
            <w:pStyle w:val="Obsah2"/>
            <w:tabs>
              <w:tab w:val="left" w:pos="660"/>
              <w:tab w:val="right" w:leader="dot" w:pos="9062"/>
            </w:tabs>
            <w:rPr>
              <w:rFonts w:asciiTheme="minorHAnsi" w:eastAsiaTheme="minorEastAsia" w:hAnsiTheme="minorHAnsi" w:cstheme="minorBidi"/>
              <w:noProof/>
              <w:szCs w:val="22"/>
            </w:rPr>
          </w:pPr>
          <w:hyperlink w:anchor="_Toc530259675" w:history="1">
            <w:r w:rsidRPr="00A82D5F">
              <w:rPr>
                <w:rStyle w:val="Hypertextovodkaz"/>
                <w:noProof/>
                <w:sz w:val="28"/>
              </w:rPr>
              <w:t>4</w:t>
            </w:r>
            <w:r w:rsidRPr="00A82D5F">
              <w:rPr>
                <w:rFonts w:asciiTheme="minorHAnsi" w:eastAsiaTheme="minorEastAsia" w:hAnsiTheme="minorHAnsi" w:cstheme="minorBidi"/>
                <w:noProof/>
                <w:szCs w:val="22"/>
              </w:rPr>
              <w:tab/>
            </w:r>
            <w:r w:rsidRPr="00A82D5F">
              <w:rPr>
                <w:rStyle w:val="Hypertextovodkaz"/>
                <w:noProof/>
                <w:sz w:val="28"/>
              </w:rPr>
              <w:t>Architektura simulačního modelu/simulátoru</w:t>
            </w:r>
            <w:r w:rsidRPr="00A82D5F">
              <w:rPr>
                <w:noProof/>
                <w:webHidden/>
                <w:sz w:val="28"/>
              </w:rPr>
              <w:tab/>
            </w:r>
            <w:r w:rsidRPr="00A82D5F">
              <w:rPr>
                <w:noProof/>
                <w:webHidden/>
                <w:sz w:val="28"/>
              </w:rPr>
              <w:fldChar w:fldCharType="begin"/>
            </w:r>
            <w:r w:rsidRPr="00A82D5F">
              <w:rPr>
                <w:noProof/>
                <w:webHidden/>
                <w:sz w:val="28"/>
              </w:rPr>
              <w:instrText xml:space="preserve"> PAGEREF _Toc530259675 \h </w:instrText>
            </w:r>
            <w:r w:rsidRPr="00A82D5F">
              <w:rPr>
                <w:noProof/>
                <w:webHidden/>
                <w:sz w:val="28"/>
              </w:rPr>
            </w:r>
            <w:r w:rsidRPr="00A82D5F">
              <w:rPr>
                <w:noProof/>
                <w:webHidden/>
                <w:sz w:val="28"/>
              </w:rPr>
              <w:fldChar w:fldCharType="separate"/>
            </w:r>
            <w:r w:rsidR="00BF69B8">
              <w:rPr>
                <w:noProof/>
                <w:webHidden/>
                <w:sz w:val="28"/>
              </w:rPr>
              <w:t>8</w:t>
            </w:r>
            <w:r w:rsidRPr="00A82D5F">
              <w:rPr>
                <w:noProof/>
                <w:webHidden/>
                <w:sz w:val="28"/>
              </w:rPr>
              <w:fldChar w:fldCharType="end"/>
            </w:r>
          </w:hyperlink>
        </w:p>
        <w:p w:rsidR="00121FD8" w:rsidRPr="00A82D5F" w:rsidRDefault="00121FD8">
          <w:pPr>
            <w:pStyle w:val="Obsah2"/>
            <w:tabs>
              <w:tab w:val="left" w:pos="660"/>
              <w:tab w:val="right" w:leader="dot" w:pos="9062"/>
            </w:tabs>
            <w:rPr>
              <w:rFonts w:asciiTheme="minorHAnsi" w:eastAsiaTheme="minorEastAsia" w:hAnsiTheme="minorHAnsi" w:cstheme="minorBidi"/>
              <w:noProof/>
              <w:szCs w:val="22"/>
            </w:rPr>
          </w:pPr>
          <w:hyperlink w:anchor="_Toc530259676" w:history="1">
            <w:r w:rsidRPr="00A82D5F">
              <w:rPr>
                <w:rStyle w:val="Hypertextovodkaz"/>
                <w:noProof/>
                <w:sz w:val="28"/>
              </w:rPr>
              <w:t>5</w:t>
            </w:r>
            <w:r w:rsidRPr="00A82D5F">
              <w:rPr>
                <w:rFonts w:asciiTheme="minorHAnsi" w:eastAsiaTheme="minorEastAsia" w:hAnsiTheme="minorHAnsi" w:cstheme="minorBidi"/>
                <w:noProof/>
                <w:szCs w:val="22"/>
              </w:rPr>
              <w:tab/>
            </w:r>
            <w:r w:rsidRPr="00A82D5F">
              <w:rPr>
                <w:rStyle w:val="Hypertextovodkaz"/>
                <w:noProof/>
                <w:sz w:val="28"/>
              </w:rPr>
              <w:t>Podstata a průběh simulačních experimentů</w:t>
            </w:r>
            <w:r w:rsidRPr="00A82D5F">
              <w:rPr>
                <w:noProof/>
                <w:webHidden/>
                <w:sz w:val="28"/>
              </w:rPr>
              <w:tab/>
            </w:r>
            <w:r w:rsidRPr="00A82D5F">
              <w:rPr>
                <w:noProof/>
                <w:webHidden/>
                <w:sz w:val="28"/>
              </w:rPr>
              <w:fldChar w:fldCharType="begin"/>
            </w:r>
            <w:r w:rsidRPr="00A82D5F">
              <w:rPr>
                <w:noProof/>
                <w:webHidden/>
                <w:sz w:val="28"/>
              </w:rPr>
              <w:instrText xml:space="preserve"> PAGEREF _Toc530259676 \h </w:instrText>
            </w:r>
            <w:r w:rsidRPr="00A82D5F">
              <w:rPr>
                <w:noProof/>
                <w:webHidden/>
                <w:sz w:val="28"/>
              </w:rPr>
            </w:r>
            <w:r w:rsidRPr="00A82D5F">
              <w:rPr>
                <w:noProof/>
                <w:webHidden/>
                <w:sz w:val="28"/>
              </w:rPr>
              <w:fldChar w:fldCharType="separate"/>
            </w:r>
            <w:r w:rsidR="00BF69B8">
              <w:rPr>
                <w:noProof/>
                <w:webHidden/>
                <w:sz w:val="28"/>
              </w:rPr>
              <w:t>8</w:t>
            </w:r>
            <w:r w:rsidRPr="00A82D5F">
              <w:rPr>
                <w:noProof/>
                <w:webHidden/>
                <w:sz w:val="28"/>
              </w:rPr>
              <w:fldChar w:fldCharType="end"/>
            </w:r>
          </w:hyperlink>
        </w:p>
        <w:p w:rsidR="00121FD8" w:rsidRPr="00A82D5F" w:rsidRDefault="00121FD8">
          <w:pPr>
            <w:pStyle w:val="Obsah3"/>
            <w:tabs>
              <w:tab w:val="left" w:pos="1100"/>
              <w:tab w:val="right" w:leader="dot" w:pos="9062"/>
            </w:tabs>
            <w:rPr>
              <w:rFonts w:asciiTheme="minorHAnsi" w:eastAsiaTheme="minorEastAsia" w:hAnsiTheme="minorHAnsi" w:cstheme="minorBidi"/>
              <w:noProof/>
              <w:szCs w:val="22"/>
            </w:rPr>
          </w:pPr>
          <w:hyperlink w:anchor="_Toc530259677" w:history="1">
            <w:r w:rsidRPr="00A82D5F">
              <w:rPr>
                <w:rStyle w:val="Hypertextovodkaz"/>
                <w:noProof/>
                <w:sz w:val="28"/>
              </w:rPr>
              <w:t>5.1</w:t>
            </w:r>
            <w:r w:rsidRPr="00A82D5F">
              <w:rPr>
                <w:rFonts w:asciiTheme="minorHAnsi" w:eastAsiaTheme="minorEastAsia" w:hAnsiTheme="minorHAnsi" w:cstheme="minorBidi"/>
                <w:noProof/>
                <w:szCs w:val="22"/>
              </w:rPr>
              <w:tab/>
            </w:r>
            <w:r w:rsidRPr="00A82D5F">
              <w:rPr>
                <w:rStyle w:val="Hypertextovodkaz"/>
                <w:noProof/>
                <w:sz w:val="28"/>
              </w:rPr>
              <w:t>Postup experimentování</w:t>
            </w:r>
            <w:r w:rsidRPr="00A82D5F">
              <w:rPr>
                <w:noProof/>
                <w:webHidden/>
                <w:sz w:val="28"/>
              </w:rPr>
              <w:tab/>
            </w:r>
            <w:r w:rsidRPr="00A82D5F">
              <w:rPr>
                <w:noProof/>
                <w:webHidden/>
                <w:sz w:val="28"/>
              </w:rPr>
              <w:fldChar w:fldCharType="begin"/>
            </w:r>
            <w:r w:rsidRPr="00A82D5F">
              <w:rPr>
                <w:noProof/>
                <w:webHidden/>
                <w:sz w:val="28"/>
              </w:rPr>
              <w:instrText xml:space="preserve"> PAGEREF _Toc530259677 \h </w:instrText>
            </w:r>
            <w:r w:rsidRPr="00A82D5F">
              <w:rPr>
                <w:noProof/>
                <w:webHidden/>
                <w:sz w:val="28"/>
              </w:rPr>
            </w:r>
            <w:r w:rsidRPr="00A82D5F">
              <w:rPr>
                <w:noProof/>
                <w:webHidden/>
                <w:sz w:val="28"/>
              </w:rPr>
              <w:fldChar w:fldCharType="separate"/>
            </w:r>
            <w:r w:rsidR="00BF69B8">
              <w:rPr>
                <w:noProof/>
                <w:webHidden/>
                <w:sz w:val="28"/>
              </w:rPr>
              <w:t>9</w:t>
            </w:r>
            <w:r w:rsidRPr="00A82D5F">
              <w:rPr>
                <w:noProof/>
                <w:webHidden/>
                <w:sz w:val="28"/>
              </w:rPr>
              <w:fldChar w:fldCharType="end"/>
            </w:r>
          </w:hyperlink>
        </w:p>
        <w:p w:rsidR="00121FD8" w:rsidRPr="00A82D5F" w:rsidRDefault="00121FD8">
          <w:pPr>
            <w:pStyle w:val="Obsah3"/>
            <w:tabs>
              <w:tab w:val="left" w:pos="1100"/>
              <w:tab w:val="right" w:leader="dot" w:pos="9062"/>
            </w:tabs>
            <w:rPr>
              <w:rFonts w:asciiTheme="minorHAnsi" w:eastAsiaTheme="minorEastAsia" w:hAnsiTheme="minorHAnsi" w:cstheme="minorBidi"/>
              <w:noProof/>
              <w:szCs w:val="22"/>
            </w:rPr>
          </w:pPr>
          <w:hyperlink w:anchor="_Toc530259678" w:history="1">
            <w:r w:rsidRPr="00A82D5F">
              <w:rPr>
                <w:rStyle w:val="Hypertextovodkaz"/>
                <w:noProof/>
                <w:sz w:val="28"/>
              </w:rPr>
              <w:t>5.2</w:t>
            </w:r>
            <w:r w:rsidRPr="00A82D5F">
              <w:rPr>
                <w:rFonts w:asciiTheme="minorHAnsi" w:eastAsiaTheme="minorEastAsia" w:hAnsiTheme="minorHAnsi" w:cstheme="minorBidi"/>
                <w:noProof/>
                <w:szCs w:val="22"/>
              </w:rPr>
              <w:tab/>
            </w:r>
            <w:r w:rsidRPr="00A82D5F">
              <w:rPr>
                <w:rStyle w:val="Hypertextovodkaz"/>
                <w:noProof/>
                <w:sz w:val="28"/>
              </w:rPr>
              <w:t>Dokumentace jednotlivých experimentů</w:t>
            </w:r>
            <w:r w:rsidRPr="00A82D5F">
              <w:rPr>
                <w:noProof/>
                <w:webHidden/>
                <w:sz w:val="28"/>
              </w:rPr>
              <w:tab/>
            </w:r>
            <w:r w:rsidRPr="00A82D5F">
              <w:rPr>
                <w:noProof/>
                <w:webHidden/>
                <w:sz w:val="28"/>
              </w:rPr>
              <w:fldChar w:fldCharType="begin"/>
            </w:r>
            <w:r w:rsidRPr="00A82D5F">
              <w:rPr>
                <w:noProof/>
                <w:webHidden/>
                <w:sz w:val="28"/>
              </w:rPr>
              <w:instrText xml:space="preserve"> PAGEREF _Toc530259678 \h </w:instrText>
            </w:r>
            <w:r w:rsidRPr="00A82D5F">
              <w:rPr>
                <w:noProof/>
                <w:webHidden/>
                <w:sz w:val="28"/>
              </w:rPr>
            </w:r>
            <w:r w:rsidRPr="00A82D5F">
              <w:rPr>
                <w:noProof/>
                <w:webHidden/>
                <w:sz w:val="28"/>
              </w:rPr>
              <w:fldChar w:fldCharType="separate"/>
            </w:r>
            <w:r w:rsidR="00BF69B8">
              <w:rPr>
                <w:noProof/>
                <w:webHidden/>
                <w:sz w:val="28"/>
              </w:rPr>
              <w:t>9</w:t>
            </w:r>
            <w:r w:rsidRPr="00A82D5F">
              <w:rPr>
                <w:noProof/>
                <w:webHidden/>
                <w:sz w:val="28"/>
              </w:rPr>
              <w:fldChar w:fldCharType="end"/>
            </w:r>
          </w:hyperlink>
        </w:p>
        <w:p w:rsidR="00121FD8" w:rsidRPr="00A82D5F" w:rsidRDefault="00121FD8">
          <w:pPr>
            <w:pStyle w:val="Obsah3"/>
            <w:tabs>
              <w:tab w:val="right" w:leader="dot" w:pos="9062"/>
            </w:tabs>
            <w:rPr>
              <w:rFonts w:asciiTheme="minorHAnsi" w:eastAsiaTheme="minorEastAsia" w:hAnsiTheme="minorHAnsi" w:cstheme="minorBidi"/>
              <w:noProof/>
              <w:szCs w:val="22"/>
            </w:rPr>
          </w:pPr>
          <w:hyperlink w:anchor="_Toc530259679" w:history="1">
            <w:r w:rsidRPr="00A82D5F">
              <w:rPr>
                <w:rStyle w:val="Hypertextovodkaz"/>
                <w:noProof/>
                <w:sz w:val="28"/>
              </w:rPr>
              <w:t>5.2.1 Referenční experiment</w:t>
            </w:r>
            <w:r w:rsidRPr="00A82D5F">
              <w:rPr>
                <w:noProof/>
                <w:webHidden/>
                <w:sz w:val="28"/>
              </w:rPr>
              <w:tab/>
            </w:r>
            <w:r w:rsidRPr="00A82D5F">
              <w:rPr>
                <w:noProof/>
                <w:webHidden/>
                <w:sz w:val="28"/>
              </w:rPr>
              <w:fldChar w:fldCharType="begin"/>
            </w:r>
            <w:r w:rsidRPr="00A82D5F">
              <w:rPr>
                <w:noProof/>
                <w:webHidden/>
                <w:sz w:val="28"/>
              </w:rPr>
              <w:instrText xml:space="preserve"> PAGEREF _Toc530259679 \h </w:instrText>
            </w:r>
            <w:r w:rsidRPr="00A82D5F">
              <w:rPr>
                <w:noProof/>
                <w:webHidden/>
                <w:sz w:val="28"/>
              </w:rPr>
            </w:r>
            <w:r w:rsidRPr="00A82D5F">
              <w:rPr>
                <w:noProof/>
                <w:webHidden/>
                <w:sz w:val="28"/>
              </w:rPr>
              <w:fldChar w:fldCharType="separate"/>
            </w:r>
            <w:r w:rsidR="00BF69B8">
              <w:rPr>
                <w:noProof/>
                <w:webHidden/>
                <w:sz w:val="28"/>
              </w:rPr>
              <w:t>9</w:t>
            </w:r>
            <w:r w:rsidRPr="00A82D5F">
              <w:rPr>
                <w:noProof/>
                <w:webHidden/>
                <w:sz w:val="28"/>
              </w:rPr>
              <w:fldChar w:fldCharType="end"/>
            </w:r>
          </w:hyperlink>
        </w:p>
        <w:p w:rsidR="00121FD8" w:rsidRPr="00A82D5F" w:rsidRDefault="00121FD8">
          <w:pPr>
            <w:pStyle w:val="Obsah3"/>
            <w:tabs>
              <w:tab w:val="right" w:leader="dot" w:pos="9062"/>
            </w:tabs>
            <w:rPr>
              <w:rFonts w:asciiTheme="minorHAnsi" w:eastAsiaTheme="minorEastAsia" w:hAnsiTheme="minorHAnsi" w:cstheme="minorBidi"/>
              <w:noProof/>
              <w:szCs w:val="22"/>
            </w:rPr>
          </w:pPr>
          <w:hyperlink w:anchor="_Toc530259680" w:history="1">
            <w:r w:rsidRPr="00A82D5F">
              <w:rPr>
                <w:rStyle w:val="Hypertextovodkaz"/>
                <w:noProof/>
                <w:sz w:val="28"/>
              </w:rPr>
              <w:t>5.2.2 Zvýšení vstupu řepky o 30 %</w:t>
            </w:r>
            <w:r w:rsidRPr="00A82D5F">
              <w:rPr>
                <w:noProof/>
                <w:webHidden/>
                <w:sz w:val="28"/>
              </w:rPr>
              <w:tab/>
            </w:r>
            <w:r w:rsidRPr="00A82D5F">
              <w:rPr>
                <w:noProof/>
                <w:webHidden/>
                <w:sz w:val="28"/>
              </w:rPr>
              <w:fldChar w:fldCharType="begin"/>
            </w:r>
            <w:r w:rsidRPr="00A82D5F">
              <w:rPr>
                <w:noProof/>
                <w:webHidden/>
                <w:sz w:val="28"/>
              </w:rPr>
              <w:instrText xml:space="preserve"> PAGEREF _Toc530259680 \h </w:instrText>
            </w:r>
            <w:r w:rsidRPr="00A82D5F">
              <w:rPr>
                <w:noProof/>
                <w:webHidden/>
                <w:sz w:val="28"/>
              </w:rPr>
            </w:r>
            <w:r w:rsidRPr="00A82D5F">
              <w:rPr>
                <w:noProof/>
                <w:webHidden/>
                <w:sz w:val="28"/>
              </w:rPr>
              <w:fldChar w:fldCharType="separate"/>
            </w:r>
            <w:r w:rsidR="00BF69B8">
              <w:rPr>
                <w:noProof/>
                <w:webHidden/>
                <w:sz w:val="28"/>
              </w:rPr>
              <w:t>11</w:t>
            </w:r>
            <w:r w:rsidRPr="00A82D5F">
              <w:rPr>
                <w:noProof/>
                <w:webHidden/>
                <w:sz w:val="28"/>
              </w:rPr>
              <w:fldChar w:fldCharType="end"/>
            </w:r>
          </w:hyperlink>
        </w:p>
        <w:p w:rsidR="00121FD8" w:rsidRPr="00A82D5F" w:rsidRDefault="00121FD8">
          <w:pPr>
            <w:pStyle w:val="Obsah3"/>
            <w:tabs>
              <w:tab w:val="right" w:leader="dot" w:pos="9062"/>
            </w:tabs>
            <w:rPr>
              <w:rFonts w:asciiTheme="minorHAnsi" w:eastAsiaTheme="minorEastAsia" w:hAnsiTheme="minorHAnsi" w:cstheme="minorBidi"/>
              <w:noProof/>
              <w:szCs w:val="22"/>
            </w:rPr>
          </w:pPr>
          <w:hyperlink w:anchor="_Toc530259681" w:history="1">
            <w:r w:rsidRPr="00A82D5F">
              <w:rPr>
                <w:rStyle w:val="Hypertextovodkaz"/>
                <w:noProof/>
                <w:sz w:val="28"/>
              </w:rPr>
              <w:t>5.2.3 Vliv zvýšení teploty při rafinaci na kvalitu oleje</w:t>
            </w:r>
            <w:r w:rsidRPr="00A82D5F">
              <w:rPr>
                <w:noProof/>
                <w:webHidden/>
                <w:sz w:val="28"/>
              </w:rPr>
              <w:tab/>
            </w:r>
            <w:r w:rsidRPr="00A82D5F">
              <w:rPr>
                <w:noProof/>
                <w:webHidden/>
                <w:sz w:val="28"/>
              </w:rPr>
              <w:fldChar w:fldCharType="begin"/>
            </w:r>
            <w:r w:rsidRPr="00A82D5F">
              <w:rPr>
                <w:noProof/>
                <w:webHidden/>
                <w:sz w:val="28"/>
              </w:rPr>
              <w:instrText xml:space="preserve"> PAGEREF _Toc530259681 \h </w:instrText>
            </w:r>
            <w:r w:rsidRPr="00A82D5F">
              <w:rPr>
                <w:noProof/>
                <w:webHidden/>
                <w:sz w:val="28"/>
              </w:rPr>
            </w:r>
            <w:r w:rsidRPr="00A82D5F">
              <w:rPr>
                <w:noProof/>
                <w:webHidden/>
                <w:sz w:val="28"/>
              </w:rPr>
              <w:fldChar w:fldCharType="separate"/>
            </w:r>
            <w:r w:rsidR="00BF69B8">
              <w:rPr>
                <w:noProof/>
                <w:webHidden/>
                <w:sz w:val="28"/>
              </w:rPr>
              <w:t>13</w:t>
            </w:r>
            <w:r w:rsidRPr="00A82D5F">
              <w:rPr>
                <w:noProof/>
                <w:webHidden/>
                <w:sz w:val="28"/>
              </w:rPr>
              <w:fldChar w:fldCharType="end"/>
            </w:r>
          </w:hyperlink>
        </w:p>
        <w:p w:rsidR="00121FD8" w:rsidRPr="00A82D5F" w:rsidRDefault="00121FD8">
          <w:pPr>
            <w:pStyle w:val="Obsah2"/>
            <w:tabs>
              <w:tab w:val="left" w:pos="660"/>
              <w:tab w:val="right" w:leader="dot" w:pos="9062"/>
            </w:tabs>
            <w:rPr>
              <w:rFonts w:asciiTheme="minorHAnsi" w:eastAsiaTheme="minorEastAsia" w:hAnsiTheme="minorHAnsi" w:cstheme="minorBidi"/>
              <w:noProof/>
              <w:szCs w:val="22"/>
            </w:rPr>
          </w:pPr>
          <w:hyperlink w:anchor="_Toc530259682" w:history="1">
            <w:r w:rsidRPr="00A82D5F">
              <w:rPr>
                <w:rStyle w:val="Hypertextovodkaz"/>
                <w:noProof/>
                <w:sz w:val="28"/>
              </w:rPr>
              <w:t>6</w:t>
            </w:r>
            <w:r w:rsidRPr="00A82D5F">
              <w:rPr>
                <w:rFonts w:asciiTheme="minorHAnsi" w:eastAsiaTheme="minorEastAsia" w:hAnsiTheme="minorHAnsi" w:cstheme="minorBidi"/>
                <w:noProof/>
                <w:szCs w:val="22"/>
              </w:rPr>
              <w:tab/>
            </w:r>
            <w:r w:rsidRPr="00A82D5F">
              <w:rPr>
                <w:rStyle w:val="Hypertextovodkaz"/>
                <w:noProof/>
                <w:sz w:val="28"/>
              </w:rPr>
              <w:t>Shrnutí simulačních experimentů a závěr</w:t>
            </w:r>
            <w:r w:rsidRPr="00A82D5F">
              <w:rPr>
                <w:noProof/>
                <w:webHidden/>
                <w:sz w:val="28"/>
              </w:rPr>
              <w:tab/>
            </w:r>
            <w:r w:rsidRPr="00A82D5F">
              <w:rPr>
                <w:noProof/>
                <w:webHidden/>
                <w:sz w:val="28"/>
              </w:rPr>
              <w:fldChar w:fldCharType="begin"/>
            </w:r>
            <w:r w:rsidRPr="00A82D5F">
              <w:rPr>
                <w:noProof/>
                <w:webHidden/>
                <w:sz w:val="28"/>
              </w:rPr>
              <w:instrText xml:space="preserve"> PAGEREF _Toc530259682 \h </w:instrText>
            </w:r>
            <w:r w:rsidRPr="00A82D5F">
              <w:rPr>
                <w:noProof/>
                <w:webHidden/>
                <w:sz w:val="28"/>
              </w:rPr>
            </w:r>
            <w:r w:rsidRPr="00A82D5F">
              <w:rPr>
                <w:noProof/>
                <w:webHidden/>
                <w:sz w:val="28"/>
              </w:rPr>
              <w:fldChar w:fldCharType="separate"/>
            </w:r>
            <w:r w:rsidR="00BF69B8">
              <w:rPr>
                <w:noProof/>
                <w:webHidden/>
                <w:sz w:val="28"/>
              </w:rPr>
              <w:t>14</w:t>
            </w:r>
            <w:r w:rsidRPr="00A82D5F">
              <w:rPr>
                <w:noProof/>
                <w:webHidden/>
                <w:sz w:val="28"/>
              </w:rPr>
              <w:fldChar w:fldCharType="end"/>
            </w:r>
          </w:hyperlink>
        </w:p>
        <w:p w:rsidR="00121FD8" w:rsidRPr="00A82D5F" w:rsidRDefault="00121FD8">
          <w:pPr>
            <w:pStyle w:val="Obsah2"/>
            <w:tabs>
              <w:tab w:val="left" w:pos="660"/>
              <w:tab w:val="right" w:leader="dot" w:pos="9062"/>
            </w:tabs>
            <w:rPr>
              <w:rFonts w:asciiTheme="minorHAnsi" w:eastAsiaTheme="minorEastAsia" w:hAnsiTheme="minorHAnsi" w:cstheme="minorBidi"/>
              <w:noProof/>
              <w:szCs w:val="22"/>
            </w:rPr>
          </w:pPr>
          <w:hyperlink w:anchor="_Toc530259683" w:history="1">
            <w:r w:rsidRPr="00A82D5F">
              <w:rPr>
                <w:rStyle w:val="Hypertextovodkaz"/>
                <w:noProof/>
                <w:sz w:val="28"/>
              </w:rPr>
              <w:t>7</w:t>
            </w:r>
            <w:r w:rsidRPr="00A82D5F">
              <w:rPr>
                <w:rFonts w:asciiTheme="minorHAnsi" w:eastAsiaTheme="minorEastAsia" w:hAnsiTheme="minorHAnsi" w:cstheme="minorBidi"/>
                <w:noProof/>
                <w:szCs w:val="22"/>
              </w:rPr>
              <w:tab/>
            </w:r>
            <w:r w:rsidRPr="00A82D5F">
              <w:rPr>
                <w:rStyle w:val="Hypertextovodkaz"/>
                <w:noProof/>
                <w:sz w:val="28"/>
              </w:rPr>
              <w:t>Zdroje</w:t>
            </w:r>
            <w:r w:rsidRPr="00A82D5F">
              <w:rPr>
                <w:noProof/>
                <w:webHidden/>
                <w:sz w:val="28"/>
              </w:rPr>
              <w:tab/>
            </w:r>
            <w:r w:rsidRPr="00A82D5F">
              <w:rPr>
                <w:noProof/>
                <w:webHidden/>
                <w:sz w:val="28"/>
              </w:rPr>
              <w:fldChar w:fldCharType="begin"/>
            </w:r>
            <w:r w:rsidRPr="00A82D5F">
              <w:rPr>
                <w:noProof/>
                <w:webHidden/>
                <w:sz w:val="28"/>
              </w:rPr>
              <w:instrText xml:space="preserve"> PAGEREF _Toc530259683 \h </w:instrText>
            </w:r>
            <w:r w:rsidRPr="00A82D5F">
              <w:rPr>
                <w:noProof/>
                <w:webHidden/>
                <w:sz w:val="28"/>
              </w:rPr>
            </w:r>
            <w:r w:rsidRPr="00A82D5F">
              <w:rPr>
                <w:noProof/>
                <w:webHidden/>
                <w:sz w:val="28"/>
              </w:rPr>
              <w:fldChar w:fldCharType="separate"/>
            </w:r>
            <w:r w:rsidR="00BF69B8">
              <w:rPr>
                <w:noProof/>
                <w:webHidden/>
                <w:sz w:val="28"/>
              </w:rPr>
              <w:t>14</w:t>
            </w:r>
            <w:r w:rsidRPr="00A82D5F">
              <w:rPr>
                <w:noProof/>
                <w:webHidden/>
                <w:sz w:val="28"/>
              </w:rPr>
              <w:fldChar w:fldCharType="end"/>
            </w:r>
          </w:hyperlink>
        </w:p>
        <w:p w:rsidR="00121FD8" w:rsidRDefault="00121FD8">
          <w:r w:rsidRPr="00A82D5F">
            <w:rPr>
              <w:b/>
              <w:bCs/>
              <w:sz w:val="28"/>
            </w:rPr>
            <w:fldChar w:fldCharType="end"/>
          </w:r>
        </w:p>
      </w:sdtContent>
    </w:sdt>
    <w:p w:rsidR="00A82D5F" w:rsidRDefault="00A82D5F">
      <w:pPr>
        <w:spacing w:after="200" w:line="276" w:lineRule="auto"/>
        <w:rPr>
          <w:rFonts w:ascii="Yu Gothic Medium" w:eastAsia="Yu Gothic Medium" w:hAnsi="Yu Gothic Medium" w:cstheme="majorBidi"/>
          <w:bCs/>
          <w:sz w:val="44"/>
          <w:szCs w:val="26"/>
        </w:rPr>
      </w:pPr>
      <w:bookmarkStart w:id="5" w:name="_1fob9te" w:colFirst="0" w:colLast="0"/>
      <w:bookmarkStart w:id="6" w:name="_Toc530259666"/>
      <w:bookmarkEnd w:id="5"/>
      <w:r>
        <w:br w:type="page"/>
      </w:r>
    </w:p>
    <w:p w:rsidR="00E57E28" w:rsidRPr="00E57E28" w:rsidRDefault="00E57E28" w:rsidP="00E57E28">
      <w:pPr>
        <w:pStyle w:val="mujnadpis2"/>
      </w:pPr>
      <w:r w:rsidRPr="00E57E28">
        <w:lastRenderedPageBreak/>
        <w:t>1</w:t>
      </w:r>
      <w:r w:rsidRPr="00E57E28">
        <w:tab/>
        <w:t>Úvod</w:t>
      </w:r>
      <w:bookmarkEnd w:id="6"/>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Tato technická zpráva vznikla jako součást řešení projektu IMS. Zabývá se vytvořením modelu SHO (systému hromadné obsluhy) [1, str. 7] a simulací [1, str. 8] výroby řepkového oleje [4]. Cílem práce je na základě modelu výrobní linky ukázat pomocí experimentů [1, str. 9 ] možné optimalizace výrobního procesu, konkrétně zvýšení vstupu řepky o 30 % a optimalizace linky tak, aby byla schopna zpracovávat toto množství ve stejném čase jako předtím. Vychází z úvahy o zvýšení zisku zpracováním většího množství suroviny.</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Dalším experimentem </w:t>
      </w:r>
      <w:r w:rsidRPr="00A34053">
        <w:rPr>
          <w:rFonts w:ascii="Yu Gothic Medium" w:eastAsia="Yu Gothic Medium" w:hAnsi="Yu Gothic Medium" w:cs="Yu Gothic Medium"/>
          <w:color w:val="000000"/>
        </w:rPr>
        <w:t>je zjišťování vlivu úpravy procesu rafinace na vyprodukovaný olej.</w:t>
      </w:r>
    </w:p>
    <w:p w:rsidR="00E57E28" w:rsidRPr="00E57E28" w:rsidRDefault="00E57E28" w:rsidP="00E57E28">
      <w:pPr>
        <w:pStyle w:val="mujnadpis3"/>
      </w:pPr>
      <w:bookmarkStart w:id="7" w:name="_3znysh7" w:colFirst="0" w:colLast="0"/>
      <w:bookmarkStart w:id="8" w:name="_Toc530259667"/>
      <w:bookmarkEnd w:id="7"/>
      <w:r w:rsidRPr="00E57E28">
        <w:t>1.1</w:t>
      </w:r>
      <w:r w:rsidRPr="00E57E28">
        <w:tab/>
        <w:t>Zdroje informací</w:t>
      </w:r>
      <w:bookmarkEnd w:id="8"/>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Jako zdroje informací jsme použili dostupné materiály ze slajdů k přednáškám a demonstračním cvičením předmětu IMS. </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Dále jsme čerpali z internetových zdrojů uvedených na konci dokumentu. Význačným zdrojem je díl Slunečnicové a řepkové oleje [5] z pořadu Jídlo s.r.o. na internetové televizi Stream.cz.</w:t>
      </w:r>
    </w:p>
    <w:p w:rsidR="00E57E28" w:rsidRPr="00E57E28" w:rsidRDefault="00E57E28" w:rsidP="00E57E28">
      <w:pPr>
        <w:pStyle w:val="Nadpis3"/>
        <w:rPr>
          <w:rFonts w:ascii="Yu Gothic Medium" w:eastAsia="Yu Gothic Medium" w:hAnsi="Yu Gothic Medium"/>
          <w:b w:val="0"/>
          <w:color w:val="auto"/>
          <w:sz w:val="36"/>
        </w:rPr>
      </w:pPr>
      <w:bookmarkStart w:id="9" w:name="_2et92p0" w:colFirst="0" w:colLast="0"/>
      <w:bookmarkStart w:id="10" w:name="_Toc530259668"/>
      <w:bookmarkEnd w:id="9"/>
      <w:r w:rsidRPr="00E57E28">
        <w:rPr>
          <w:rFonts w:ascii="Yu Gothic Medium" w:eastAsia="Yu Gothic Medium" w:hAnsi="Yu Gothic Medium"/>
          <w:b w:val="0"/>
          <w:color w:val="auto"/>
          <w:sz w:val="36"/>
        </w:rPr>
        <w:t>1.2</w:t>
      </w:r>
      <w:r w:rsidRPr="00E57E28">
        <w:rPr>
          <w:rFonts w:ascii="Yu Gothic Medium" w:eastAsia="Yu Gothic Medium" w:hAnsi="Yu Gothic Medium"/>
          <w:b w:val="0"/>
          <w:color w:val="auto"/>
          <w:sz w:val="36"/>
        </w:rPr>
        <w:tab/>
        <w:t>Auto</w:t>
      </w:r>
      <w:r w:rsidRPr="00E57E28">
        <w:rPr>
          <w:rFonts w:ascii="Yu Gothic Medium" w:eastAsia="Yu Gothic Medium" w:hAnsi="Yu Gothic Medium" w:cs="Arial"/>
          <w:b w:val="0"/>
          <w:color w:val="auto"/>
          <w:sz w:val="36"/>
        </w:rPr>
        <w:t>ř</w:t>
      </w:r>
      <w:r w:rsidRPr="00E57E28">
        <w:rPr>
          <w:rFonts w:ascii="Yu Gothic Medium" w:eastAsia="Yu Gothic Medium" w:hAnsi="Yu Gothic Medium"/>
          <w:b w:val="0"/>
          <w:color w:val="auto"/>
          <w:sz w:val="36"/>
        </w:rPr>
        <w:t>i</w:t>
      </w:r>
      <w:bookmarkEnd w:id="10"/>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Na práci se podíleli Roman Janík a Karel Klečka.</w:t>
      </w:r>
    </w:p>
    <w:p w:rsidR="00E57E28" w:rsidRPr="00E57E28" w:rsidRDefault="00E57E28" w:rsidP="00E57E28">
      <w:pPr>
        <w:pStyle w:val="Nadpis3"/>
        <w:rPr>
          <w:rFonts w:ascii="Yu Gothic Medium" w:eastAsia="Yu Gothic Medium" w:hAnsi="Yu Gothic Medium"/>
          <w:b w:val="0"/>
          <w:color w:val="auto"/>
          <w:sz w:val="36"/>
        </w:rPr>
      </w:pPr>
      <w:bookmarkStart w:id="11" w:name="_tyjcwt" w:colFirst="0" w:colLast="0"/>
      <w:bookmarkStart w:id="12" w:name="_Toc530259669"/>
      <w:bookmarkEnd w:id="11"/>
      <w:r w:rsidRPr="00E57E28">
        <w:rPr>
          <w:rFonts w:ascii="Yu Gothic Medium" w:eastAsia="Yu Gothic Medium" w:hAnsi="Yu Gothic Medium"/>
          <w:b w:val="0"/>
          <w:color w:val="auto"/>
          <w:sz w:val="36"/>
        </w:rPr>
        <w:t>1.3</w:t>
      </w:r>
      <w:r w:rsidRPr="00E57E28">
        <w:rPr>
          <w:rFonts w:ascii="Yu Gothic Medium" w:eastAsia="Yu Gothic Medium" w:hAnsi="Yu Gothic Medium"/>
          <w:b w:val="0"/>
          <w:color w:val="auto"/>
          <w:sz w:val="36"/>
        </w:rPr>
        <w:tab/>
        <w:t>Ov</w:t>
      </w:r>
      <w:r w:rsidRPr="00E57E28">
        <w:rPr>
          <w:rFonts w:ascii="Yu Gothic Medium" w:eastAsia="Yu Gothic Medium" w:hAnsi="Yu Gothic Medium" w:cs="Arial"/>
          <w:b w:val="0"/>
          <w:color w:val="auto"/>
          <w:sz w:val="36"/>
        </w:rPr>
        <w:t>ěř</w:t>
      </w:r>
      <w:r w:rsidRPr="00E57E28">
        <w:rPr>
          <w:rFonts w:ascii="Yu Gothic Medium" w:eastAsia="Yu Gothic Medium" w:hAnsi="Yu Gothic Medium"/>
          <w:b w:val="0"/>
          <w:color w:val="auto"/>
          <w:sz w:val="36"/>
        </w:rPr>
        <w:t>ování validity modelu</w:t>
      </w:r>
      <w:bookmarkEnd w:id="12"/>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Výsledky simulace přibližně odpovídají reálným datům z výrobny řepkového oleje. </w:t>
      </w:r>
    </w:p>
    <w:p w:rsidR="00E57E28" w:rsidRPr="00E57E28" w:rsidRDefault="00E57E28" w:rsidP="00E57E28">
      <w:pPr>
        <w:pStyle w:val="mujnadpis2"/>
      </w:pPr>
      <w:bookmarkStart w:id="13" w:name="_3dy6vkm" w:colFirst="0" w:colLast="0"/>
      <w:bookmarkStart w:id="14" w:name="_Toc530259670"/>
      <w:bookmarkEnd w:id="13"/>
      <w:r w:rsidRPr="00E57E28">
        <w:t>2</w:t>
      </w:r>
      <w:r w:rsidRPr="00E57E28">
        <w:tab/>
        <w:t>Rozbor tématu a použitých metod/technologií</w:t>
      </w:r>
      <w:bookmarkEnd w:id="14"/>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Výroba řepkového oleje zahrnuje tyto fáze:</w:t>
      </w:r>
    </w:p>
    <w:p w:rsidR="00E57E28" w:rsidRDefault="00E57E28" w:rsidP="00E57E28">
      <w:pPr>
        <w:numPr>
          <w:ilvl w:val="0"/>
          <w:numId w:val="2"/>
        </w:numPr>
        <w:pBdr>
          <w:top w:val="nil"/>
          <w:left w:val="nil"/>
          <w:bottom w:val="nil"/>
          <w:right w:val="nil"/>
          <w:between w:val="nil"/>
        </w:pBdr>
      </w:pPr>
      <w:r>
        <w:rPr>
          <w:rFonts w:ascii="Yu Gothic Medium" w:eastAsia="Yu Gothic Medium" w:hAnsi="Yu Gothic Medium" w:cs="Yu Gothic Medium"/>
          <w:color w:val="000000"/>
        </w:rPr>
        <w:t>vstupní kontrola,</w:t>
      </w:r>
    </w:p>
    <w:p w:rsidR="00E57E28" w:rsidRDefault="00E57E28" w:rsidP="00E57E28">
      <w:pPr>
        <w:numPr>
          <w:ilvl w:val="0"/>
          <w:numId w:val="2"/>
        </w:numPr>
        <w:pBdr>
          <w:top w:val="nil"/>
          <w:left w:val="nil"/>
          <w:bottom w:val="nil"/>
          <w:right w:val="nil"/>
          <w:between w:val="nil"/>
        </w:pBdr>
      </w:pPr>
      <w:r>
        <w:rPr>
          <w:rFonts w:ascii="Yu Gothic Medium" w:eastAsia="Yu Gothic Medium" w:hAnsi="Yu Gothic Medium" w:cs="Yu Gothic Medium"/>
          <w:color w:val="000000"/>
        </w:rPr>
        <w:t>lisování,</w:t>
      </w:r>
    </w:p>
    <w:p w:rsidR="00E57E28" w:rsidRDefault="00E57E28" w:rsidP="00E57E28">
      <w:pPr>
        <w:numPr>
          <w:ilvl w:val="0"/>
          <w:numId w:val="2"/>
        </w:numPr>
        <w:pBdr>
          <w:top w:val="nil"/>
          <w:left w:val="nil"/>
          <w:bottom w:val="nil"/>
          <w:right w:val="nil"/>
          <w:between w:val="nil"/>
        </w:pBdr>
      </w:pPr>
      <w:r>
        <w:rPr>
          <w:rFonts w:ascii="Yu Gothic Medium" w:eastAsia="Yu Gothic Medium" w:hAnsi="Yu Gothic Medium" w:cs="Yu Gothic Medium"/>
          <w:color w:val="000000"/>
        </w:rPr>
        <w:lastRenderedPageBreak/>
        <w:t>filtrace,</w:t>
      </w:r>
    </w:p>
    <w:p w:rsidR="00E57E28" w:rsidRDefault="00E57E28" w:rsidP="00E57E28">
      <w:pPr>
        <w:numPr>
          <w:ilvl w:val="0"/>
          <w:numId w:val="2"/>
        </w:numPr>
        <w:pBdr>
          <w:top w:val="nil"/>
          <w:left w:val="nil"/>
          <w:bottom w:val="nil"/>
          <w:right w:val="nil"/>
          <w:between w:val="nil"/>
        </w:pBdr>
      </w:pPr>
      <w:r>
        <w:rPr>
          <w:rFonts w:ascii="Yu Gothic Medium" w:eastAsia="Yu Gothic Medium" w:hAnsi="Yu Gothic Medium" w:cs="Yu Gothic Medium"/>
          <w:color w:val="000000"/>
        </w:rPr>
        <w:t>rafinace,</w:t>
      </w:r>
    </w:p>
    <w:p w:rsidR="00E57E28" w:rsidRDefault="00E57E28" w:rsidP="00E57E28">
      <w:pPr>
        <w:numPr>
          <w:ilvl w:val="0"/>
          <w:numId w:val="2"/>
        </w:numPr>
        <w:pBdr>
          <w:top w:val="nil"/>
          <w:left w:val="nil"/>
          <w:bottom w:val="nil"/>
          <w:right w:val="nil"/>
          <w:between w:val="nil"/>
        </w:pBdr>
      </w:pPr>
      <w:r>
        <w:rPr>
          <w:rFonts w:ascii="Yu Gothic Medium" w:eastAsia="Yu Gothic Medium" w:hAnsi="Yu Gothic Medium" w:cs="Yu Gothic Medium"/>
          <w:color w:val="000000"/>
        </w:rPr>
        <w:t>výstupní kontrola.</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noProof/>
          <w:color w:val="000000"/>
        </w:rPr>
        <w:drawing>
          <wp:inline distT="0" distB="0" distL="0" distR="0" wp14:anchorId="30103762" wp14:editId="79296BDC">
            <wp:extent cx="5760720" cy="32232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720" cy="3223260"/>
                    </a:xfrm>
                    <a:prstGeom prst="rect">
                      <a:avLst/>
                    </a:prstGeom>
                    <a:ln/>
                  </pic:spPr>
                </pic:pic>
              </a:graphicData>
            </a:graphic>
          </wp:inline>
        </w:drawing>
      </w:r>
    </w:p>
    <w:p w:rsidR="00E57E28" w:rsidRDefault="00E57E28" w:rsidP="00E57E28">
      <w:pPr>
        <w:pBdr>
          <w:top w:val="nil"/>
          <w:left w:val="nil"/>
          <w:bottom w:val="nil"/>
          <w:right w:val="nil"/>
          <w:between w:val="nil"/>
        </w:pBdr>
        <w:jc w:val="center"/>
        <w:rPr>
          <w:rFonts w:ascii="Yu Gothic Medium" w:eastAsia="Yu Gothic Medium" w:hAnsi="Yu Gothic Medium" w:cs="Yu Gothic Medium"/>
          <w:color w:val="000000"/>
        </w:rPr>
      </w:pPr>
      <w:r>
        <w:rPr>
          <w:rFonts w:ascii="Yu Gothic Medium" w:eastAsia="Yu Gothic Medium" w:hAnsi="Yu Gothic Medium" w:cs="Yu Gothic Medium"/>
          <w:color w:val="000000"/>
        </w:rPr>
        <w:t>Příklad lisovny obr. 1, zdroj [10]</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Výrobní linka začíná příjmem řepkového semene. To je dováženo kamionem. Semeno pokračuje na vstupní kontrolu kvality, kde pracovník odebere vzorky, v laboratoři vyhodnotí kvalitu a rozhodne, zda je surovina vyhovující. Nevyhovující řepkové semeno, například obsahující spory plísně nebo příliš vlhké, nesmí být puštěno do výroby. </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Vyhovující surovina pokračuje do lisu 1. stupně. První lisování probíhá za studena, vzniká 10% extra panenského oleje (přepočítáno z 10 kg / 100 kg [5]), zbytek suroviny pokračuje do zásobníku lisu 2. stupně. Druhé lisování probíhá za vyšších teplot a tlaků, díky čemuž je z částečně vylisovaných semínek získáno ještě 20% panenského oleje (přepočítáno z 20 kg / 100 kg [5]). Zbytky vylisovaných semen se nazývají výlisky nebo pokrutiny, které mají využití jako součást krmiva hospodářských zvířat. </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Oba druhy olejů je nutno přefiltrovat, extra panenský pokračuje na výstupní kontrolu kvality, panenský na rafinaci.</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lastRenderedPageBreak/>
        <w:t>Rafinace je označení pro úpravy oleje tak, aby olej mohl být použit v teplé kuchyni na smažení, pečení nebo fritování. Takto upravený olej má vyšší bod přepálení [12]. Rafinace se skládá z odslizení, bělení a dezodorace [7][8].</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Výstupní kontrola kvality rozhoduje o kvalitě výsledného oleje a tedy jestli může být stočen do lahví.</w:t>
      </w:r>
    </w:p>
    <w:p w:rsidR="00E57E28" w:rsidRPr="00E57E28" w:rsidRDefault="00E57E28" w:rsidP="00E57E28">
      <w:pPr>
        <w:pStyle w:val="mujnadpis3"/>
      </w:pPr>
      <w:bookmarkStart w:id="15" w:name="_1t3h5sf" w:colFirst="0" w:colLast="0"/>
      <w:bookmarkStart w:id="16" w:name="_Toc530259671"/>
      <w:bookmarkEnd w:id="15"/>
      <w:r w:rsidRPr="00E57E28">
        <w:t>2.1</w:t>
      </w:r>
      <w:r w:rsidRPr="00E57E28">
        <w:tab/>
        <w:t>Postupy vytváření modelu</w:t>
      </w:r>
      <w:bookmarkEnd w:id="16"/>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První fází vytváření modelu bylo vyhledávání informací o výrobě řepkového oleje z různých zdrojů. Ze získaných informací bylo vytvořeno několik konceptů, které sloužily pro tvorbu abstraktního modelu [1, str. 36]. Pro finální abstraktní model byla vytvořena Petriho síť [1, str. 123,124], podle které byl následně implementován simulační model[1, str. 44].</w:t>
      </w:r>
    </w:p>
    <w:p w:rsidR="00E57E28" w:rsidRPr="00E57E28" w:rsidRDefault="00E57E28" w:rsidP="00E57E28">
      <w:pPr>
        <w:pStyle w:val="mujnadpis3"/>
      </w:pPr>
      <w:bookmarkStart w:id="17" w:name="_4d34og8" w:colFirst="0" w:colLast="0"/>
      <w:bookmarkStart w:id="18" w:name="_Toc530259672"/>
      <w:bookmarkEnd w:id="17"/>
      <w:r w:rsidRPr="00E57E28">
        <w:t>2.2</w:t>
      </w:r>
      <w:r w:rsidRPr="00E57E28">
        <w:tab/>
        <w:t>Použité metody a technologie</w:t>
      </w:r>
      <w:bookmarkEnd w:id="18"/>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Graf Petriho sítě byl vytvořen v online nástroji draw.io [3]. Dle zadání projektu byl k implementaci simulačního modelu použit jazyk C++ s knihovnou SIMLIB/C++ [2]. Výsledné programy byly spuštěny na operačním systému Linux, distribuce </w:t>
      </w:r>
      <w:proofErr w:type="spellStart"/>
      <w:r>
        <w:rPr>
          <w:rFonts w:ascii="Yu Gothic Medium" w:eastAsia="Yu Gothic Medium" w:hAnsi="Yu Gothic Medium" w:cs="Yu Gothic Medium"/>
          <w:color w:val="000000"/>
        </w:rPr>
        <w:t>Ubuntu</w:t>
      </w:r>
      <w:proofErr w:type="spellEnd"/>
      <w:r>
        <w:rPr>
          <w:rFonts w:ascii="Yu Gothic Medium" w:eastAsia="Yu Gothic Medium" w:hAnsi="Yu Gothic Medium" w:cs="Yu Gothic Medium"/>
          <w:color w:val="000000"/>
        </w:rPr>
        <w:t xml:space="preserve"> 14.04. Grafy byly vytvořeny v aplikaci Microsoft Word. </w:t>
      </w:r>
    </w:p>
    <w:p w:rsidR="00E57E28" w:rsidRPr="00E57E28" w:rsidRDefault="00E57E28" w:rsidP="00E57E28">
      <w:pPr>
        <w:pStyle w:val="mujnadpis2"/>
      </w:pPr>
      <w:bookmarkStart w:id="19" w:name="_2s8eyo1" w:colFirst="0" w:colLast="0"/>
      <w:bookmarkStart w:id="20" w:name="_Toc530259673"/>
      <w:bookmarkEnd w:id="19"/>
      <w:r w:rsidRPr="00E57E28">
        <w:t>3</w:t>
      </w:r>
      <w:r w:rsidRPr="00E57E28">
        <w:tab/>
        <w:t>Koncepce</w:t>
      </w:r>
      <w:bookmarkEnd w:id="20"/>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Model výrobní linky se skládá z následujících důležitých částí (části jsou seřazeny ve stejném pořadí v jakém jimi řepkové semeno/surový olej/rafinovaný olej prochází):</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Kamion</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Vstupní kontrola kvality</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Zásobník semene před lisem 1. stupně</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Lis 1. stupně</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Zásobník semene před lisem 2. stupně</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Lis 2. stupně</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Zásobník před filtrem</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Filtr</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Zásobník před rafinační jednotkou</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lastRenderedPageBreak/>
        <w:t>•</w:t>
      </w:r>
      <w:r>
        <w:rPr>
          <w:rFonts w:ascii="Yu Gothic Medium" w:eastAsia="Yu Gothic Medium" w:hAnsi="Yu Gothic Medium" w:cs="Yu Gothic Medium"/>
          <w:color w:val="000000"/>
        </w:rPr>
        <w:tab/>
        <w:t>Rafinační jednotka</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Výstupní kontrola kvality</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w:t>
      </w:r>
      <w:r>
        <w:rPr>
          <w:rFonts w:ascii="Yu Gothic Medium" w:eastAsia="Yu Gothic Medium" w:hAnsi="Yu Gothic Medium" w:cs="Yu Gothic Medium"/>
          <w:color w:val="000000"/>
        </w:rPr>
        <w:tab/>
        <w:t>Zásobníky na výsledný řepkový olej</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Výše uvedený model se týká delší části výrobní linky pro rafinovaný olej, extra panenský olej vynechává části Zásobník před rafinační jednotkou a Rafinační jednotka.</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Uvažujeme plně naložený kamion, který přiváží vždy 25 tun [11] řepkového semene. Poté oddělení vstupní kvality rozhoduje, zda je řepka vyhovující, či ne. Doba kontroly je 25 – 35 min rovnoměrně. Nevyhovující řepka opouští systém. Vyhovující řepka je dále modelována jako proces 1 tuny řepky, která žádá o obsluhu lisy.  </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První lisování probíhá za studena, vzniká 100 kg extra panenského oleje (přepočítáno z 10 kg / 100 kg [5]), zbytek suroviny pokračuje do zásobníku lisu 2. stupně. První lisování trvá 29 - 31 min (přepočítáno z [9]) s rovnoměrným rozložením. Druhé lisování trvá déle – 3</w:t>
      </w:r>
      <w:r>
        <w:rPr>
          <w:rFonts w:ascii="Yu Gothic Medium" w:eastAsia="Yu Gothic Medium" w:hAnsi="Yu Gothic Medium" w:cs="Yu Gothic Medium"/>
        </w:rPr>
        <w:t>7</w:t>
      </w:r>
      <w:r>
        <w:rPr>
          <w:rFonts w:ascii="Yu Gothic Medium" w:eastAsia="Yu Gothic Medium" w:hAnsi="Yu Gothic Medium" w:cs="Yu Gothic Medium"/>
          <w:color w:val="000000"/>
        </w:rPr>
        <w:t xml:space="preserve"> - 40 min s rovnoměrným rozložením, protože je nutno dosáhnout vyšších teplot a tlaků. Získáme tím dalších 200 kg oleje (přepočítáno z 20 kg / 100 kg [5]).</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Zbytky tvoří výlisky, kterých vzniká 700 kg (přepočítáno ze 70 kg / 100 kg [5]). </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Olej je nutné přefiltrovat, filtrace extra panenského i panenského oleje trvá 10 – 12 min s rovnoměrným rozložením.</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Rafinační jednotka začne svou činnost poté, co je 400 kg panenského oleje k dispozici a pracovní cyklus trvá 55 - 65 min s rovnoměrným rozložením. Současně se panenský olej přetváří na olej stolní (rafinovaný).</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Na závěr oba druhy olejů projdou výstupní kontrolou kvality, za nevyhovující je olej označen s pravděpodobností 0.00001 %, tato kontrola trvá 10 – 16 min rovnoměrně.</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Z modelu jsou vypuštěny zanedbatelné doby přesunu mezi zařízeními linky. </w:t>
      </w:r>
    </w:p>
    <w:p w:rsidR="00E57E28" w:rsidRPr="00E57E28" w:rsidRDefault="00E57E28" w:rsidP="00E57E28">
      <w:pPr>
        <w:pStyle w:val="mujnadpis3"/>
      </w:pPr>
      <w:bookmarkStart w:id="21" w:name="_17dp8vu" w:colFirst="0" w:colLast="0"/>
      <w:bookmarkStart w:id="22" w:name="_Toc530259674"/>
      <w:bookmarkEnd w:id="21"/>
      <w:r w:rsidRPr="00E57E28">
        <w:lastRenderedPageBreak/>
        <w:t>3.1</w:t>
      </w:r>
      <w:r w:rsidRPr="00E57E28">
        <w:tab/>
        <w:t>Forma konceptuálního modelu</w:t>
      </w:r>
      <w:bookmarkEnd w:id="22"/>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Pro popis konceptuálního modelu</w:t>
      </w:r>
      <w:bookmarkStart w:id="23" w:name="_GoBack"/>
      <w:bookmarkEnd w:id="23"/>
      <w:r>
        <w:rPr>
          <w:rFonts w:ascii="Yu Gothic Medium" w:eastAsia="Yu Gothic Medium" w:hAnsi="Yu Gothic Medium" w:cs="Yu Gothic Medium"/>
          <w:color w:val="000000"/>
        </w:rPr>
        <w:t xml:space="preserve"> jsme použili Petriho síť [1, str. 123,124], v ní jsou uvedeny nejpodstatnější informace. Petriho síť lze logicky rozdělit podle fází výroby na vstupní kontrolu, lisování, filtraci, rafinaci a výstupní kontrolu. </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Petriho síť je vyobrazena na obrázku 2:</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noProof/>
          <w:color w:val="000000"/>
        </w:rPr>
        <w:drawing>
          <wp:inline distT="0" distB="0" distL="0" distR="0" wp14:anchorId="451BDF24" wp14:editId="594C4A9C">
            <wp:extent cx="5700627" cy="6602730"/>
            <wp:effectExtent l="0" t="0" r="0" b="762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riho_s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9558" cy="6613074"/>
                    </a:xfrm>
                    <a:prstGeom prst="rect">
                      <a:avLst/>
                    </a:prstGeom>
                  </pic:spPr>
                </pic:pic>
              </a:graphicData>
            </a:graphic>
          </wp:inline>
        </w:drawing>
      </w:r>
    </w:p>
    <w:p w:rsidR="00E57E28" w:rsidRDefault="00E57E28" w:rsidP="00E57E28">
      <w:pPr>
        <w:pBdr>
          <w:top w:val="nil"/>
          <w:left w:val="nil"/>
          <w:bottom w:val="nil"/>
          <w:right w:val="nil"/>
          <w:between w:val="nil"/>
        </w:pBdr>
        <w:jc w:val="center"/>
        <w:rPr>
          <w:rFonts w:ascii="Yu Gothic Medium" w:eastAsia="Yu Gothic Medium" w:hAnsi="Yu Gothic Medium" w:cs="Yu Gothic Medium"/>
          <w:color w:val="000000"/>
        </w:rPr>
      </w:pPr>
      <w:r>
        <w:rPr>
          <w:rFonts w:ascii="Yu Gothic Medium" w:eastAsia="Yu Gothic Medium" w:hAnsi="Yu Gothic Medium" w:cs="Yu Gothic Medium"/>
          <w:color w:val="000000"/>
        </w:rPr>
        <w:t>Petriho síť modelu výrobny řepkového oleje obr. 2</w:t>
      </w:r>
    </w:p>
    <w:p w:rsidR="00E57E28" w:rsidRDefault="00E57E28" w:rsidP="00E57E28">
      <w:pPr>
        <w:pStyle w:val="mujnadpis2"/>
      </w:pPr>
      <w:bookmarkStart w:id="24" w:name="_3rdcrjn" w:colFirst="0" w:colLast="0"/>
      <w:bookmarkStart w:id="25" w:name="_Toc530259675"/>
      <w:bookmarkEnd w:id="24"/>
      <w:r>
        <w:lastRenderedPageBreak/>
        <w:t>4</w:t>
      </w:r>
      <w:r>
        <w:tab/>
        <w:t>Architektura simulačního modelu/simulátoru</w:t>
      </w:r>
      <w:bookmarkEnd w:id="25"/>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Transakce [1, str. 136] systému jsou generovány událostí [1, str. 169] </w:t>
      </w:r>
      <w:proofErr w:type="spellStart"/>
      <w:r>
        <w:rPr>
          <w:rFonts w:ascii="Courier New" w:eastAsia="Courier New" w:hAnsi="Courier New" w:cs="Courier New"/>
          <w:color w:val="000000"/>
        </w:rPr>
        <w:t>Generator</w:t>
      </w:r>
      <w:proofErr w:type="spellEnd"/>
      <w:r>
        <w:rPr>
          <w:rFonts w:ascii="Yu Gothic Medium" w:eastAsia="Yu Gothic Medium" w:hAnsi="Yu Gothic Medium" w:cs="Yu Gothic Medium"/>
          <w:color w:val="000000"/>
        </w:rPr>
        <w:t xml:space="preserve">, která dědí od třídy </w:t>
      </w:r>
      <w:proofErr w:type="spellStart"/>
      <w:r>
        <w:rPr>
          <w:rFonts w:ascii="Yu Gothic Medium" w:eastAsia="Yu Gothic Medium" w:hAnsi="Yu Gothic Medium" w:cs="Yu Gothic Medium"/>
          <w:color w:val="000000"/>
        </w:rPr>
        <w:t>Event</w:t>
      </w:r>
      <w:proofErr w:type="spellEnd"/>
      <w:r>
        <w:rPr>
          <w:rFonts w:ascii="Yu Gothic Medium" w:eastAsia="Yu Gothic Medium" w:hAnsi="Yu Gothic Medium" w:cs="Yu Gothic Medium"/>
          <w:color w:val="000000"/>
        </w:rPr>
        <w:t xml:space="preserve"> [1, str. 169]. Transakce reprezentuje příjezd kamionu a každých 8 hodin spouští proces </w:t>
      </w:r>
      <w:r>
        <w:rPr>
          <w:rFonts w:ascii="Courier New" w:eastAsia="Courier New" w:hAnsi="Courier New" w:cs="Courier New"/>
          <w:color w:val="000000"/>
        </w:rPr>
        <w:t>Kamion</w:t>
      </w:r>
      <w:r>
        <w:rPr>
          <w:rFonts w:ascii="Yu Gothic Medium" w:eastAsia="Yu Gothic Medium" w:hAnsi="Yu Gothic Medium" w:cs="Yu Gothic Medium"/>
          <w:color w:val="000000"/>
        </w:rPr>
        <w:t xml:space="preserve">, který dědí od třídy </w:t>
      </w:r>
      <w:proofErr w:type="spellStart"/>
      <w:r>
        <w:rPr>
          <w:rFonts w:ascii="Yu Gothic Medium" w:eastAsia="Yu Gothic Medium" w:hAnsi="Yu Gothic Medium" w:cs="Yu Gothic Medium"/>
          <w:color w:val="000000"/>
        </w:rPr>
        <w:t>Process</w:t>
      </w:r>
      <w:proofErr w:type="spellEnd"/>
      <w:r>
        <w:rPr>
          <w:rFonts w:ascii="Yu Gothic Medium" w:eastAsia="Yu Gothic Medium" w:hAnsi="Yu Gothic Medium" w:cs="Yu Gothic Medium"/>
          <w:color w:val="000000"/>
        </w:rPr>
        <w:t xml:space="preserve"> [1, str. 171]. </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Proces </w:t>
      </w:r>
      <w:r>
        <w:rPr>
          <w:rFonts w:ascii="Courier New" w:eastAsia="Courier New" w:hAnsi="Courier New" w:cs="Courier New"/>
          <w:color w:val="000000"/>
        </w:rPr>
        <w:t>Kamion</w:t>
      </w:r>
      <w:r>
        <w:rPr>
          <w:rFonts w:ascii="Yu Gothic Medium" w:eastAsia="Yu Gothic Medium" w:hAnsi="Yu Gothic Medium" w:cs="Yu Gothic Medium"/>
          <w:color w:val="000000"/>
        </w:rPr>
        <w:t xml:space="preserve"> nejprve zabere zařízení [1, str. 180] </w:t>
      </w:r>
      <w:proofErr w:type="spellStart"/>
      <w:r>
        <w:rPr>
          <w:rFonts w:ascii="Courier New" w:eastAsia="Courier New" w:hAnsi="Courier New" w:cs="Courier New"/>
          <w:color w:val="000000"/>
        </w:rPr>
        <w:t>VstupniKontrolaKvality</w:t>
      </w:r>
      <w:proofErr w:type="spellEnd"/>
      <w:r>
        <w:rPr>
          <w:rFonts w:ascii="Yu Gothic Medium" w:eastAsia="Yu Gothic Medium" w:hAnsi="Yu Gothic Medium" w:cs="Yu Gothic Medium"/>
          <w:color w:val="000000"/>
        </w:rPr>
        <w:t xml:space="preserve">.  Na vstupní kontrole kvality se rozhodne, zda je přivezené řepkové semeno vyhovující, a pokud ano, vytváří 25 procesů </w:t>
      </w:r>
      <w:proofErr w:type="spellStart"/>
      <w:r>
        <w:rPr>
          <w:rFonts w:ascii="Courier New" w:eastAsia="Courier New" w:hAnsi="Courier New" w:cs="Courier New"/>
          <w:color w:val="000000"/>
        </w:rPr>
        <w:t>Repka</w:t>
      </w:r>
      <w:proofErr w:type="spellEnd"/>
      <w:r>
        <w:rPr>
          <w:rFonts w:ascii="Yu Gothic Medium" w:eastAsia="Yu Gothic Medium" w:hAnsi="Yu Gothic Medium" w:cs="Yu Gothic Medium"/>
          <w:color w:val="000000"/>
        </w:rPr>
        <w:t>, kde každý proces modeluje 1 tunu řepky.</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Proces </w:t>
      </w:r>
      <w:proofErr w:type="spellStart"/>
      <w:r>
        <w:rPr>
          <w:rFonts w:ascii="Courier New" w:eastAsia="Courier New" w:hAnsi="Courier New" w:cs="Courier New"/>
          <w:color w:val="000000"/>
        </w:rPr>
        <w:t>Repka</w:t>
      </w:r>
      <w:proofErr w:type="spellEnd"/>
      <w:r>
        <w:rPr>
          <w:rFonts w:ascii="Yu Gothic Medium" w:eastAsia="Yu Gothic Medium" w:hAnsi="Yu Gothic Medium" w:cs="Yu Gothic Medium"/>
          <w:color w:val="000000"/>
        </w:rPr>
        <w:t xml:space="preserve"> je obsloužen skladištěm [1, str. 184] </w:t>
      </w:r>
      <w:r>
        <w:rPr>
          <w:rFonts w:ascii="Courier New" w:eastAsia="Courier New" w:hAnsi="Courier New" w:cs="Courier New"/>
          <w:color w:val="000000"/>
        </w:rPr>
        <w:t>Lis1</w:t>
      </w:r>
      <w:r>
        <w:rPr>
          <w:rFonts w:ascii="Yu Gothic Medium" w:eastAsia="Yu Gothic Medium" w:hAnsi="Yu Gothic Medium" w:cs="Yu Gothic Medium"/>
          <w:color w:val="000000"/>
        </w:rPr>
        <w:t xml:space="preserve"> za vzniku 100 kg extra panenského oleje, který je modelován procesem </w:t>
      </w:r>
      <w:proofErr w:type="spellStart"/>
      <w:r>
        <w:rPr>
          <w:rFonts w:ascii="Courier New" w:eastAsia="Courier New" w:hAnsi="Courier New" w:cs="Courier New"/>
          <w:color w:val="000000"/>
        </w:rPr>
        <w:t>ExtraPanenskyOlej</w:t>
      </w:r>
      <w:proofErr w:type="spellEnd"/>
      <w:r>
        <w:rPr>
          <w:rFonts w:ascii="Yu Gothic Medium" w:eastAsia="Yu Gothic Medium" w:hAnsi="Yu Gothic Medium" w:cs="Yu Gothic Medium"/>
          <w:color w:val="000000"/>
        </w:rPr>
        <w:t xml:space="preserve">. Poté je obsloužen skladištěm </w:t>
      </w:r>
      <w:r>
        <w:rPr>
          <w:rFonts w:ascii="Courier New" w:eastAsia="Courier New" w:hAnsi="Courier New" w:cs="Courier New"/>
          <w:color w:val="000000"/>
        </w:rPr>
        <w:t>Lis2</w:t>
      </w:r>
      <w:r>
        <w:rPr>
          <w:rFonts w:ascii="Yu Gothic Medium" w:eastAsia="Yu Gothic Medium" w:hAnsi="Yu Gothic Medium" w:cs="Yu Gothic Medium"/>
          <w:color w:val="000000"/>
        </w:rPr>
        <w:t xml:space="preserve">, současně vznikají 2 procesy </w:t>
      </w:r>
      <w:proofErr w:type="spellStart"/>
      <w:r>
        <w:rPr>
          <w:rFonts w:ascii="Courier New" w:eastAsia="Courier New" w:hAnsi="Courier New" w:cs="Courier New"/>
          <w:color w:val="000000"/>
        </w:rPr>
        <w:t>PanenskyOlej</w:t>
      </w:r>
      <w:proofErr w:type="spellEnd"/>
      <w:r>
        <w:rPr>
          <w:rFonts w:ascii="Yu Gothic Medium" w:eastAsia="Yu Gothic Medium" w:hAnsi="Yu Gothic Medium" w:cs="Yu Gothic Medium"/>
          <w:color w:val="000000"/>
        </w:rPr>
        <w:t xml:space="preserve"> (200 kg) a proces </w:t>
      </w:r>
      <w:proofErr w:type="spellStart"/>
      <w:r>
        <w:rPr>
          <w:rFonts w:ascii="Courier New" w:eastAsia="Courier New" w:hAnsi="Courier New" w:cs="Courier New"/>
          <w:color w:val="000000"/>
        </w:rPr>
        <w:t>Vylisky</w:t>
      </w:r>
      <w:proofErr w:type="spellEnd"/>
      <w:r>
        <w:rPr>
          <w:rFonts w:ascii="Yu Gothic Medium" w:eastAsia="Yu Gothic Medium" w:hAnsi="Yu Gothic Medium" w:cs="Yu Gothic Medium"/>
          <w:color w:val="000000"/>
        </w:rPr>
        <w:t xml:space="preserve"> (700 kg). Proces </w:t>
      </w:r>
      <w:proofErr w:type="spellStart"/>
      <w:r>
        <w:rPr>
          <w:rFonts w:ascii="Courier New" w:eastAsia="Courier New" w:hAnsi="Courier New" w:cs="Courier New"/>
          <w:color w:val="000000"/>
        </w:rPr>
        <w:t>Vylisky</w:t>
      </w:r>
      <w:proofErr w:type="spellEnd"/>
      <w:r>
        <w:rPr>
          <w:rFonts w:ascii="Yu Gothic Medium" w:eastAsia="Yu Gothic Medium" w:hAnsi="Yu Gothic Medium" w:cs="Yu Gothic Medium"/>
          <w:color w:val="000000"/>
        </w:rPr>
        <w:t xml:space="preserve"> modeluje výlisky a slouží pro statistiku.</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Oba procesy olejů pokračují zabráním skladiště </w:t>
      </w:r>
      <w:r>
        <w:rPr>
          <w:rFonts w:ascii="Courier New" w:eastAsia="Courier New" w:hAnsi="Courier New" w:cs="Courier New"/>
          <w:color w:val="000000"/>
        </w:rPr>
        <w:t>Filtr</w:t>
      </w:r>
      <w:r>
        <w:rPr>
          <w:rFonts w:ascii="Yu Gothic Medium" w:eastAsia="Yu Gothic Medium" w:hAnsi="Yu Gothic Medium" w:cs="Yu Gothic Medium"/>
          <w:color w:val="000000"/>
        </w:rPr>
        <w:t xml:space="preserve">. Proces </w:t>
      </w:r>
      <w:proofErr w:type="spellStart"/>
      <w:r>
        <w:rPr>
          <w:rFonts w:ascii="Courier New" w:eastAsia="Courier New" w:hAnsi="Courier New" w:cs="Courier New"/>
          <w:color w:val="000000"/>
        </w:rPr>
        <w:t>PanenskyOlej</w:t>
      </w:r>
      <w:proofErr w:type="spellEnd"/>
      <w:r>
        <w:rPr>
          <w:rFonts w:ascii="Yu Gothic Medium" w:eastAsia="Yu Gothic Medium" w:hAnsi="Yu Gothic Medium" w:cs="Yu Gothic Medium"/>
          <w:color w:val="000000"/>
        </w:rPr>
        <w:t xml:space="preserve"> podstupuje navíc rafinaci ve skladišti </w:t>
      </w:r>
      <w:proofErr w:type="spellStart"/>
      <w:r>
        <w:rPr>
          <w:rFonts w:ascii="Courier New" w:eastAsia="Courier New" w:hAnsi="Courier New" w:cs="Courier New"/>
          <w:color w:val="000000"/>
        </w:rPr>
        <w:t>RafinacniJednotka</w:t>
      </w:r>
      <w:proofErr w:type="spellEnd"/>
      <w:r>
        <w:rPr>
          <w:rFonts w:ascii="Yu Gothic Medium" w:eastAsia="Yu Gothic Medium" w:hAnsi="Yu Gothic Medium" w:cs="Yu Gothic Medium"/>
          <w:color w:val="000000"/>
        </w:rPr>
        <w:t xml:space="preserve">. Při rafinaci proces </w:t>
      </w:r>
      <w:proofErr w:type="spellStart"/>
      <w:r>
        <w:rPr>
          <w:rFonts w:ascii="Courier New" w:eastAsia="Courier New" w:hAnsi="Courier New" w:cs="Courier New"/>
          <w:color w:val="000000"/>
        </w:rPr>
        <w:t>PanenskyOlej</w:t>
      </w:r>
      <w:proofErr w:type="spellEnd"/>
      <w:r>
        <w:rPr>
          <w:rFonts w:ascii="Yu Gothic Medium" w:eastAsia="Yu Gothic Medium" w:hAnsi="Yu Gothic Medium" w:cs="Yu Gothic Medium"/>
          <w:color w:val="000000"/>
        </w:rPr>
        <w:t xml:space="preserve"> zaniká a vzniká proces </w:t>
      </w:r>
      <w:proofErr w:type="spellStart"/>
      <w:r>
        <w:rPr>
          <w:rFonts w:ascii="Courier New" w:eastAsia="Courier New" w:hAnsi="Courier New" w:cs="Courier New"/>
          <w:color w:val="000000"/>
        </w:rPr>
        <w:t>StolniOlej</w:t>
      </w:r>
      <w:proofErr w:type="spellEnd"/>
      <w:r>
        <w:rPr>
          <w:rFonts w:ascii="Courier New" w:eastAsia="Courier New" w:hAnsi="Courier New" w:cs="Courier New"/>
          <w:color w:val="000000"/>
        </w:rPr>
        <w:t>.</w:t>
      </w:r>
      <w:r>
        <w:rPr>
          <w:rFonts w:ascii="Yu Gothic Medium" w:eastAsia="Yu Gothic Medium" w:hAnsi="Yu Gothic Medium" w:cs="Yu Gothic Medium"/>
          <w:color w:val="000000"/>
        </w:rPr>
        <w:t xml:space="preserve"> Na závěr oba procesy vstupují do skladiště </w:t>
      </w:r>
      <w:proofErr w:type="spellStart"/>
      <w:r>
        <w:rPr>
          <w:rFonts w:ascii="Courier New" w:eastAsia="Courier New" w:hAnsi="Courier New" w:cs="Courier New"/>
          <w:color w:val="000000"/>
        </w:rPr>
        <w:t>VystupniKontrolaKvality</w:t>
      </w:r>
      <w:proofErr w:type="spellEnd"/>
      <w:r>
        <w:rPr>
          <w:rFonts w:ascii="Yu Gothic Medium" w:eastAsia="Yu Gothic Medium" w:hAnsi="Yu Gothic Medium" w:cs="Yu Gothic Medium"/>
          <w:color w:val="000000"/>
        </w:rPr>
        <w:t>, kde probíhá kontrola kvality.</w:t>
      </w:r>
    </w:p>
    <w:p w:rsidR="00E57E28" w:rsidRDefault="00E57E28" w:rsidP="00E57E28">
      <w:pPr>
        <w:pStyle w:val="mujnadpis2"/>
      </w:pPr>
      <w:bookmarkStart w:id="26" w:name="_26in1rg" w:colFirst="0" w:colLast="0"/>
      <w:bookmarkStart w:id="27" w:name="_Toc530259676"/>
      <w:bookmarkEnd w:id="26"/>
      <w:r>
        <w:t>5</w:t>
      </w:r>
      <w:r>
        <w:tab/>
        <w:t>Podstata a průběh simulačních experimentů</w:t>
      </w:r>
      <w:bookmarkEnd w:id="27"/>
    </w:p>
    <w:p w:rsidR="00E57E28" w:rsidRDefault="00E57E28" w:rsidP="00E57E28">
      <w:pPr>
        <w:pStyle w:val="Styl1norm"/>
      </w:pPr>
      <w:r>
        <w:t xml:space="preserve">Cílem experimentů je odhalit slabá místa v modelu, které by zpomalovali výrobní linku při </w:t>
      </w:r>
      <w:r w:rsidRPr="0023668E">
        <w:t xml:space="preserve">zvýšení vstupu </w:t>
      </w:r>
      <w:r>
        <w:t xml:space="preserve">řepky </w:t>
      </w:r>
      <w:r w:rsidRPr="0023668E">
        <w:t>o 30 %</w:t>
      </w:r>
      <w:r>
        <w:t xml:space="preserve"> a následně optimalizovat linku</w:t>
      </w:r>
      <w:r w:rsidRPr="0023668E">
        <w:t xml:space="preserve"> tak, aby byla schopna zpracovávat toto množství ve stejném čase jako předtím.</w:t>
      </w:r>
      <w:r>
        <w:t xml:space="preserve"> Nejprve je však nutné optimalizovat model se základním nastavením.</w:t>
      </w:r>
    </w:p>
    <w:p w:rsidR="00E57E28" w:rsidRDefault="00E57E28" w:rsidP="00E57E28">
      <w:pPr>
        <w:pStyle w:val="Styl1norm"/>
      </w:pPr>
    </w:p>
    <w:p w:rsidR="00E57E28" w:rsidRPr="0023668E" w:rsidRDefault="00E57E28" w:rsidP="00E57E28">
      <w:pPr>
        <w:pStyle w:val="Styl1norm"/>
      </w:pPr>
      <w:r>
        <w:lastRenderedPageBreak/>
        <w:t>Dalším experimentem je zjišťování vlivu úpravy procesu rafinace na vyprodukovaný olej.</w:t>
      </w:r>
    </w:p>
    <w:p w:rsidR="00E57E28" w:rsidRDefault="00E57E28" w:rsidP="00E57E28">
      <w:pPr>
        <w:pStyle w:val="mujnadpis3"/>
      </w:pPr>
      <w:bookmarkStart w:id="28" w:name="_lnxbz9" w:colFirst="0" w:colLast="0"/>
      <w:bookmarkStart w:id="29" w:name="_Toc530259677"/>
      <w:bookmarkEnd w:id="28"/>
      <w:r>
        <w:t>5.1</w:t>
      </w:r>
      <w:r>
        <w:tab/>
        <w:t>Postup experimentování</w:t>
      </w:r>
      <w:bookmarkEnd w:id="29"/>
    </w:p>
    <w:p w:rsidR="00E57E28" w:rsidRPr="0023668E" w:rsidRDefault="00E57E28" w:rsidP="00E57E28">
      <w:pPr>
        <w:pStyle w:val="Styl1norm"/>
      </w:pPr>
      <w:r>
        <w:t>Nejprve spustíme simulaci se základním nastavením. Výsledná data budou analyzována. Poté spustíme simulaci se změněnými parametry, zanalyzujeme výsledky a porovnáme s výsledky ze základního nastavení.</w:t>
      </w:r>
    </w:p>
    <w:p w:rsidR="00E57E28" w:rsidRDefault="00E57E28" w:rsidP="00E57E28">
      <w:pPr>
        <w:pStyle w:val="mujnadpis3"/>
      </w:pPr>
      <w:bookmarkStart w:id="30" w:name="_35nkun2" w:colFirst="0" w:colLast="0"/>
      <w:bookmarkStart w:id="31" w:name="_Toc530259678"/>
      <w:bookmarkEnd w:id="30"/>
      <w:r>
        <w:t>5.2</w:t>
      </w:r>
      <w:r>
        <w:tab/>
        <w:t>Dokumentace jednotlivých experimentů</w:t>
      </w:r>
      <w:bookmarkEnd w:id="31"/>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Následující podkapitoly popisují jednotlivé </w:t>
      </w:r>
      <w:r>
        <w:rPr>
          <w:rFonts w:ascii="Yu Gothic Medium" w:eastAsia="Yu Gothic Medium" w:hAnsi="Yu Gothic Medium" w:cs="Yu Gothic Medium"/>
        </w:rPr>
        <w:t>experimenty</w:t>
      </w:r>
      <w:r>
        <w:rPr>
          <w:rFonts w:ascii="Yu Gothic Medium" w:eastAsia="Yu Gothic Medium" w:hAnsi="Yu Gothic Medium" w:cs="Yu Gothic Medium"/>
          <w:color w:val="000000"/>
        </w:rPr>
        <w:t>, jejich cíle, výsledky simulace a jejich interpretace.</w:t>
      </w:r>
    </w:p>
    <w:p w:rsidR="00E57E28" w:rsidRDefault="00E57E28" w:rsidP="00E57E28">
      <w:pPr>
        <w:pStyle w:val="mujnadpis3"/>
        <w:rPr>
          <w:sz w:val="40"/>
          <w:szCs w:val="40"/>
        </w:rPr>
      </w:pPr>
      <w:bookmarkStart w:id="32" w:name="_1ksv4uv" w:colFirst="0" w:colLast="0"/>
      <w:bookmarkStart w:id="33" w:name="_Toc530259679"/>
      <w:bookmarkEnd w:id="32"/>
      <w:r>
        <w:t>5.2.1 Referenční experiment</w:t>
      </w:r>
      <w:bookmarkEnd w:id="33"/>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Simulace byla spuštěna se základním nastavením. Tento experiment slouží k ověření validity modelu. Simulace běžela 7 dní modelového času. Kamiony přijížděl</w:t>
      </w:r>
      <w:r>
        <w:rPr>
          <w:rFonts w:ascii="Yu Gothic Medium" w:eastAsia="Yu Gothic Medium" w:hAnsi="Yu Gothic Medium" w:cs="Yu Gothic Medium"/>
        </w:rPr>
        <w:t>y</w:t>
      </w:r>
      <w:r>
        <w:rPr>
          <w:rFonts w:ascii="Yu Gothic Medium" w:eastAsia="Yu Gothic Medium" w:hAnsi="Yu Gothic Medium" w:cs="Yu Gothic Medium"/>
          <w:color w:val="000000"/>
        </w:rPr>
        <w:t xml:space="preserve"> v intervalu 16 h.</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Celkem bylo vyprodukováno </w:t>
      </w:r>
      <w:r w:rsidRPr="00A21FBF">
        <w:rPr>
          <w:rFonts w:ascii="Yu Gothic Medium" w:eastAsia="Yu Gothic Medium" w:hAnsi="Yu Gothic Medium" w:cs="Yu Gothic Medium"/>
          <w:color w:val="000000"/>
        </w:rPr>
        <w:t>28</w:t>
      </w:r>
      <w:r>
        <w:rPr>
          <w:rFonts w:ascii="Yu Gothic Medium" w:eastAsia="Yu Gothic Medium" w:hAnsi="Yu Gothic Medium" w:cs="Yu Gothic Medium"/>
          <w:color w:val="000000"/>
        </w:rPr>
        <w:t> 743,</w:t>
      </w:r>
      <w:r w:rsidRPr="00A21FBF">
        <w:rPr>
          <w:rFonts w:ascii="Yu Gothic Medium" w:eastAsia="Yu Gothic Medium" w:hAnsi="Yu Gothic Medium" w:cs="Yu Gothic Medium"/>
          <w:color w:val="000000"/>
        </w:rPr>
        <w:t xml:space="preserve">2 </w:t>
      </w:r>
      <w:r>
        <w:rPr>
          <w:rFonts w:ascii="Yu Gothic Medium" w:eastAsia="Yu Gothic Medium" w:hAnsi="Yu Gothic Medium" w:cs="Yu Gothic Medium"/>
          <w:color w:val="000000"/>
        </w:rPr>
        <w:t xml:space="preserve">l extra panenského oleje, </w:t>
      </w:r>
      <w:r w:rsidRPr="00A21FBF">
        <w:rPr>
          <w:rFonts w:ascii="Yu Gothic Medium" w:eastAsia="Yu Gothic Medium" w:hAnsi="Yu Gothic Medium" w:cs="Yu Gothic Medium"/>
          <w:color w:val="000000"/>
        </w:rPr>
        <w:t>54</w:t>
      </w:r>
      <w:r>
        <w:rPr>
          <w:rFonts w:ascii="Yu Gothic Medium" w:eastAsia="Yu Gothic Medium" w:hAnsi="Yu Gothic Medium" w:cs="Yu Gothic Medium"/>
          <w:color w:val="000000"/>
        </w:rPr>
        <w:t> 207,</w:t>
      </w:r>
      <w:r w:rsidRPr="00A21FBF">
        <w:rPr>
          <w:rFonts w:ascii="Yu Gothic Medium" w:eastAsia="Yu Gothic Medium" w:hAnsi="Yu Gothic Medium" w:cs="Yu Gothic Medium"/>
          <w:color w:val="000000"/>
        </w:rPr>
        <w:t>7</w:t>
      </w:r>
      <w:r>
        <w:rPr>
          <w:rFonts w:ascii="Yu Gothic Medium" w:eastAsia="Yu Gothic Medium" w:hAnsi="Yu Gothic Medium" w:cs="Yu Gothic Medium"/>
          <w:color w:val="000000"/>
        </w:rPr>
        <w:t xml:space="preserve"> l stolního oleje a </w:t>
      </w:r>
      <w:r w:rsidRPr="00FB1FBD">
        <w:rPr>
          <w:rFonts w:ascii="Yu Gothic Medium" w:eastAsia="Yu Gothic Medium" w:hAnsi="Yu Gothic Medium" w:cs="Yu Gothic Medium"/>
          <w:color w:val="000000"/>
        </w:rPr>
        <w:t>182</w:t>
      </w:r>
      <w:r>
        <w:rPr>
          <w:rFonts w:ascii="Yu Gothic Medium" w:eastAsia="Yu Gothic Medium" w:hAnsi="Yu Gothic Medium" w:cs="Yu Gothic Medium"/>
          <w:color w:val="000000"/>
        </w:rPr>
        <w:t> </w:t>
      </w:r>
      <w:r w:rsidRPr="00FB1FBD">
        <w:rPr>
          <w:rFonts w:ascii="Yu Gothic Medium" w:eastAsia="Yu Gothic Medium" w:hAnsi="Yu Gothic Medium" w:cs="Yu Gothic Medium"/>
          <w:color w:val="000000"/>
        </w:rPr>
        <w:t>000</w:t>
      </w:r>
      <w:r>
        <w:rPr>
          <w:rFonts w:ascii="Yu Gothic Medium" w:eastAsia="Yu Gothic Medium" w:hAnsi="Yu Gothic Medium" w:cs="Yu Gothic Medium"/>
          <w:color w:val="000000"/>
        </w:rPr>
        <w:t> kg výlisků. Dalšími sledovanými veličinami byly průměrné délky front (graf 1) u obslužných linek v systému a maximální a průměrná kapacita (graf 2) obslužných linek.</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noProof/>
          <w:color w:val="000000"/>
        </w:rPr>
        <w:drawing>
          <wp:inline distT="0" distB="0" distL="0" distR="0" wp14:anchorId="5ED7170A" wp14:editId="7C9BC8B3">
            <wp:extent cx="5730240" cy="1950720"/>
            <wp:effectExtent l="0" t="0" r="22860" b="11430"/>
            <wp:docPr id="3" name="Graf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noProof/>
          <w:color w:val="000000"/>
        </w:rPr>
        <w:lastRenderedPageBreak/>
        <w:drawing>
          <wp:inline distT="0" distB="0" distL="0" distR="0" wp14:anchorId="7F6F74B5" wp14:editId="71DD435B">
            <wp:extent cx="5730240" cy="2232660"/>
            <wp:effectExtent l="0" t="0" r="22860" b="15240"/>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7E28" w:rsidRDefault="00E57E28" w:rsidP="00E57E28">
      <w:pPr>
        <w:pBdr>
          <w:top w:val="nil"/>
          <w:left w:val="nil"/>
          <w:bottom w:val="nil"/>
          <w:right w:val="nil"/>
          <w:between w:val="nil"/>
        </w:pBdr>
        <w:rPr>
          <w:rFonts w:ascii="Yu Gothic Medium" w:eastAsia="Yu Gothic Medium" w:hAnsi="Yu Gothic Medium" w:cs="Yu Gothic Medium"/>
        </w:rPr>
      </w:pPr>
      <w:r>
        <w:rPr>
          <w:rFonts w:ascii="Yu Gothic Medium" w:eastAsia="Yu Gothic Medium" w:hAnsi="Yu Gothic Medium" w:cs="Yu Gothic Medium"/>
        </w:rPr>
        <w:t>Na grafu 1 můžeme vidět, že fronty vznikly pouze u 3 obslužných linek a nejdelší fronta vzniká na Výstupní kontrole kvality. Z grafu 2 lze vyčíst, že většina obslužných linek využívá většinu svých kapacit. Neplatí to pro Vstupní kontrolu kvality a pro filtr. V modelu jsou 3 Filtry, ale vzhledem k využité kapacitě Filtr postačí pouze jeden. Model jsme tedy upravili a simulaci spustili znovu.</w:t>
      </w:r>
    </w:p>
    <w:p w:rsidR="00E57E28" w:rsidRDefault="00E57E28" w:rsidP="00E57E28">
      <w:pPr>
        <w:pBdr>
          <w:top w:val="nil"/>
          <w:left w:val="nil"/>
          <w:bottom w:val="nil"/>
          <w:right w:val="nil"/>
          <w:between w:val="nil"/>
        </w:pBdr>
        <w:rPr>
          <w:rFonts w:ascii="Yu Gothic Medium" w:eastAsia="Yu Gothic Medium" w:hAnsi="Yu Gothic Medium" w:cs="Yu Gothic Medium"/>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rPr>
        <w:t xml:space="preserve">Při druhém spuštění </w:t>
      </w:r>
      <w:r>
        <w:rPr>
          <w:rFonts w:ascii="Yu Gothic Medium" w:eastAsia="Yu Gothic Medium" w:hAnsi="Yu Gothic Medium" w:cs="Yu Gothic Medium"/>
          <w:color w:val="000000"/>
        </w:rPr>
        <w:t>bylo celkem vyprodukováno 28 743,</w:t>
      </w:r>
      <w:r w:rsidRPr="00C10BAD">
        <w:rPr>
          <w:rFonts w:ascii="Yu Gothic Medium" w:eastAsia="Yu Gothic Medium" w:hAnsi="Yu Gothic Medium" w:cs="Yu Gothic Medium"/>
          <w:color w:val="000000"/>
        </w:rPr>
        <w:t>2</w:t>
      </w:r>
      <w:r w:rsidRPr="00A21FBF">
        <w:rPr>
          <w:rFonts w:ascii="Yu Gothic Medium" w:eastAsia="Yu Gothic Medium" w:hAnsi="Yu Gothic Medium" w:cs="Yu Gothic Medium"/>
          <w:color w:val="000000"/>
        </w:rPr>
        <w:t xml:space="preserve"> </w:t>
      </w:r>
      <w:r>
        <w:rPr>
          <w:rFonts w:ascii="Yu Gothic Medium" w:eastAsia="Yu Gothic Medium" w:hAnsi="Yu Gothic Medium" w:cs="Yu Gothic Medium"/>
          <w:color w:val="000000"/>
        </w:rPr>
        <w:t>l extra panenského oleje, 54 644,</w:t>
      </w:r>
      <w:r w:rsidRPr="00C10BAD">
        <w:rPr>
          <w:rFonts w:ascii="Yu Gothic Medium" w:eastAsia="Yu Gothic Medium" w:hAnsi="Yu Gothic Medium" w:cs="Yu Gothic Medium"/>
          <w:color w:val="000000"/>
        </w:rPr>
        <w:t>8</w:t>
      </w:r>
      <w:r>
        <w:rPr>
          <w:rFonts w:ascii="Yu Gothic Medium" w:eastAsia="Yu Gothic Medium" w:hAnsi="Yu Gothic Medium" w:cs="Yu Gothic Medium"/>
          <w:color w:val="000000"/>
        </w:rPr>
        <w:t xml:space="preserve"> l stolního oleje a </w:t>
      </w:r>
      <w:r w:rsidRPr="00C10BAD">
        <w:rPr>
          <w:rFonts w:ascii="Yu Gothic Medium" w:eastAsia="Yu Gothic Medium" w:hAnsi="Yu Gothic Medium" w:cs="Yu Gothic Medium"/>
          <w:color w:val="000000"/>
        </w:rPr>
        <w:t>181</w:t>
      </w:r>
      <w:r>
        <w:rPr>
          <w:rFonts w:ascii="Yu Gothic Medium" w:eastAsia="Yu Gothic Medium" w:hAnsi="Yu Gothic Medium" w:cs="Yu Gothic Medium"/>
          <w:color w:val="000000"/>
        </w:rPr>
        <w:t> </w:t>
      </w:r>
      <w:r w:rsidRPr="00C10BAD">
        <w:rPr>
          <w:rFonts w:ascii="Yu Gothic Medium" w:eastAsia="Yu Gothic Medium" w:hAnsi="Yu Gothic Medium" w:cs="Yu Gothic Medium"/>
          <w:color w:val="000000"/>
        </w:rPr>
        <w:t>300</w:t>
      </w:r>
      <w:r>
        <w:rPr>
          <w:rFonts w:ascii="Yu Gothic Medium" w:eastAsia="Yu Gothic Medium" w:hAnsi="Yu Gothic Medium" w:cs="Yu Gothic Medium"/>
          <w:color w:val="000000"/>
        </w:rPr>
        <w:t xml:space="preserve"> kg výlisků. Průměrné délky front (graf 3) u obslužných linek v systému a maximální a průměrná kapacita (graf 4) obslužných linek jsou zobrazeny níže.</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noProof/>
          <w:color w:val="000000"/>
        </w:rPr>
        <w:drawing>
          <wp:inline distT="0" distB="0" distL="0" distR="0" wp14:anchorId="506DE0C9" wp14:editId="22555A0F">
            <wp:extent cx="5730240" cy="1950720"/>
            <wp:effectExtent l="0" t="0" r="22860" b="11430"/>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noProof/>
          <w:color w:val="000000"/>
        </w:rPr>
        <w:lastRenderedPageBreak/>
        <w:drawing>
          <wp:inline distT="0" distB="0" distL="0" distR="0" wp14:anchorId="3F6CBF86" wp14:editId="49FC5BDC">
            <wp:extent cx="5730240" cy="2644140"/>
            <wp:effectExtent l="0" t="0" r="22860" b="22860"/>
            <wp:docPr id="6"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Na grafu 3 si lze všimnout, že se u Filtru vytvořila krátká fronta. Naopak z grafu 4 lze poznat, že snížení počtu Filtrů na 1 neovlivnilo systém. </w:t>
      </w:r>
    </w:p>
    <w:p w:rsidR="00E57E28" w:rsidRDefault="00E57E28" w:rsidP="00E57E28">
      <w:pPr>
        <w:pStyle w:val="mujnadpis3"/>
        <w:rPr>
          <w:sz w:val="40"/>
          <w:szCs w:val="40"/>
        </w:rPr>
      </w:pPr>
      <w:bookmarkStart w:id="34" w:name="_44sinio" w:colFirst="0" w:colLast="0"/>
      <w:bookmarkStart w:id="35" w:name="_Toc530259680"/>
      <w:bookmarkEnd w:id="34"/>
      <w:r>
        <w:t>5.2.2 Zvýšení vstupu řepky o 30 %</w:t>
      </w:r>
      <w:bookmarkEnd w:id="35"/>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Simulace byla spuštěna se zvýšeným vstupem řepkového semene o 30 %, kamiony tedy přijížděly v intervalu 12 h 18 min. Cílem experimentu je odhalit úzká hrdla v systému. </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Celkem bylo vyprodukováno 36 502,</w:t>
      </w:r>
      <w:r w:rsidRPr="004C3FFC">
        <w:rPr>
          <w:rFonts w:ascii="Yu Gothic Medium" w:eastAsia="Yu Gothic Medium" w:hAnsi="Yu Gothic Medium" w:cs="Yu Gothic Medium"/>
          <w:color w:val="000000"/>
        </w:rPr>
        <w:t>7</w:t>
      </w:r>
      <w:r>
        <w:rPr>
          <w:rFonts w:ascii="Yu Gothic Medium" w:eastAsia="Yu Gothic Medium" w:hAnsi="Yu Gothic Medium" w:cs="Yu Gothic Medium"/>
          <w:color w:val="000000"/>
        </w:rPr>
        <w:t xml:space="preserve"> l extra panenského oleje, 47 322,</w:t>
      </w:r>
      <w:r w:rsidRPr="004C3FFC">
        <w:rPr>
          <w:rFonts w:ascii="Yu Gothic Medium" w:eastAsia="Yu Gothic Medium" w:hAnsi="Yu Gothic Medium" w:cs="Yu Gothic Medium"/>
          <w:color w:val="000000"/>
        </w:rPr>
        <w:t>4</w:t>
      </w:r>
      <w:r>
        <w:rPr>
          <w:rFonts w:ascii="Yu Gothic Medium" w:eastAsia="Yu Gothic Medium" w:hAnsi="Yu Gothic Medium" w:cs="Yu Gothic Medium"/>
          <w:color w:val="000000"/>
        </w:rPr>
        <w:t xml:space="preserve"> l stolního oleje a </w:t>
      </w:r>
      <w:r w:rsidRPr="004C3FFC">
        <w:rPr>
          <w:rFonts w:ascii="Yu Gothic Medium" w:eastAsia="Yu Gothic Medium" w:hAnsi="Yu Gothic Medium" w:cs="Yu Gothic Medium"/>
          <w:color w:val="000000"/>
        </w:rPr>
        <w:t>182</w:t>
      </w:r>
      <w:r>
        <w:rPr>
          <w:rFonts w:ascii="Yu Gothic Medium" w:eastAsia="Yu Gothic Medium" w:hAnsi="Yu Gothic Medium" w:cs="Yu Gothic Medium"/>
          <w:color w:val="000000"/>
        </w:rPr>
        <w:t> </w:t>
      </w:r>
      <w:r w:rsidRPr="004C3FFC">
        <w:rPr>
          <w:rFonts w:ascii="Yu Gothic Medium" w:eastAsia="Yu Gothic Medium" w:hAnsi="Yu Gothic Medium" w:cs="Yu Gothic Medium"/>
          <w:color w:val="000000"/>
        </w:rPr>
        <w:t>000</w:t>
      </w:r>
      <w:r>
        <w:rPr>
          <w:rFonts w:ascii="Yu Gothic Medium" w:eastAsia="Yu Gothic Medium" w:hAnsi="Yu Gothic Medium" w:cs="Yu Gothic Medium"/>
          <w:color w:val="000000"/>
        </w:rPr>
        <w:t> kg výlisků. Extra panenského oleje bylo vyrobeno o 27 % více, stolního oleje o 13 % méně a výlisků přibližně stejně. Tento jev se dá vysvětlit délkou fronty u Lisu druhého stupně, extra panenský olej jde rovnou do Filtru a tím pádem je ho vyrobeno více. Níže jsou výsledné grafy průměrné délky front (graf 5) a maximální a průměrná kapacita (graf 6):</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noProof/>
          <w:color w:val="000000"/>
        </w:rPr>
        <w:drawing>
          <wp:inline distT="0" distB="0" distL="0" distR="0" wp14:anchorId="715CDB23" wp14:editId="124FD437">
            <wp:extent cx="5730240" cy="1950720"/>
            <wp:effectExtent l="0" t="0" r="22860" b="11430"/>
            <wp:docPr id="7"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noProof/>
          <w:color w:val="000000"/>
        </w:rPr>
        <w:lastRenderedPageBreak/>
        <w:drawing>
          <wp:inline distT="0" distB="0" distL="0" distR="0" wp14:anchorId="1B8CF742" wp14:editId="09F65813">
            <wp:extent cx="5730240" cy="2644140"/>
            <wp:effectExtent l="0" t="0" r="22860" b="22860"/>
            <wp:docPr id="8" name="Graf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Na první pohled můžeme z grafu 5 a 6 vidět, že délky front se zvětšily, největší nárůst byl u Lisu druhého stupně (3,08 -&gt; 36,91), a zároveň stouplo využití u všech linek. Za úzká hrdla modelu jsme označili Lis prvního stupně, Lis druhého stupně a Výstupní kontrolu kvality.</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V modelu </w:t>
      </w:r>
      <w:r w:rsidRPr="005529F6">
        <w:rPr>
          <w:rFonts w:ascii="Yu Gothic Medium" w:eastAsia="Yu Gothic Medium" w:hAnsi="Yu Gothic Medium" w:cs="Yu Gothic Medium"/>
          <w:color w:val="000000"/>
        </w:rPr>
        <w:t>jsme zvýšili počet linek v systému na dvojnásobek kromě Vstupní kontroly kvality, u k</w:t>
      </w:r>
      <w:r>
        <w:rPr>
          <w:rFonts w:ascii="Yu Gothic Medium" w:eastAsia="Yu Gothic Medium" w:hAnsi="Yu Gothic Medium" w:cs="Yu Gothic Medium"/>
          <w:color w:val="000000"/>
        </w:rPr>
        <w:t>teré takovýto krok nedává smysl, a simulaci spustili znovu. Očekávali jsme přibližně stejné délky front jako při referenčním experimentu.</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pPr>
      <w:r>
        <w:rPr>
          <w:rFonts w:ascii="Yu Gothic Medium" w:eastAsia="Yu Gothic Medium" w:hAnsi="Yu Gothic Medium" w:cs="Yu Gothic Medium"/>
          <w:color w:val="000000"/>
        </w:rPr>
        <w:t xml:space="preserve">Celkem bylo vyprodukováno </w:t>
      </w:r>
      <w:r w:rsidRPr="005529F6">
        <w:rPr>
          <w:rFonts w:ascii="Yu Gothic Medium" w:eastAsia="Yu Gothic Medium" w:hAnsi="Yu Gothic Medium" w:cs="Yu Gothic Medium"/>
          <w:color w:val="000000"/>
        </w:rPr>
        <w:t>38</w:t>
      </w:r>
      <w:r>
        <w:rPr>
          <w:rFonts w:ascii="Yu Gothic Medium" w:eastAsia="Yu Gothic Medium" w:hAnsi="Yu Gothic Medium" w:cs="Yu Gothic Medium"/>
          <w:color w:val="000000"/>
        </w:rPr>
        <w:t> </w:t>
      </w:r>
      <w:r w:rsidRPr="005529F6">
        <w:rPr>
          <w:rFonts w:ascii="Yu Gothic Medium" w:eastAsia="Yu Gothic Medium" w:hAnsi="Yu Gothic Medium" w:cs="Yu Gothic Medium"/>
          <w:color w:val="000000"/>
        </w:rPr>
        <w:t>142</w:t>
      </w:r>
      <w:r>
        <w:rPr>
          <w:rFonts w:ascii="Yu Gothic Medium" w:eastAsia="Yu Gothic Medium" w:hAnsi="Yu Gothic Medium" w:cs="Yu Gothic Medium"/>
          <w:color w:val="000000"/>
        </w:rPr>
        <w:t>,</w:t>
      </w:r>
      <w:r w:rsidRPr="005529F6">
        <w:rPr>
          <w:rFonts w:ascii="Yu Gothic Medium" w:eastAsia="Yu Gothic Medium" w:hAnsi="Yu Gothic Medium" w:cs="Yu Gothic Medium"/>
          <w:color w:val="000000"/>
        </w:rPr>
        <w:t>1</w:t>
      </w:r>
      <w:r>
        <w:rPr>
          <w:rFonts w:ascii="Yu Gothic Medium" w:eastAsia="Yu Gothic Medium" w:hAnsi="Yu Gothic Medium" w:cs="Yu Gothic Medium"/>
          <w:color w:val="000000"/>
        </w:rPr>
        <w:t xml:space="preserve"> l extra panenského oleje, </w:t>
      </w:r>
      <w:r w:rsidRPr="005529F6">
        <w:rPr>
          <w:rFonts w:ascii="Yu Gothic Medium" w:eastAsia="Yu Gothic Medium" w:hAnsi="Yu Gothic Medium" w:cs="Yu Gothic Medium"/>
          <w:color w:val="000000"/>
        </w:rPr>
        <w:t>73</w:t>
      </w:r>
      <w:r>
        <w:rPr>
          <w:rFonts w:ascii="Yu Gothic Medium" w:eastAsia="Yu Gothic Medium" w:hAnsi="Yu Gothic Medium" w:cs="Yu Gothic Medium"/>
          <w:color w:val="000000"/>
        </w:rPr>
        <w:t> </w:t>
      </w:r>
      <w:r w:rsidRPr="005529F6">
        <w:rPr>
          <w:rFonts w:ascii="Yu Gothic Medium" w:eastAsia="Yu Gothic Medium" w:hAnsi="Yu Gothic Medium" w:cs="Yu Gothic Medium"/>
          <w:color w:val="000000"/>
        </w:rPr>
        <w:t>879</w:t>
      </w:r>
      <w:r>
        <w:rPr>
          <w:rFonts w:ascii="Yu Gothic Medium" w:eastAsia="Yu Gothic Medium" w:hAnsi="Yu Gothic Medium" w:cs="Yu Gothic Medium"/>
          <w:color w:val="000000"/>
        </w:rPr>
        <w:t>,</w:t>
      </w:r>
      <w:r w:rsidRPr="005529F6">
        <w:rPr>
          <w:rFonts w:ascii="Yu Gothic Medium" w:eastAsia="Yu Gothic Medium" w:hAnsi="Yu Gothic Medium" w:cs="Yu Gothic Medium"/>
          <w:color w:val="000000"/>
        </w:rPr>
        <w:t>8</w:t>
      </w:r>
      <w:r>
        <w:rPr>
          <w:rFonts w:ascii="Yu Gothic Medium" w:eastAsia="Yu Gothic Medium" w:hAnsi="Yu Gothic Medium" w:cs="Yu Gothic Medium"/>
          <w:color w:val="000000"/>
        </w:rPr>
        <w:t xml:space="preserve"> l stolního oleje a </w:t>
      </w:r>
      <w:r w:rsidRPr="005529F6">
        <w:rPr>
          <w:rFonts w:ascii="Yu Gothic Medium" w:eastAsia="Yu Gothic Medium" w:hAnsi="Yu Gothic Medium" w:cs="Yu Gothic Medium"/>
          <w:color w:val="000000"/>
        </w:rPr>
        <w:t>242</w:t>
      </w:r>
      <w:r>
        <w:rPr>
          <w:rFonts w:ascii="Yu Gothic Medium" w:eastAsia="Yu Gothic Medium" w:hAnsi="Yu Gothic Medium" w:cs="Yu Gothic Medium"/>
          <w:color w:val="000000"/>
        </w:rPr>
        <w:t> </w:t>
      </w:r>
      <w:r w:rsidRPr="005529F6">
        <w:rPr>
          <w:rFonts w:ascii="Yu Gothic Medium" w:eastAsia="Yu Gothic Medium" w:hAnsi="Yu Gothic Medium" w:cs="Yu Gothic Medium"/>
          <w:color w:val="000000"/>
        </w:rPr>
        <w:t>200</w:t>
      </w:r>
      <w:r>
        <w:rPr>
          <w:rFonts w:ascii="Yu Gothic Medium" w:eastAsia="Yu Gothic Medium" w:hAnsi="Yu Gothic Medium" w:cs="Yu Gothic Medium"/>
          <w:color w:val="000000"/>
        </w:rPr>
        <w:t> kg výlisků. Oproti upravenému referenčnímu experimentu bylo vyrobeno o 33 % více extra panenského oleje, o 35 % více stolního oleje a o 34 % více výlisků. Zvýšení všech výstupů o více než 30 % je způsobeno lepší propustností systému. Níže jsou výsledné grafy průměrné délky front (graf 7) a maximální a průměrná kapacita (graf 8):</w:t>
      </w:r>
    </w:p>
    <w:p w:rsidR="00E57E28" w:rsidRDefault="00E57E28" w:rsidP="00E57E28">
      <w:pPr>
        <w:pStyle w:val="Styl1norm"/>
      </w:pPr>
      <w:r>
        <w:rPr>
          <w:rFonts w:cs="Yu Gothic Medium"/>
          <w:noProof/>
          <w:color w:val="000000"/>
          <w:lang w:eastAsia="cs-CZ"/>
        </w:rPr>
        <w:drawing>
          <wp:inline distT="0" distB="0" distL="0" distR="0" wp14:anchorId="4A9D941D" wp14:editId="1A47F3C1">
            <wp:extent cx="5730240" cy="1950720"/>
            <wp:effectExtent l="0" t="0" r="22860" b="11430"/>
            <wp:docPr id="10"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7E28" w:rsidRDefault="00E57E28" w:rsidP="00E57E28">
      <w:pPr>
        <w:pStyle w:val="Styl1norm"/>
      </w:pPr>
      <w:r>
        <w:rPr>
          <w:rFonts w:cs="Yu Gothic Medium"/>
          <w:noProof/>
          <w:color w:val="000000"/>
          <w:lang w:eastAsia="cs-CZ"/>
        </w:rPr>
        <w:lastRenderedPageBreak/>
        <w:drawing>
          <wp:inline distT="0" distB="0" distL="0" distR="0" wp14:anchorId="555EF713" wp14:editId="37396414">
            <wp:extent cx="5730240" cy="2644140"/>
            <wp:effectExtent l="0" t="0" r="22860" b="2286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57E28" w:rsidRDefault="00E57E28" w:rsidP="00E57E28">
      <w:pPr>
        <w:pStyle w:val="Styl1norm"/>
      </w:pPr>
      <w:r>
        <w:t>Porovnáním grafů z předešlého spuštění a grafů 7 a 8 zjistíme, že propustnost systému se rapidně zvýšila, fronty u linek jsou výrazně kratší. Zároveň klesl poměr mezi průměrnou a maximální kapacitou. Výsledné délky front předčily naše očekávání, byli ještě kratší než u upraveného referenčního experimentu (graf 3), což jen dokazuje zvýšení propustnosti.</w:t>
      </w:r>
    </w:p>
    <w:p w:rsidR="00E57E28" w:rsidRPr="00E57E28" w:rsidRDefault="00E57E28" w:rsidP="00E57E28">
      <w:pPr>
        <w:pStyle w:val="mujnadpis3"/>
      </w:pPr>
      <w:bookmarkStart w:id="36" w:name="_gwv5uppakkmb" w:colFirst="0" w:colLast="0"/>
      <w:bookmarkStart w:id="37" w:name="_Toc530259681"/>
      <w:bookmarkEnd w:id="36"/>
      <w:r w:rsidRPr="00E57E28">
        <w:t>5.2.3 Vliv zvýšení teploty při rafinaci na kvalitu oleje</w:t>
      </w:r>
      <w:bookmarkEnd w:id="37"/>
    </w:p>
    <w:p w:rsidR="00E57E28" w:rsidRDefault="00E57E28" w:rsidP="00E57E28">
      <w:pPr>
        <w:pBdr>
          <w:top w:val="nil"/>
          <w:left w:val="nil"/>
          <w:bottom w:val="nil"/>
          <w:right w:val="nil"/>
          <w:between w:val="nil"/>
        </w:pBdr>
        <w:rPr>
          <w:rFonts w:ascii="Yu Gothic Medium" w:eastAsia="Yu Gothic Medium" w:hAnsi="Yu Gothic Medium" w:cs="Yu Gothic Medium"/>
        </w:rPr>
      </w:pPr>
      <w:bookmarkStart w:id="38" w:name="_z337ya" w:colFirst="0" w:colLast="0"/>
      <w:bookmarkEnd w:id="38"/>
      <w:r>
        <w:rPr>
          <w:rFonts w:ascii="Yu Gothic Medium" w:eastAsia="Yu Gothic Medium" w:hAnsi="Yu Gothic Medium" w:cs="Yu Gothic Medium"/>
        </w:rPr>
        <w:t>V předchozím experimentu jsme zdvojili linky, ze statistik ale můžeme vyčíst, že i když budeme mít 2 rafinační jednotky, jejichž pořizovací cena není nízká, tak jen velmi zřídka budou v provozu obě. Ovšem při používání pouze jedné, zde vznikne úzké hrdlo.</w:t>
      </w:r>
    </w:p>
    <w:p w:rsidR="00E57E28" w:rsidRDefault="00E57E28" w:rsidP="00E57E28">
      <w:pPr>
        <w:pBdr>
          <w:top w:val="nil"/>
          <w:left w:val="nil"/>
          <w:bottom w:val="nil"/>
          <w:right w:val="nil"/>
          <w:between w:val="nil"/>
        </w:pBdr>
        <w:rPr>
          <w:rFonts w:ascii="Yu Gothic Medium" w:eastAsia="Yu Gothic Medium" w:hAnsi="Yu Gothic Medium" w:cs="Yu Gothic Medium"/>
        </w:rPr>
      </w:pPr>
      <w:bookmarkStart w:id="39" w:name="_se3na5la1tlp" w:colFirst="0" w:colLast="0"/>
      <w:bookmarkEnd w:id="39"/>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bookmarkStart w:id="40" w:name="_2hgb8wdmboys" w:colFirst="0" w:colLast="0"/>
      <w:bookmarkEnd w:id="40"/>
      <w:r>
        <w:rPr>
          <w:rFonts w:ascii="Yu Gothic Medium" w:eastAsia="Yu Gothic Medium" w:hAnsi="Yu Gothic Medium" w:cs="Yu Gothic Medium"/>
        </w:rPr>
        <w:t xml:space="preserve">Proto jsme se rozhodli zvýšením teplot během rafinace, rafinaci zrychlit v průměru o 12,5 min. Tím se však zvýší počet škodlivých látek, které v oleji vzniknou. Pravděpodobnost, že výsledný stolní olej </w:t>
      </w:r>
      <w:proofErr w:type="gramStart"/>
      <w:r>
        <w:rPr>
          <w:rFonts w:ascii="Yu Gothic Medium" w:eastAsia="Yu Gothic Medium" w:hAnsi="Yu Gothic Medium" w:cs="Yu Gothic Medium"/>
        </w:rPr>
        <w:t>bude</w:t>
      </w:r>
      <w:proofErr w:type="gramEnd"/>
      <w:r>
        <w:rPr>
          <w:rFonts w:ascii="Yu Gothic Medium" w:eastAsia="Yu Gothic Medium" w:hAnsi="Yu Gothic Medium" w:cs="Yu Gothic Medium"/>
        </w:rPr>
        <w:t xml:space="preserve"> nekvalitní tedy </w:t>
      </w:r>
      <w:proofErr w:type="gramStart"/>
      <w:r>
        <w:rPr>
          <w:rFonts w:ascii="Yu Gothic Medium" w:eastAsia="Yu Gothic Medium" w:hAnsi="Yu Gothic Medium" w:cs="Yu Gothic Medium"/>
        </w:rPr>
        <w:t>roste</w:t>
      </w:r>
      <w:proofErr w:type="gramEnd"/>
      <w:r>
        <w:rPr>
          <w:rFonts w:ascii="Yu Gothic Medium" w:eastAsia="Yu Gothic Medium" w:hAnsi="Yu Gothic Medium" w:cs="Yu Gothic Medium"/>
        </w:rPr>
        <w:t xml:space="preserve"> na 0,1 %. Z důvodu validity experimentu jsme zvýšili dobu běhu simulace na 56 dní.</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Celkem bylo vyprodukováno </w:t>
      </w:r>
      <w:r w:rsidRPr="003376D3">
        <w:rPr>
          <w:rFonts w:ascii="Yu Gothic Medium" w:eastAsia="Yu Gothic Medium" w:hAnsi="Yu Gothic Medium" w:cs="Yu Gothic Medium"/>
          <w:color w:val="000000"/>
        </w:rPr>
        <w:t>298</w:t>
      </w:r>
      <w:r>
        <w:rPr>
          <w:rFonts w:ascii="Yu Gothic Medium" w:eastAsia="Yu Gothic Medium" w:hAnsi="Yu Gothic Medium" w:cs="Yu Gothic Medium"/>
          <w:color w:val="000000"/>
        </w:rPr>
        <w:t> </w:t>
      </w:r>
      <w:r w:rsidRPr="003376D3">
        <w:rPr>
          <w:rFonts w:ascii="Yu Gothic Medium" w:eastAsia="Yu Gothic Medium" w:hAnsi="Yu Gothic Medium" w:cs="Yu Gothic Medium"/>
          <w:color w:val="000000"/>
        </w:rPr>
        <w:t>579</w:t>
      </w:r>
      <w:r>
        <w:rPr>
          <w:rFonts w:ascii="Yu Gothic Medium" w:eastAsia="Yu Gothic Medium" w:hAnsi="Yu Gothic Medium" w:cs="Yu Gothic Medium"/>
          <w:color w:val="000000"/>
        </w:rPr>
        <w:t xml:space="preserve"> l extra panenského oleje, </w:t>
      </w:r>
      <w:r w:rsidRPr="003376D3">
        <w:rPr>
          <w:rFonts w:ascii="Yu Gothic Medium" w:eastAsia="Yu Gothic Medium" w:hAnsi="Yu Gothic Medium" w:cs="Yu Gothic Medium"/>
          <w:color w:val="000000"/>
        </w:rPr>
        <w:t>595</w:t>
      </w:r>
      <w:r>
        <w:rPr>
          <w:rFonts w:ascii="Yu Gothic Medium" w:eastAsia="Yu Gothic Medium" w:hAnsi="Yu Gothic Medium" w:cs="Yu Gothic Medium"/>
          <w:color w:val="000000"/>
        </w:rPr>
        <w:t> </w:t>
      </w:r>
      <w:r w:rsidRPr="003376D3">
        <w:rPr>
          <w:rFonts w:ascii="Yu Gothic Medium" w:eastAsia="Yu Gothic Medium" w:hAnsi="Yu Gothic Medium" w:cs="Yu Gothic Medium"/>
          <w:color w:val="000000"/>
        </w:rPr>
        <w:t>738</w:t>
      </w:r>
      <w:r>
        <w:rPr>
          <w:rFonts w:ascii="Yu Gothic Medium" w:eastAsia="Yu Gothic Medium" w:hAnsi="Yu Gothic Medium" w:cs="Yu Gothic Medium"/>
          <w:color w:val="000000"/>
        </w:rPr>
        <w:t xml:space="preserve"> l stolního oleje a </w:t>
      </w:r>
      <w:r w:rsidRPr="003376D3">
        <w:rPr>
          <w:rFonts w:ascii="Yu Gothic Medium" w:eastAsia="Yu Gothic Medium" w:hAnsi="Yu Gothic Medium" w:cs="Yu Gothic Medium"/>
          <w:color w:val="000000"/>
        </w:rPr>
        <w:t>1</w:t>
      </w:r>
      <w:r>
        <w:rPr>
          <w:rFonts w:ascii="Yu Gothic Medium" w:eastAsia="Yu Gothic Medium" w:hAnsi="Yu Gothic Medium" w:cs="Yu Gothic Medium"/>
          <w:color w:val="000000"/>
        </w:rPr>
        <w:t> </w:t>
      </w:r>
      <w:r w:rsidRPr="003376D3">
        <w:rPr>
          <w:rFonts w:ascii="Yu Gothic Medium" w:eastAsia="Yu Gothic Medium" w:hAnsi="Yu Gothic Medium" w:cs="Yu Gothic Medium"/>
          <w:color w:val="000000"/>
        </w:rPr>
        <w:t>911</w:t>
      </w:r>
      <w:r>
        <w:rPr>
          <w:rFonts w:ascii="Yu Gothic Medium" w:eastAsia="Yu Gothic Medium" w:hAnsi="Yu Gothic Medium" w:cs="Yu Gothic Medium"/>
          <w:color w:val="000000"/>
        </w:rPr>
        <w:t> </w:t>
      </w:r>
      <w:r w:rsidRPr="003376D3">
        <w:rPr>
          <w:rFonts w:ascii="Yu Gothic Medium" w:eastAsia="Yu Gothic Medium" w:hAnsi="Yu Gothic Medium" w:cs="Yu Gothic Medium"/>
          <w:color w:val="000000"/>
        </w:rPr>
        <w:t>700</w:t>
      </w:r>
      <w:r>
        <w:rPr>
          <w:rFonts w:ascii="Yu Gothic Medium" w:eastAsia="Yu Gothic Medium" w:hAnsi="Yu Gothic Medium" w:cs="Yu Gothic Medium"/>
          <w:color w:val="000000"/>
        </w:rPr>
        <w:t> kg výlisků. Nevyhovujícího stolního oleje bylo 327,9 l a tvoří 0,00055 % veškerého stolního oleje.</w:t>
      </w: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p>
    <w:p w:rsidR="00E57E28" w:rsidRDefault="00E57E28" w:rsidP="00E57E28">
      <w:p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 xml:space="preserve">Z toho lze usoudit, že </w:t>
      </w:r>
      <w:r w:rsidRPr="003248AE">
        <w:rPr>
          <w:rFonts w:ascii="Yu Gothic Medium" w:eastAsia="Yu Gothic Medium" w:hAnsi="Yu Gothic Medium" w:cs="Yu Gothic Medium"/>
          <w:color w:val="000000"/>
        </w:rPr>
        <w:t>zvýšení teploty při rafinaci</w:t>
      </w:r>
      <w:r>
        <w:rPr>
          <w:rFonts w:ascii="Yu Gothic Medium" w:eastAsia="Yu Gothic Medium" w:hAnsi="Yu Gothic Medium" w:cs="Yu Gothic Medium"/>
          <w:color w:val="000000"/>
        </w:rPr>
        <w:t xml:space="preserve"> má zanedbatelný vliv na kvalitu stolního oleje a že se toto řešení vyplatí.</w:t>
      </w:r>
    </w:p>
    <w:p w:rsidR="00E57E28" w:rsidRDefault="00E57E28" w:rsidP="00E57E28">
      <w:pPr>
        <w:pStyle w:val="mujnadpis2"/>
      </w:pPr>
      <w:bookmarkStart w:id="41" w:name="_3j2qqm3" w:colFirst="0" w:colLast="0"/>
      <w:bookmarkStart w:id="42" w:name="_Toc530259682"/>
      <w:bookmarkEnd w:id="41"/>
      <w:r>
        <w:lastRenderedPageBreak/>
        <w:t>6</w:t>
      </w:r>
      <w:r>
        <w:tab/>
        <w:t>Shrnutí simulačních experimentů a závěr</w:t>
      </w:r>
      <w:bookmarkEnd w:id="42"/>
    </w:p>
    <w:p w:rsidR="00E57E28" w:rsidRDefault="00E57E28" w:rsidP="00E57E28">
      <w:pPr>
        <w:pBdr>
          <w:top w:val="nil"/>
          <w:left w:val="nil"/>
          <w:bottom w:val="nil"/>
          <w:right w:val="nil"/>
          <w:between w:val="nil"/>
        </w:pBdr>
        <w:rPr>
          <w:rFonts w:ascii="Yu Gothic Medium" w:eastAsia="Yu Gothic Medium" w:hAnsi="Yu Gothic Medium" w:cs="Yu Gothic Medium"/>
        </w:rPr>
      </w:pPr>
      <w:r>
        <w:rPr>
          <w:rFonts w:ascii="Yu Gothic Medium" w:eastAsia="Yu Gothic Medium" w:hAnsi="Yu Gothic Medium" w:cs="Yu Gothic Medium"/>
        </w:rPr>
        <w:t>V tomto projektu jsme vytvořili model výrobny řepkového oleje, jehož validitu jsme ověřili v rámci prvního experimentu. Zjistili jsme, že v původním modelu byly navíc nevyužity dva Filtry. Všimli jsme si zajímavého faktu, že při zvýšení vstupu se mění poměr vyrobeného extra panenského a stolního oleje ve prospěch extra panenského. Odhalili jsme úzká hrdla v modelu a následně ho optimalizovali přidáním linek. Zvýšila se tím propustnost modelu natolik, že výrobna byla schopna zpracovat zvýšený přínos řepky. Také jsme dokázali, že zrychlení rafinace má zanedbatelný vliv na kvalitu oleje.</w:t>
      </w:r>
    </w:p>
    <w:p w:rsidR="00E57E28" w:rsidRPr="00E57E28" w:rsidRDefault="00E57E28" w:rsidP="00E57E28">
      <w:pPr>
        <w:pStyle w:val="mujnadpis2"/>
      </w:pPr>
      <w:bookmarkStart w:id="43" w:name="_1y810tw" w:colFirst="0" w:colLast="0"/>
      <w:bookmarkStart w:id="44" w:name="_Toc530259683"/>
      <w:bookmarkEnd w:id="43"/>
      <w:r>
        <w:t>7</w:t>
      </w:r>
      <w:r>
        <w:tab/>
        <w:t>Zdroje</w:t>
      </w:r>
      <w:bookmarkEnd w:id="44"/>
    </w:p>
    <w:p w:rsidR="00E57E28" w:rsidRDefault="00E57E28" w:rsidP="00E57E28">
      <w:pPr>
        <w:numPr>
          <w:ilvl w:val="0"/>
          <w:numId w:val="1"/>
        </w:numPr>
        <w:pBdr>
          <w:top w:val="nil"/>
          <w:left w:val="nil"/>
          <w:bottom w:val="nil"/>
          <w:right w:val="nil"/>
          <w:between w:val="nil"/>
        </w:pBdr>
        <w:rPr>
          <w:rFonts w:ascii="Yu Gothic Medium" w:eastAsia="Yu Gothic Medium" w:hAnsi="Yu Gothic Medium" w:cs="Yu Gothic Medium"/>
          <w:color w:val="000000"/>
        </w:rPr>
      </w:pPr>
      <w:r>
        <w:rPr>
          <w:rFonts w:ascii="Yu Gothic Medium" w:eastAsia="Yu Gothic Medium" w:hAnsi="Yu Gothic Medium" w:cs="Yu Gothic Medium"/>
          <w:color w:val="000000"/>
        </w:rPr>
        <w:t>Slajdy k přednáškám předmětu IMS</w:t>
      </w:r>
      <w:r>
        <w:rPr>
          <w:rFonts w:ascii="Yu Gothic Medium" w:eastAsia="Yu Gothic Medium" w:hAnsi="Yu Gothic Medium" w:cs="Yu Gothic Medium"/>
          <w:color w:val="000000"/>
        </w:rPr>
        <w:br/>
      </w:r>
      <w:hyperlink r:id="rId18">
        <w:r>
          <w:rPr>
            <w:rFonts w:ascii="Yu Gothic Medium" w:eastAsia="Yu Gothic Medium" w:hAnsi="Yu Gothic Medium" w:cs="Yu Gothic Medium"/>
            <w:color w:val="0000FF"/>
            <w:sz w:val="22"/>
            <w:szCs w:val="22"/>
            <w:u w:val="single"/>
          </w:rPr>
          <w:t>https://www.fit.vutbr.cz/study/courses/IMS/public/prednasky/IMS.pdf</w:t>
        </w:r>
      </w:hyperlink>
    </w:p>
    <w:p w:rsidR="00E57E28" w:rsidRDefault="00E57E28" w:rsidP="00E57E28">
      <w:pPr>
        <w:numPr>
          <w:ilvl w:val="0"/>
          <w:numId w:val="1"/>
        </w:numPr>
        <w:pBdr>
          <w:top w:val="nil"/>
          <w:left w:val="nil"/>
          <w:bottom w:val="nil"/>
          <w:right w:val="nil"/>
          <w:between w:val="nil"/>
        </w:pBdr>
      </w:pPr>
      <w:proofErr w:type="spellStart"/>
      <w:r>
        <w:rPr>
          <w:rFonts w:ascii="Yu Gothic Medium" w:eastAsia="Yu Gothic Medium" w:hAnsi="Yu Gothic Medium" w:cs="Yu Gothic Medium"/>
          <w:color w:val="000000"/>
        </w:rPr>
        <w:t>Peringer</w:t>
      </w:r>
      <w:proofErr w:type="spellEnd"/>
      <w:r>
        <w:rPr>
          <w:rFonts w:ascii="Yu Gothic Medium" w:eastAsia="Yu Gothic Medium" w:hAnsi="Yu Gothic Medium" w:cs="Yu Gothic Medium"/>
          <w:color w:val="000000"/>
        </w:rPr>
        <w:t xml:space="preserve"> P., SIMLIB/C++</w:t>
      </w:r>
      <w:r>
        <w:rPr>
          <w:rFonts w:ascii="Yu Gothic Medium" w:eastAsia="Yu Gothic Medium" w:hAnsi="Yu Gothic Medium" w:cs="Yu Gothic Medium"/>
          <w:color w:val="000000"/>
        </w:rPr>
        <w:br/>
      </w:r>
      <w:hyperlink r:id="rId19">
        <w:r>
          <w:rPr>
            <w:rFonts w:ascii="Yu Gothic Medium" w:eastAsia="Yu Gothic Medium" w:hAnsi="Yu Gothic Medium" w:cs="Yu Gothic Medium"/>
            <w:color w:val="0000FF"/>
            <w:u w:val="single"/>
          </w:rPr>
          <w:t>http://www.fit.vutbr.cz/~peringer/SIMLIB/</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Online nástroj na tvorbu diagramů</w:t>
      </w:r>
      <w:r>
        <w:rPr>
          <w:rFonts w:ascii="Yu Gothic Medium" w:eastAsia="Yu Gothic Medium" w:hAnsi="Yu Gothic Medium" w:cs="Yu Gothic Medium"/>
          <w:color w:val="000000"/>
        </w:rPr>
        <w:br/>
      </w:r>
      <w:hyperlink r:id="rId20">
        <w:r>
          <w:rPr>
            <w:rFonts w:ascii="Yu Gothic Medium" w:eastAsia="Yu Gothic Medium" w:hAnsi="Yu Gothic Medium" w:cs="Yu Gothic Medium"/>
            <w:color w:val="0000FF"/>
            <w:u w:val="single"/>
          </w:rPr>
          <w:t>https://www.draw.io/</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Řepkový olej</w:t>
      </w:r>
      <w:r>
        <w:rPr>
          <w:rFonts w:ascii="Yu Gothic Medium" w:eastAsia="Yu Gothic Medium" w:hAnsi="Yu Gothic Medium" w:cs="Yu Gothic Medium"/>
          <w:color w:val="000000"/>
        </w:rPr>
        <w:br/>
      </w:r>
      <w:hyperlink r:id="rId21">
        <w:r>
          <w:rPr>
            <w:rFonts w:ascii="Yu Gothic Medium" w:eastAsia="Yu Gothic Medium" w:hAnsi="Yu Gothic Medium" w:cs="Yu Gothic Medium"/>
            <w:color w:val="0000FF"/>
            <w:u w:val="single"/>
          </w:rPr>
          <w:t>https://cs.wikipedia.org/wiki/%C5%98epkov%C3%BD_olej</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video Slunečnicové a řepkové oleje</w:t>
      </w:r>
      <w:r>
        <w:rPr>
          <w:rFonts w:ascii="Yu Gothic Medium" w:eastAsia="Yu Gothic Medium" w:hAnsi="Yu Gothic Medium" w:cs="Yu Gothic Medium"/>
          <w:color w:val="000000"/>
        </w:rPr>
        <w:br/>
      </w:r>
      <w:hyperlink r:id="rId22">
        <w:r>
          <w:rPr>
            <w:rFonts w:ascii="Yu Gothic Medium" w:eastAsia="Yu Gothic Medium" w:hAnsi="Yu Gothic Medium" w:cs="Yu Gothic Medium"/>
            <w:color w:val="0000FF"/>
            <w:u w:val="single"/>
          </w:rPr>
          <w:t>https://www.stream.cz/jidlo-s-r-o/10005480-slunecnicove-a-repkove-oleje</w:t>
        </w:r>
      </w:hyperlink>
      <w:r>
        <w:rPr>
          <w:rFonts w:ascii="Yu Gothic Medium" w:eastAsia="Yu Gothic Medium" w:hAnsi="Yu Gothic Medium" w:cs="Yu Gothic Medium"/>
          <w:color w:val="000000"/>
        </w:rPr>
        <w:t xml:space="preserve"> [19:10]</w:t>
      </w:r>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video Rostlinný olej - Jak se vyrábí rostlinný olej</w:t>
      </w:r>
      <w:r>
        <w:rPr>
          <w:rFonts w:ascii="Yu Gothic Medium" w:eastAsia="Yu Gothic Medium" w:hAnsi="Yu Gothic Medium" w:cs="Yu Gothic Medium"/>
          <w:color w:val="000000"/>
        </w:rPr>
        <w:br/>
      </w:r>
      <w:hyperlink r:id="rId23">
        <w:r>
          <w:rPr>
            <w:rFonts w:ascii="Yu Gothic Medium" w:eastAsia="Yu Gothic Medium" w:hAnsi="Yu Gothic Medium" w:cs="Yu Gothic Medium"/>
            <w:color w:val="0000FF"/>
            <w:u w:val="single"/>
          </w:rPr>
          <w:t>https://www.jaksetodela.cz/video/1131/rostlinny-olej-jak-se-vyrabi-rostlinny-olej</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Řepkový olej</w:t>
      </w:r>
      <w:r>
        <w:rPr>
          <w:rFonts w:ascii="Yu Gothic Medium" w:eastAsia="Yu Gothic Medium" w:hAnsi="Yu Gothic Medium" w:cs="Yu Gothic Medium"/>
          <w:color w:val="000000"/>
        </w:rPr>
        <w:br/>
      </w:r>
      <w:hyperlink r:id="rId24">
        <w:r>
          <w:rPr>
            <w:rFonts w:ascii="Yu Gothic Medium" w:eastAsia="Yu Gothic Medium" w:hAnsi="Yu Gothic Medium" w:cs="Yu Gothic Medium"/>
            <w:color w:val="0000FF"/>
            <w:u w:val="single"/>
          </w:rPr>
          <w:t>http://www.bioenergo-komplex.cz/faq/repkovy-olej/</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Proces výroby olejů</w:t>
      </w:r>
      <w:r>
        <w:rPr>
          <w:rFonts w:ascii="Yu Gothic Medium" w:eastAsia="Yu Gothic Medium" w:hAnsi="Yu Gothic Medium" w:cs="Yu Gothic Medium"/>
          <w:color w:val="000000"/>
        </w:rPr>
        <w:br/>
      </w:r>
      <w:hyperlink r:id="rId25">
        <w:r>
          <w:rPr>
            <w:rFonts w:ascii="Yu Gothic Medium" w:eastAsia="Yu Gothic Medium" w:hAnsi="Yu Gothic Medium" w:cs="Yu Gothic Medium"/>
            <w:color w:val="0000FF"/>
            <w:u w:val="single"/>
          </w:rPr>
          <w:t>http://www.glencoreagriculture.cz/proces-vyroby-oleju.html</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Lis HLO-01 EKONOM</w:t>
      </w:r>
      <w:r>
        <w:rPr>
          <w:rFonts w:ascii="Yu Gothic Medium" w:eastAsia="Yu Gothic Medium" w:hAnsi="Yu Gothic Medium" w:cs="Yu Gothic Medium"/>
          <w:color w:val="000000"/>
        </w:rPr>
        <w:br/>
      </w:r>
      <w:hyperlink r:id="rId26">
        <w:r>
          <w:rPr>
            <w:rFonts w:ascii="Yu Gothic Medium" w:eastAsia="Yu Gothic Medium" w:hAnsi="Yu Gothic Medium" w:cs="Yu Gothic Medium"/>
            <w:color w:val="0000FF"/>
            <w:u w:val="single"/>
          </w:rPr>
          <w:t>http://www.filtrex.cz/cs/produkty/hlo-01-ekonom.html</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lastRenderedPageBreak/>
        <w:t xml:space="preserve">Modulová lisovna </w:t>
      </w:r>
      <w:proofErr w:type="spellStart"/>
      <w:r>
        <w:rPr>
          <w:rFonts w:ascii="Yu Gothic Medium" w:eastAsia="Yu Gothic Medium" w:hAnsi="Yu Gothic Medium" w:cs="Yu Gothic Medium"/>
          <w:color w:val="000000"/>
        </w:rPr>
        <w:t>Compact</w:t>
      </w:r>
      <w:proofErr w:type="spellEnd"/>
      <w:r>
        <w:rPr>
          <w:rFonts w:ascii="Yu Gothic Medium" w:eastAsia="Yu Gothic Medium" w:hAnsi="Yu Gothic Medium" w:cs="Yu Gothic Medium"/>
          <w:color w:val="000000"/>
        </w:rPr>
        <w:t xml:space="preserve">, </w:t>
      </w:r>
      <w:proofErr w:type="spellStart"/>
      <w:r>
        <w:rPr>
          <w:rFonts w:ascii="Yu Gothic Medium" w:eastAsia="Yu Gothic Medium" w:hAnsi="Yu Gothic Medium" w:cs="Yu Gothic Medium"/>
          <w:color w:val="000000"/>
        </w:rPr>
        <w:t>Farmet</w:t>
      </w:r>
      <w:proofErr w:type="spellEnd"/>
      <w:r>
        <w:rPr>
          <w:rFonts w:ascii="Yu Gothic Medium" w:eastAsia="Yu Gothic Medium" w:hAnsi="Yu Gothic Medium" w:cs="Yu Gothic Medium"/>
          <w:color w:val="000000"/>
        </w:rPr>
        <w:t xml:space="preserve"> a.s.</w:t>
      </w:r>
      <w:r>
        <w:rPr>
          <w:rFonts w:ascii="Yu Gothic Medium" w:eastAsia="Yu Gothic Medium" w:hAnsi="Yu Gothic Medium" w:cs="Yu Gothic Medium"/>
          <w:color w:val="000000"/>
        </w:rPr>
        <w:br/>
      </w:r>
      <w:hyperlink r:id="rId27">
        <w:r>
          <w:rPr>
            <w:rFonts w:ascii="Yu Gothic Medium" w:eastAsia="Yu Gothic Medium" w:hAnsi="Yu Gothic Medium" w:cs="Yu Gothic Medium"/>
            <w:color w:val="0000FF"/>
            <w:u w:val="single"/>
          </w:rPr>
          <w:t>https://livefarmet.blob.core.windows.net/farmetwebdata/ContentItems/4390_04390/compact-cz-email-web.pdf</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Pravidelné přepravy řepky olejné, 1x denně</w:t>
      </w:r>
      <w:r>
        <w:rPr>
          <w:rFonts w:ascii="Yu Gothic Medium" w:eastAsia="Yu Gothic Medium" w:hAnsi="Yu Gothic Medium" w:cs="Yu Gothic Medium"/>
          <w:color w:val="000000"/>
        </w:rPr>
        <w:br/>
      </w:r>
      <w:hyperlink r:id="rId28">
        <w:r>
          <w:rPr>
            <w:rFonts w:ascii="Yu Gothic Medium" w:eastAsia="Yu Gothic Medium" w:hAnsi="Yu Gothic Medium" w:cs="Yu Gothic Medium"/>
            <w:color w:val="0000FF"/>
            <w:u w:val="single"/>
          </w:rPr>
          <w:t>http://www.centrum-preprav.cz/vyberove-rizeni-Pravidelne-prepravy-repky-olejne--1x-denne-1948.htm?fbclid=IwAR0rG8lLjaWn1-vOwvp8KaYHk1Vu35_mhMDm-J7DhCzYZeoOyvYW8qXhwu0</w:t>
        </w:r>
      </w:hyperlink>
    </w:p>
    <w:p w:rsidR="00E57E28" w:rsidRDefault="00E57E28" w:rsidP="00E57E28">
      <w:pPr>
        <w:numPr>
          <w:ilvl w:val="0"/>
          <w:numId w:val="1"/>
        </w:numPr>
        <w:pBdr>
          <w:top w:val="nil"/>
          <w:left w:val="nil"/>
          <w:bottom w:val="nil"/>
          <w:right w:val="nil"/>
          <w:between w:val="nil"/>
        </w:pBdr>
      </w:pPr>
      <w:r>
        <w:rPr>
          <w:rFonts w:ascii="Yu Gothic Medium" w:eastAsia="Yu Gothic Medium" w:hAnsi="Yu Gothic Medium" w:cs="Yu Gothic Medium"/>
          <w:color w:val="000000"/>
        </w:rPr>
        <w:t>Bod přepálení u olejů</w:t>
      </w:r>
      <w:r>
        <w:rPr>
          <w:rFonts w:ascii="Yu Gothic Medium" w:eastAsia="Yu Gothic Medium" w:hAnsi="Yu Gothic Medium" w:cs="Yu Gothic Medium"/>
          <w:color w:val="000000"/>
        </w:rPr>
        <w:br/>
      </w:r>
      <w:hyperlink r:id="rId29">
        <w:r>
          <w:rPr>
            <w:rFonts w:ascii="Yu Gothic Medium" w:eastAsia="Yu Gothic Medium" w:hAnsi="Yu Gothic Medium" w:cs="Yu Gothic Medium"/>
            <w:color w:val="0000FF"/>
            <w:u w:val="single"/>
          </w:rPr>
          <w:t>https://www.gourmet-partners.cz/Bod-prepaleni-u-oleju/</w:t>
        </w:r>
      </w:hyperlink>
    </w:p>
    <w:p w:rsidR="00FA3301" w:rsidRDefault="00FA3301"/>
    <w:sectPr w:rsidR="00FA3301">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90EE5"/>
    <w:multiLevelType w:val="multilevel"/>
    <w:tmpl w:val="597A1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B10871"/>
    <w:multiLevelType w:val="multilevel"/>
    <w:tmpl w:val="0B785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E28"/>
    <w:rsid w:val="00121FD8"/>
    <w:rsid w:val="00A82D5F"/>
    <w:rsid w:val="00BF69B8"/>
    <w:rsid w:val="00E57E28"/>
    <w:rsid w:val="00FA33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E57E28"/>
    <w:pPr>
      <w:spacing w:after="0" w:line="240" w:lineRule="auto"/>
    </w:pPr>
    <w:rPr>
      <w:rFonts w:ascii="Calibri" w:eastAsia="Calibri" w:hAnsi="Calibri" w:cs="Calibri"/>
      <w:sz w:val="24"/>
      <w:szCs w:val="24"/>
      <w:lang w:eastAsia="cs-CZ"/>
    </w:rPr>
  </w:style>
  <w:style w:type="paragraph" w:styleId="Nadpis1">
    <w:name w:val="heading 1"/>
    <w:basedOn w:val="Normln"/>
    <w:next w:val="Normln"/>
    <w:link w:val="Nadpis1Char"/>
    <w:rsid w:val="00E57E28"/>
    <w:pPr>
      <w:keepNext/>
      <w:outlineLvl w:val="0"/>
    </w:pPr>
    <w:rPr>
      <w:sz w:val="52"/>
      <w:szCs w:val="52"/>
    </w:rPr>
  </w:style>
  <w:style w:type="paragraph" w:styleId="Nadpis2">
    <w:name w:val="heading 2"/>
    <w:basedOn w:val="Normln"/>
    <w:next w:val="Normln"/>
    <w:link w:val="Nadpis2Char"/>
    <w:uiPriority w:val="9"/>
    <w:unhideWhenUsed/>
    <w:qFormat/>
    <w:rsid w:val="00E57E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57E28"/>
    <w:pPr>
      <w:keepNext/>
      <w:keepLines/>
      <w:spacing w:before="20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E57E28"/>
    <w:rPr>
      <w:rFonts w:ascii="Calibri" w:eastAsia="Calibri" w:hAnsi="Calibri" w:cs="Calibri"/>
      <w:sz w:val="52"/>
      <w:szCs w:val="52"/>
      <w:lang w:eastAsia="cs-CZ"/>
    </w:rPr>
  </w:style>
  <w:style w:type="paragraph" w:customStyle="1" w:styleId="Styl1norm">
    <w:name w:val="Styl1norm"/>
    <w:basedOn w:val="Normln"/>
    <w:link w:val="Styl1normChar"/>
    <w:qFormat/>
    <w:rsid w:val="00E57E28"/>
    <w:pPr>
      <w:suppressAutoHyphens/>
    </w:pPr>
    <w:rPr>
      <w:rFonts w:ascii="Yu Gothic Medium" w:eastAsia="Yu Gothic Medium" w:hAnsi="Yu Gothic Medium" w:cs="Times New Roman"/>
      <w:lang w:eastAsia="ar-SA"/>
    </w:rPr>
  </w:style>
  <w:style w:type="character" w:customStyle="1" w:styleId="Styl1normChar">
    <w:name w:val="Styl1norm Char"/>
    <w:basedOn w:val="Standardnpsmoodstavce"/>
    <w:link w:val="Styl1norm"/>
    <w:rsid w:val="00E57E28"/>
    <w:rPr>
      <w:rFonts w:ascii="Yu Gothic Medium" w:eastAsia="Yu Gothic Medium" w:hAnsi="Yu Gothic Medium" w:cs="Times New Roman"/>
      <w:sz w:val="24"/>
      <w:szCs w:val="24"/>
      <w:lang w:eastAsia="ar-SA"/>
    </w:rPr>
  </w:style>
  <w:style w:type="paragraph" w:styleId="Obsah1">
    <w:name w:val="toc 1"/>
    <w:basedOn w:val="Normln"/>
    <w:next w:val="Normln"/>
    <w:autoRedefine/>
    <w:uiPriority w:val="39"/>
    <w:unhideWhenUsed/>
    <w:qFormat/>
    <w:rsid w:val="00E57E28"/>
    <w:pPr>
      <w:spacing w:after="100"/>
    </w:pPr>
  </w:style>
  <w:style w:type="character" w:styleId="Hypertextovodkaz">
    <w:name w:val="Hyperlink"/>
    <w:basedOn w:val="Standardnpsmoodstavce"/>
    <w:uiPriority w:val="99"/>
    <w:unhideWhenUsed/>
    <w:rsid w:val="00E57E28"/>
    <w:rPr>
      <w:color w:val="0000FF" w:themeColor="hyperlink"/>
      <w:u w:val="single"/>
    </w:rPr>
  </w:style>
  <w:style w:type="paragraph" w:styleId="Nadpisobsahu">
    <w:name w:val="TOC Heading"/>
    <w:basedOn w:val="Nadpis1"/>
    <w:next w:val="Normln"/>
    <w:uiPriority w:val="39"/>
    <w:unhideWhenUsed/>
    <w:qFormat/>
    <w:rsid w:val="00E57E28"/>
    <w:pPr>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extbubliny">
    <w:name w:val="Balloon Text"/>
    <w:basedOn w:val="Normln"/>
    <w:link w:val="TextbublinyChar"/>
    <w:uiPriority w:val="99"/>
    <w:semiHidden/>
    <w:unhideWhenUsed/>
    <w:rsid w:val="00E57E28"/>
    <w:rPr>
      <w:rFonts w:ascii="Tahoma" w:hAnsi="Tahoma" w:cs="Tahoma"/>
      <w:sz w:val="16"/>
      <w:szCs w:val="16"/>
    </w:rPr>
  </w:style>
  <w:style w:type="character" w:customStyle="1" w:styleId="TextbublinyChar">
    <w:name w:val="Text bubliny Char"/>
    <w:basedOn w:val="Standardnpsmoodstavce"/>
    <w:link w:val="Textbubliny"/>
    <w:uiPriority w:val="99"/>
    <w:semiHidden/>
    <w:rsid w:val="00E57E28"/>
    <w:rPr>
      <w:rFonts w:ascii="Tahoma" w:eastAsia="Calibri" w:hAnsi="Tahoma" w:cs="Tahoma"/>
      <w:sz w:val="16"/>
      <w:szCs w:val="16"/>
      <w:lang w:eastAsia="cs-CZ"/>
    </w:rPr>
  </w:style>
  <w:style w:type="character" w:customStyle="1" w:styleId="Nadpis2Char">
    <w:name w:val="Nadpis 2 Char"/>
    <w:basedOn w:val="Standardnpsmoodstavce"/>
    <w:link w:val="Nadpis2"/>
    <w:uiPriority w:val="9"/>
    <w:rsid w:val="00E57E28"/>
    <w:rPr>
      <w:rFonts w:asciiTheme="majorHAnsi" w:eastAsiaTheme="majorEastAsia" w:hAnsiTheme="majorHAnsi" w:cstheme="majorBidi"/>
      <w:b/>
      <w:bCs/>
      <w:color w:val="4F81BD" w:themeColor="accent1"/>
      <w:sz w:val="26"/>
      <w:szCs w:val="26"/>
      <w:lang w:eastAsia="cs-CZ"/>
    </w:rPr>
  </w:style>
  <w:style w:type="paragraph" w:styleId="Obsah2">
    <w:name w:val="toc 2"/>
    <w:basedOn w:val="Normln"/>
    <w:next w:val="Normln"/>
    <w:autoRedefine/>
    <w:uiPriority w:val="39"/>
    <w:unhideWhenUsed/>
    <w:rsid w:val="00E57E28"/>
    <w:pPr>
      <w:spacing w:after="100"/>
      <w:ind w:left="240"/>
    </w:pPr>
  </w:style>
  <w:style w:type="character" w:customStyle="1" w:styleId="Nadpis3Char">
    <w:name w:val="Nadpis 3 Char"/>
    <w:basedOn w:val="Standardnpsmoodstavce"/>
    <w:link w:val="Nadpis3"/>
    <w:uiPriority w:val="9"/>
    <w:rsid w:val="00E57E28"/>
    <w:rPr>
      <w:rFonts w:asciiTheme="majorHAnsi" w:eastAsiaTheme="majorEastAsia" w:hAnsiTheme="majorHAnsi" w:cstheme="majorBidi"/>
      <w:b/>
      <w:bCs/>
      <w:color w:val="4F81BD" w:themeColor="accent1"/>
      <w:sz w:val="24"/>
      <w:szCs w:val="24"/>
      <w:lang w:eastAsia="cs-CZ"/>
    </w:rPr>
  </w:style>
  <w:style w:type="paragraph" w:styleId="Obsah3">
    <w:name w:val="toc 3"/>
    <w:basedOn w:val="Normln"/>
    <w:next w:val="Normln"/>
    <w:autoRedefine/>
    <w:uiPriority w:val="39"/>
    <w:unhideWhenUsed/>
    <w:rsid w:val="00E57E28"/>
    <w:pPr>
      <w:spacing w:after="100"/>
      <w:ind w:left="480"/>
    </w:pPr>
  </w:style>
  <w:style w:type="paragraph" w:customStyle="1" w:styleId="mujnadpis2">
    <w:name w:val="mujnadpis2"/>
    <w:basedOn w:val="Nadpis2"/>
    <w:link w:val="mujnadpis2Char"/>
    <w:qFormat/>
    <w:rsid w:val="00E57E28"/>
    <w:pPr>
      <w:spacing w:before="240" w:after="240"/>
    </w:pPr>
    <w:rPr>
      <w:rFonts w:ascii="Yu Gothic Medium" w:eastAsia="Yu Gothic Medium" w:hAnsi="Yu Gothic Medium"/>
      <w:b w:val="0"/>
      <w:color w:val="auto"/>
      <w:sz w:val="44"/>
    </w:rPr>
  </w:style>
  <w:style w:type="paragraph" w:customStyle="1" w:styleId="mujnadpis3">
    <w:name w:val="mujnadpis3"/>
    <w:basedOn w:val="Nadpis3"/>
    <w:link w:val="mujnadpis3Char"/>
    <w:qFormat/>
    <w:rsid w:val="00BF69B8"/>
    <w:pPr>
      <w:spacing w:before="240" w:after="120"/>
    </w:pPr>
    <w:rPr>
      <w:rFonts w:ascii="Yu Gothic Medium" w:eastAsia="Yu Gothic Medium" w:hAnsi="Yu Gothic Medium"/>
      <w:b w:val="0"/>
      <w:color w:val="auto"/>
      <w:sz w:val="36"/>
    </w:rPr>
  </w:style>
  <w:style w:type="character" w:customStyle="1" w:styleId="mujnadpis2Char">
    <w:name w:val="mujnadpis2 Char"/>
    <w:basedOn w:val="Nadpis2Char"/>
    <w:link w:val="mujnadpis2"/>
    <w:rsid w:val="00E57E28"/>
    <w:rPr>
      <w:rFonts w:ascii="Yu Gothic Medium" w:eastAsia="Yu Gothic Medium" w:hAnsi="Yu Gothic Medium" w:cstheme="majorBidi"/>
      <w:b w:val="0"/>
      <w:bCs/>
      <w:color w:val="4F81BD" w:themeColor="accent1"/>
      <w:sz w:val="44"/>
      <w:szCs w:val="26"/>
      <w:lang w:eastAsia="cs-CZ"/>
    </w:rPr>
  </w:style>
  <w:style w:type="character" w:customStyle="1" w:styleId="mujnadpis3Char">
    <w:name w:val="mujnadpis3 Char"/>
    <w:basedOn w:val="Nadpis3Char"/>
    <w:link w:val="mujnadpis3"/>
    <w:rsid w:val="00BF69B8"/>
    <w:rPr>
      <w:rFonts w:ascii="Yu Gothic Medium" w:eastAsia="Yu Gothic Medium" w:hAnsi="Yu Gothic Medium" w:cstheme="majorBidi"/>
      <w:b w:val="0"/>
      <w:bCs/>
      <w:color w:val="4F81BD" w:themeColor="accent1"/>
      <w:sz w:val="36"/>
      <w:szCs w:val="24"/>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E57E28"/>
    <w:pPr>
      <w:spacing w:after="0" w:line="240" w:lineRule="auto"/>
    </w:pPr>
    <w:rPr>
      <w:rFonts w:ascii="Calibri" w:eastAsia="Calibri" w:hAnsi="Calibri" w:cs="Calibri"/>
      <w:sz w:val="24"/>
      <w:szCs w:val="24"/>
      <w:lang w:eastAsia="cs-CZ"/>
    </w:rPr>
  </w:style>
  <w:style w:type="paragraph" w:styleId="Nadpis1">
    <w:name w:val="heading 1"/>
    <w:basedOn w:val="Normln"/>
    <w:next w:val="Normln"/>
    <w:link w:val="Nadpis1Char"/>
    <w:rsid w:val="00E57E28"/>
    <w:pPr>
      <w:keepNext/>
      <w:outlineLvl w:val="0"/>
    </w:pPr>
    <w:rPr>
      <w:sz w:val="52"/>
      <w:szCs w:val="52"/>
    </w:rPr>
  </w:style>
  <w:style w:type="paragraph" w:styleId="Nadpis2">
    <w:name w:val="heading 2"/>
    <w:basedOn w:val="Normln"/>
    <w:next w:val="Normln"/>
    <w:link w:val="Nadpis2Char"/>
    <w:uiPriority w:val="9"/>
    <w:unhideWhenUsed/>
    <w:qFormat/>
    <w:rsid w:val="00E57E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57E28"/>
    <w:pPr>
      <w:keepNext/>
      <w:keepLines/>
      <w:spacing w:before="20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E57E28"/>
    <w:rPr>
      <w:rFonts w:ascii="Calibri" w:eastAsia="Calibri" w:hAnsi="Calibri" w:cs="Calibri"/>
      <w:sz w:val="52"/>
      <w:szCs w:val="52"/>
      <w:lang w:eastAsia="cs-CZ"/>
    </w:rPr>
  </w:style>
  <w:style w:type="paragraph" w:customStyle="1" w:styleId="Styl1norm">
    <w:name w:val="Styl1norm"/>
    <w:basedOn w:val="Normln"/>
    <w:link w:val="Styl1normChar"/>
    <w:qFormat/>
    <w:rsid w:val="00E57E28"/>
    <w:pPr>
      <w:suppressAutoHyphens/>
    </w:pPr>
    <w:rPr>
      <w:rFonts w:ascii="Yu Gothic Medium" w:eastAsia="Yu Gothic Medium" w:hAnsi="Yu Gothic Medium" w:cs="Times New Roman"/>
      <w:lang w:eastAsia="ar-SA"/>
    </w:rPr>
  </w:style>
  <w:style w:type="character" w:customStyle="1" w:styleId="Styl1normChar">
    <w:name w:val="Styl1norm Char"/>
    <w:basedOn w:val="Standardnpsmoodstavce"/>
    <w:link w:val="Styl1norm"/>
    <w:rsid w:val="00E57E28"/>
    <w:rPr>
      <w:rFonts w:ascii="Yu Gothic Medium" w:eastAsia="Yu Gothic Medium" w:hAnsi="Yu Gothic Medium" w:cs="Times New Roman"/>
      <w:sz w:val="24"/>
      <w:szCs w:val="24"/>
      <w:lang w:eastAsia="ar-SA"/>
    </w:rPr>
  </w:style>
  <w:style w:type="paragraph" w:styleId="Obsah1">
    <w:name w:val="toc 1"/>
    <w:basedOn w:val="Normln"/>
    <w:next w:val="Normln"/>
    <w:autoRedefine/>
    <w:uiPriority w:val="39"/>
    <w:unhideWhenUsed/>
    <w:qFormat/>
    <w:rsid w:val="00E57E28"/>
    <w:pPr>
      <w:spacing w:after="100"/>
    </w:pPr>
  </w:style>
  <w:style w:type="character" w:styleId="Hypertextovodkaz">
    <w:name w:val="Hyperlink"/>
    <w:basedOn w:val="Standardnpsmoodstavce"/>
    <w:uiPriority w:val="99"/>
    <w:unhideWhenUsed/>
    <w:rsid w:val="00E57E28"/>
    <w:rPr>
      <w:color w:val="0000FF" w:themeColor="hyperlink"/>
      <w:u w:val="single"/>
    </w:rPr>
  </w:style>
  <w:style w:type="paragraph" w:styleId="Nadpisobsahu">
    <w:name w:val="TOC Heading"/>
    <w:basedOn w:val="Nadpis1"/>
    <w:next w:val="Normln"/>
    <w:uiPriority w:val="39"/>
    <w:unhideWhenUsed/>
    <w:qFormat/>
    <w:rsid w:val="00E57E28"/>
    <w:pPr>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extbubliny">
    <w:name w:val="Balloon Text"/>
    <w:basedOn w:val="Normln"/>
    <w:link w:val="TextbublinyChar"/>
    <w:uiPriority w:val="99"/>
    <w:semiHidden/>
    <w:unhideWhenUsed/>
    <w:rsid w:val="00E57E28"/>
    <w:rPr>
      <w:rFonts w:ascii="Tahoma" w:hAnsi="Tahoma" w:cs="Tahoma"/>
      <w:sz w:val="16"/>
      <w:szCs w:val="16"/>
    </w:rPr>
  </w:style>
  <w:style w:type="character" w:customStyle="1" w:styleId="TextbublinyChar">
    <w:name w:val="Text bubliny Char"/>
    <w:basedOn w:val="Standardnpsmoodstavce"/>
    <w:link w:val="Textbubliny"/>
    <w:uiPriority w:val="99"/>
    <w:semiHidden/>
    <w:rsid w:val="00E57E28"/>
    <w:rPr>
      <w:rFonts w:ascii="Tahoma" w:eastAsia="Calibri" w:hAnsi="Tahoma" w:cs="Tahoma"/>
      <w:sz w:val="16"/>
      <w:szCs w:val="16"/>
      <w:lang w:eastAsia="cs-CZ"/>
    </w:rPr>
  </w:style>
  <w:style w:type="character" w:customStyle="1" w:styleId="Nadpis2Char">
    <w:name w:val="Nadpis 2 Char"/>
    <w:basedOn w:val="Standardnpsmoodstavce"/>
    <w:link w:val="Nadpis2"/>
    <w:uiPriority w:val="9"/>
    <w:rsid w:val="00E57E28"/>
    <w:rPr>
      <w:rFonts w:asciiTheme="majorHAnsi" w:eastAsiaTheme="majorEastAsia" w:hAnsiTheme="majorHAnsi" w:cstheme="majorBidi"/>
      <w:b/>
      <w:bCs/>
      <w:color w:val="4F81BD" w:themeColor="accent1"/>
      <w:sz w:val="26"/>
      <w:szCs w:val="26"/>
      <w:lang w:eastAsia="cs-CZ"/>
    </w:rPr>
  </w:style>
  <w:style w:type="paragraph" w:styleId="Obsah2">
    <w:name w:val="toc 2"/>
    <w:basedOn w:val="Normln"/>
    <w:next w:val="Normln"/>
    <w:autoRedefine/>
    <w:uiPriority w:val="39"/>
    <w:unhideWhenUsed/>
    <w:rsid w:val="00E57E28"/>
    <w:pPr>
      <w:spacing w:after="100"/>
      <w:ind w:left="240"/>
    </w:pPr>
  </w:style>
  <w:style w:type="character" w:customStyle="1" w:styleId="Nadpis3Char">
    <w:name w:val="Nadpis 3 Char"/>
    <w:basedOn w:val="Standardnpsmoodstavce"/>
    <w:link w:val="Nadpis3"/>
    <w:uiPriority w:val="9"/>
    <w:rsid w:val="00E57E28"/>
    <w:rPr>
      <w:rFonts w:asciiTheme="majorHAnsi" w:eastAsiaTheme="majorEastAsia" w:hAnsiTheme="majorHAnsi" w:cstheme="majorBidi"/>
      <w:b/>
      <w:bCs/>
      <w:color w:val="4F81BD" w:themeColor="accent1"/>
      <w:sz w:val="24"/>
      <w:szCs w:val="24"/>
      <w:lang w:eastAsia="cs-CZ"/>
    </w:rPr>
  </w:style>
  <w:style w:type="paragraph" w:styleId="Obsah3">
    <w:name w:val="toc 3"/>
    <w:basedOn w:val="Normln"/>
    <w:next w:val="Normln"/>
    <w:autoRedefine/>
    <w:uiPriority w:val="39"/>
    <w:unhideWhenUsed/>
    <w:rsid w:val="00E57E28"/>
    <w:pPr>
      <w:spacing w:after="100"/>
      <w:ind w:left="480"/>
    </w:pPr>
  </w:style>
  <w:style w:type="paragraph" w:customStyle="1" w:styleId="mujnadpis2">
    <w:name w:val="mujnadpis2"/>
    <w:basedOn w:val="Nadpis2"/>
    <w:link w:val="mujnadpis2Char"/>
    <w:qFormat/>
    <w:rsid w:val="00E57E28"/>
    <w:pPr>
      <w:spacing w:before="240" w:after="240"/>
    </w:pPr>
    <w:rPr>
      <w:rFonts w:ascii="Yu Gothic Medium" w:eastAsia="Yu Gothic Medium" w:hAnsi="Yu Gothic Medium"/>
      <w:b w:val="0"/>
      <w:color w:val="auto"/>
      <w:sz w:val="44"/>
    </w:rPr>
  </w:style>
  <w:style w:type="paragraph" w:customStyle="1" w:styleId="mujnadpis3">
    <w:name w:val="mujnadpis3"/>
    <w:basedOn w:val="Nadpis3"/>
    <w:link w:val="mujnadpis3Char"/>
    <w:qFormat/>
    <w:rsid w:val="00BF69B8"/>
    <w:pPr>
      <w:spacing w:before="240" w:after="120"/>
    </w:pPr>
    <w:rPr>
      <w:rFonts w:ascii="Yu Gothic Medium" w:eastAsia="Yu Gothic Medium" w:hAnsi="Yu Gothic Medium"/>
      <w:b w:val="0"/>
      <w:color w:val="auto"/>
      <w:sz w:val="36"/>
    </w:rPr>
  </w:style>
  <w:style w:type="character" w:customStyle="1" w:styleId="mujnadpis2Char">
    <w:name w:val="mujnadpis2 Char"/>
    <w:basedOn w:val="Nadpis2Char"/>
    <w:link w:val="mujnadpis2"/>
    <w:rsid w:val="00E57E28"/>
    <w:rPr>
      <w:rFonts w:ascii="Yu Gothic Medium" w:eastAsia="Yu Gothic Medium" w:hAnsi="Yu Gothic Medium" w:cstheme="majorBidi"/>
      <w:b w:val="0"/>
      <w:bCs/>
      <w:color w:val="4F81BD" w:themeColor="accent1"/>
      <w:sz w:val="44"/>
      <w:szCs w:val="26"/>
      <w:lang w:eastAsia="cs-CZ"/>
    </w:rPr>
  </w:style>
  <w:style w:type="character" w:customStyle="1" w:styleId="mujnadpis3Char">
    <w:name w:val="mujnadpis3 Char"/>
    <w:basedOn w:val="Nadpis3Char"/>
    <w:link w:val="mujnadpis3"/>
    <w:rsid w:val="00BF69B8"/>
    <w:rPr>
      <w:rFonts w:ascii="Yu Gothic Medium" w:eastAsia="Yu Gothic Medium" w:hAnsi="Yu Gothic Medium" w:cstheme="majorBidi"/>
      <w:b w:val="0"/>
      <w:bCs/>
      <w:color w:val="4F81BD" w:themeColor="accent1"/>
      <w:sz w:val="36"/>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hyperlink" Target="https://www.fit.vutbr.cz/study/courses/IMS/public/prednasky/IMS.pdf" TargetMode="External"/><Relationship Id="rId26" Type="http://schemas.openxmlformats.org/officeDocument/2006/relationships/hyperlink" Target="http://www.filtrex.cz/cs/produkty/hlo-01-ekonom.html" TargetMode="External"/><Relationship Id="rId3" Type="http://schemas.openxmlformats.org/officeDocument/2006/relationships/styles" Target="styles.xml"/><Relationship Id="rId21" Type="http://schemas.openxmlformats.org/officeDocument/2006/relationships/hyperlink" Target="https://cs.wikipedia.org/wiki/%C5%98epkov%C3%BD_olej" TargetMode="Externa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www.glencoreagriculture.cz/proces-vyroby-oleju.html"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yperlink" Target="https://www.draw.io/" TargetMode="External"/><Relationship Id="rId29" Type="http://schemas.openxmlformats.org/officeDocument/2006/relationships/hyperlink" Target="https://www.gourmet-partners.cz/Bod-prepaleni-u-olej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hyperlink" Target="http://www.bioenergo-komplex.cz/faq/repkovy-olej/"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s://www.jaksetodela.cz/video/1131/rostlinny-olej-jak-se-vyrabi-rostlinny-olej" TargetMode="External"/><Relationship Id="rId28" Type="http://schemas.openxmlformats.org/officeDocument/2006/relationships/hyperlink" Target="http://www.centrum-preprav.cz/vyberove-rizeni-Pravidelne-prepravy-repky-olejne--1x-denne-1948.htm?fbclid=IwAR0rG8lLjaWn1-vOwvp8KaYHk1Vu35_mhMDm-J7DhCzYZeoOyvYW8qXhwu0" TargetMode="External"/><Relationship Id="rId10" Type="http://schemas.openxmlformats.org/officeDocument/2006/relationships/chart" Target="charts/chart1.xml"/><Relationship Id="rId19" Type="http://schemas.openxmlformats.org/officeDocument/2006/relationships/hyperlink" Target="http://www.fit.vutbr.cz/~peringer/SIMLIB/"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5.xml"/><Relationship Id="rId22" Type="http://schemas.openxmlformats.org/officeDocument/2006/relationships/hyperlink" Target="https://www.stream.cz/jidlo-s-r-o/10005480-slunecnicove-a-repkove-oleje%20" TargetMode="External"/><Relationship Id="rId27" Type="http://schemas.openxmlformats.org/officeDocument/2006/relationships/hyperlink" Target="https://livefarmet.blob.core.windows.net/farmetwebdata/ContentItems/4390_04390/compact-cz-email-web.pdf"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cs-CZ" sz="1100" b="1" i="0" u="none" strike="noStrike" baseline="0">
                <a:effectLst/>
              </a:rPr>
              <a:t>Graf 1: Referenční experiment - P</a:t>
            </a:r>
            <a:r>
              <a:rPr lang="en-US" sz="1100"/>
              <a:t>růměrná délka fronty</a:t>
            </a:r>
          </a:p>
        </c:rich>
      </c:tx>
      <c:layout>
        <c:manualLayout>
          <c:xMode val="edge"/>
          <c:yMode val="edge"/>
          <c:x val="0.17798884514435695"/>
          <c:y val="3.6036036036036036E-2"/>
        </c:manualLayout>
      </c:layout>
      <c:overlay val="0"/>
    </c:title>
    <c:autoTitleDeleted val="0"/>
    <c:plotArea>
      <c:layout/>
      <c:barChart>
        <c:barDir val="col"/>
        <c:grouping val="clustered"/>
        <c:varyColors val="0"/>
        <c:ser>
          <c:idx val="0"/>
          <c:order val="0"/>
          <c:tx>
            <c:strRef>
              <c:f>List1!$B$1</c:f>
              <c:strCache>
                <c:ptCount val="1"/>
                <c:pt idx="0">
                  <c:v>Průměrná délka fronty</c:v>
                </c:pt>
              </c:strCache>
            </c:strRef>
          </c:tx>
          <c:invertIfNegative val="0"/>
          <c:cat>
            <c:strRef>
              <c:f>List1!$A$2:$A$4</c:f>
              <c:strCache>
                <c:ptCount val="3"/>
                <c:pt idx="0">
                  <c:v>Lis prvního stupně</c:v>
                </c:pt>
                <c:pt idx="1">
                  <c:v>Lis druhého stupně</c:v>
                </c:pt>
                <c:pt idx="2">
                  <c:v>Výstupní kontrola kvality</c:v>
                </c:pt>
              </c:strCache>
            </c:strRef>
          </c:cat>
          <c:val>
            <c:numRef>
              <c:f>List1!$B$2:$B$4</c:f>
              <c:numCache>
                <c:formatCode>0.00</c:formatCode>
                <c:ptCount val="3"/>
                <c:pt idx="0">
                  <c:v>9.6730800000000006</c:v>
                </c:pt>
                <c:pt idx="1">
                  <c:v>2.9375399999999998</c:v>
                </c:pt>
                <c:pt idx="2">
                  <c:v>10.6564</c:v>
                </c:pt>
              </c:numCache>
            </c:numRef>
          </c:val>
        </c:ser>
        <c:dLbls>
          <c:dLblPos val="outEnd"/>
          <c:showLegendKey val="0"/>
          <c:showVal val="1"/>
          <c:showCatName val="0"/>
          <c:showSerName val="0"/>
          <c:showPercent val="0"/>
          <c:showBubbleSize val="0"/>
        </c:dLbls>
        <c:gapWidth val="150"/>
        <c:axId val="216880640"/>
        <c:axId val="165574848"/>
      </c:barChart>
      <c:catAx>
        <c:axId val="216880640"/>
        <c:scaling>
          <c:orientation val="minMax"/>
        </c:scaling>
        <c:delete val="0"/>
        <c:axPos val="b"/>
        <c:majorTickMark val="out"/>
        <c:minorTickMark val="none"/>
        <c:tickLblPos val="nextTo"/>
        <c:crossAx val="165574848"/>
        <c:crosses val="autoZero"/>
        <c:auto val="1"/>
        <c:lblAlgn val="ctr"/>
        <c:lblOffset val="100"/>
        <c:noMultiLvlLbl val="0"/>
      </c:catAx>
      <c:valAx>
        <c:axId val="165574848"/>
        <c:scaling>
          <c:orientation val="minMax"/>
        </c:scaling>
        <c:delete val="0"/>
        <c:axPos val="l"/>
        <c:majorGridlines/>
        <c:title>
          <c:tx>
            <c:rich>
              <a:bodyPr rot="-5400000" vert="horz"/>
              <a:lstStyle/>
              <a:p>
                <a:pPr>
                  <a:defRPr/>
                </a:pPr>
                <a:r>
                  <a:rPr lang="cs-CZ" sz="900"/>
                  <a:t>Počet procesů ve frontě</a:t>
                </a:r>
              </a:p>
            </c:rich>
          </c:tx>
          <c:layout>
            <c:manualLayout>
              <c:xMode val="edge"/>
              <c:yMode val="edge"/>
              <c:x val="2.6391215725693862E-2"/>
              <c:y val="0.23595236630577432"/>
            </c:manualLayout>
          </c:layout>
          <c:overlay val="0"/>
        </c:title>
        <c:numFmt formatCode="0.00" sourceLinked="1"/>
        <c:majorTickMark val="out"/>
        <c:minorTickMark val="none"/>
        <c:tickLblPos val="nextTo"/>
        <c:crossAx val="2168806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a:pPr>
            <a:r>
              <a:rPr lang="cs-CZ" sz="1100" b="1" i="0" u="none" strike="noStrike" baseline="0">
                <a:effectLst/>
              </a:rPr>
              <a:t>Graf 2: Referenční experiment - Maximální a průměrná kapacita </a:t>
            </a:r>
            <a:endParaRPr lang="cs-CZ" sz="800"/>
          </a:p>
        </c:rich>
      </c:tx>
      <c:overlay val="0"/>
    </c:title>
    <c:autoTitleDeleted val="0"/>
    <c:plotArea>
      <c:layout>
        <c:manualLayout>
          <c:layoutTarget val="inner"/>
          <c:xMode val="edge"/>
          <c:yMode val="edge"/>
          <c:x val="0.10694056807255528"/>
          <c:y val="0.16885576468716812"/>
          <c:w val="0.65840440736987071"/>
          <c:h val="0.55712513324912882"/>
        </c:manualLayout>
      </c:layout>
      <c:barChart>
        <c:barDir val="col"/>
        <c:grouping val="clustered"/>
        <c:varyColors val="0"/>
        <c:ser>
          <c:idx val="0"/>
          <c:order val="0"/>
          <c:tx>
            <c:strRef>
              <c:f>List1!$B$1</c:f>
              <c:strCache>
                <c:ptCount val="1"/>
                <c:pt idx="0">
                  <c:v>Maximální kapacita </c:v>
                </c:pt>
              </c:strCache>
            </c:strRef>
          </c:tx>
          <c:invertIfNegative val="0"/>
          <c:cat>
            <c:strRef>
              <c:f>List1!$A$2:$A$7</c:f>
              <c:strCache>
                <c:ptCount val="6"/>
                <c:pt idx="0">
                  <c:v>Vstupní kontrola kvality</c:v>
                </c:pt>
                <c:pt idx="1">
                  <c:v>Lis prvního stupně</c:v>
                </c:pt>
                <c:pt idx="2">
                  <c:v>Lis druhého stupně</c:v>
                </c:pt>
                <c:pt idx="3">
                  <c:v>Filtr</c:v>
                </c:pt>
                <c:pt idx="4">
                  <c:v>Rafinační jednotka</c:v>
                </c:pt>
                <c:pt idx="5">
                  <c:v>Výstupní kontrola kvality</c:v>
                </c:pt>
              </c:strCache>
            </c:strRef>
          </c:cat>
          <c:val>
            <c:numRef>
              <c:f>List1!$B$2:$B$7</c:f>
              <c:numCache>
                <c:formatCode>General</c:formatCode>
                <c:ptCount val="6"/>
                <c:pt idx="0">
                  <c:v>1</c:v>
                </c:pt>
                <c:pt idx="1">
                  <c:v>1</c:v>
                </c:pt>
                <c:pt idx="2">
                  <c:v>1</c:v>
                </c:pt>
                <c:pt idx="3">
                  <c:v>3</c:v>
                </c:pt>
                <c:pt idx="4">
                  <c:v>1</c:v>
                </c:pt>
                <c:pt idx="5">
                  <c:v>1</c:v>
                </c:pt>
              </c:numCache>
            </c:numRef>
          </c:val>
        </c:ser>
        <c:ser>
          <c:idx val="1"/>
          <c:order val="1"/>
          <c:tx>
            <c:strRef>
              <c:f>List1!$C$1</c:f>
              <c:strCache>
                <c:ptCount val="1"/>
                <c:pt idx="0">
                  <c:v>Průměrná kapacita</c:v>
                </c:pt>
              </c:strCache>
            </c:strRef>
          </c:tx>
          <c:spPr>
            <a:solidFill>
              <a:srgbClr val="92D050"/>
            </a:solidFill>
          </c:spPr>
          <c:invertIfNegative val="0"/>
          <c:dLbls>
            <c:dLbl>
              <c:idx val="0"/>
              <c:layout>
                <c:manualLayout>
                  <c:x val="1.8518518518518517E-2"/>
                  <c:y val="-1.4550096466308564E-16"/>
                </c:manualLayout>
              </c:layout>
              <c:showLegendKey val="0"/>
              <c:showVal val="1"/>
              <c:showCatName val="0"/>
              <c:showSerName val="0"/>
              <c:showPercent val="0"/>
              <c:showBubbleSize val="0"/>
            </c:dLbl>
            <c:dLbl>
              <c:idx val="1"/>
              <c:layout>
                <c:manualLayout>
                  <c:x val="1.3888888888888888E-2"/>
                  <c:y val="0"/>
                </c:manualLayout>
              </c:layout>
              <c:showLegendKey val="0"/>
              <c:showVal val="1"/>
              <c:showCatName val="0"/>
              <c:showSerName val="0"/>
              <c:showPercent val="0"/>
              <c:showBubbleSize val="0"/>
            </c:dLbl>
            <c:dLbl>
              <c:idx val="2"/>
              <c:layout>
                <c:manualLayout>
                  <c:x val="1.1573891805190976E-2"/>
                  <c:y val="7.275048233154282E-17"/>
                </c:manualLayout>
              </c:layout>
              <c:showLegendKey val="0"/>
              <c:showVal val="1"/>
              <c:showCatName val="0"/>
              <c:showSerName val="0"/>
              <c:showPercent val="0"/>
              <c:showBubbleSize val="0"/>
            </c:dLbl>
            <c:dLbl>
              <c:idx val="3"/>
              <c:layout>
                <c:manualLayout>
                  <c:x val="9.2592592592592587E-3"/>
                  <c:y val="0"/>
                </c:manualLayout>
              </c:layout>
              <c:showLegendKey val="0"/>
              <c:showVal val="1"/>
              <c:showCatName val="0"/>
              <c:showSerName val="0"/>
              <c:showPercent val="0"/>
              <c:showBubbleSize val="0"/>
            </c:dLbl>
            <c:dLbl>
              <c:idx val="4"/>
              <c:layout>
                <c:manualLayout>
                  <c:x val="1.3888888888888888E-2"/>
                  <c:y val="3.9682539682538952E-3"/>
                </c:manualLayout>
              </c:layout>
              <c:showLegendKey val="0"/>
              <c:showVal val="1"/>
              <c:showCatName val="0"/>
              <c:showSerName val="0"/>
              <c:showPercent val="0"/>
              <c:showBubbleSize val="0"/>
            </c:dLbl>
            <c:dLbl>
              <c:idx val="5"/>
              <c:layout>
                <c:manualLayout>
                  <c:x val="1.3888888888888888E-2"/>
                  <c:y val="-7.275048233154282E-1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List1!$A$2:$A$7</c:f>
              <c:strCache>
                <c:ptCount val="6"/>
                <c:pt idx="0">
                  <c:v>Vstupní kontrola kvality</c:v>
                </c:pt>
                <c:pt idx="1">
                  <c:v>Lis prvního stupně</c:v>
                </c:pt>
                <c:pt idx="2">
                  <c:v>Lis druhého stupně</c:v>
                </c:pt>
                <c:pt idx="3">
                  <c:v>Filtr</c:v>
                </c:pt>
                <c:pt idx="4">
                  <c:v>Rafinační jednotka</c:v>
                </c:pt>
                <c:pt idx="5">
                  <c:v>Výstupní kontrola kvality</c:v>
                </c:pt>
              </c:strCache>
            </c:strRef>
          </c:cat>
          <c:val>
            <c:numRef>
              <c:f>List1!$C$2:$C$7</c:f>
              <c:numCache>
                <c:formatCode>0.00</c:formatCode>
                <c:ptCount val="6"/>
                <c:pt idx="0">
                  <c:v>3.3792799999999998E-2</c:v>
                </c:pt>
                <c:pt idx="1">
                  <c:v>0.78817800000000005</c:v>
                </c:pt>
                <c:pt idx="2">
                  <c:v>0.99369300000000005</c:v>
                </c:pt>
                <c:pt idx="3">
                  <c:v>0.85028099999999995</c:v>
                </c:pt>
                <c:pt idx="4">
                  <c:v>0.76932900000000004</c:v>
                </c:pt>
                <c:pt idx="5">
                  <c:v>0.98655800000000005</c:v>
                </c:pt>
              </c:numCache>
            </c:numRef>
          </c:val>
        </c:ser>
        <c:dLbls>
          <c:showLegendKey val="0"/>
          <c:showVal val="1"/>
          <c:showCatName val="0"/>
          <c:showSerName val="0"/>
          <c:showPercent val="0"/>
          <c:showBubbleSize val="0"/>
        </c:dLbls>
        <c:gapWidth val="150"/>
        <c:axId val="218265600"/>
        <c:axId val="165569664"/>
      </c:barChart>
      <c:catAx>
        <c:axId val="218265600"/>
        <c:scaling>
          <c:orientation val="minMax"/>
        </c:scaling>
        <c:delete val="0"/>
        <c:axPos val="b"/>
        <c:majorTickMark val="out"/>
        <c:minorTickMark val="none"/>
        <c:tickLblPos val="nextTo"/>
        <c:crossAx val="165569664"/>
        <c:crosses val="autoZero"/>
        <c:auto val="1"/>
        <c:lblAlgn val="ctr"/>
        <c:lblOffset val="100"/>
        <c:noMultiLvlLbl val="0"/>
      </c:catAx>
      <c:valAx>
        <c:axId val="165569664"/>
        <c:scaling>
          <c:orientation val="minMax"/>
        </c:scaling>
        <c:delete val="0"/>
        <c:axPos val="l"/>
        <c:majorGridlines/>
        <c:title>
          <c:tx>
            <c:rich>
              <a:bodyPr rot="-5400000" vert="horz"/>
              <a:lstStyle/>
              <a:p>
                <a:pPr>
                  <a:defRPr sz="900"/>
                </a:pPr>
                <a:r>
                  <a:rPr lang="cs-CZ" sz="900"/>
                  <a:t>Kapacita</a:t>
                </a:r>
              </a:p>
            </c:rich>
          </c:tx>
          <c:layout>
            <c:manualLayout>
              <c:xMode val="edge"/>
              <c:yMode val="edge"/>
              <c:x val="1.9688579390003996E-2"/>
              <c:y val="0.38045994250718662"/>
            </c:manualLayout>
          </c:layout>
          <c:overlay val="0"/>
        </c:title>
        <c:numFmt formatCode="General" sourceLinked="1"/>
        <c:majorTickMark val="out"/>
        <c:minorTickMark val="none"/>
        <c:tickLblPos val="nextTo"/>
        <c:crossAx val="218265600"/>
        <c:crosses val="autoZero"/>
        <c:crossBetween val="between"/>
      </c:valAx>
    </c:plotArea>
    <c:legend>
      <c:legendPos val="r"/>
      <c:layout>
        <c:manualLayout>
          <c:xMode val="edge"/>
          <c:yMode val="edge"/>
          <c:x val="0.76407790066704084"/>
          <c:y val="0.47591207349081366"/>
          <c:w val="0.22588286005472721"/>
          <c:h val="0.200257988229287"/>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cs-CZ" sz="1100" b="1" i="0" u="none" strike="noStrike" baseline="0">
                <a:effectLst/>
              </a:rPr>
              <a:t>Graf 3: Referenční experiment (1 Filtr) - P</a:t>
            </a:r>
            <a:r>
              <a:rPr lang="en-US" sz="1100"/>
              <a:t>růměrná délka fronty</a:t>
            </a:r>
          </a:p>
        </c:rich>
      </c:tx>
      <c:layout>
        <c:manualLayout>
          <c:xMode val="edge"/>
          <c:yMode val="edge"/>
          <c:x val="0.17798884514435695"/>
          <c:y val="3.6036036036036036E-2"/>
        </c:manualLayout>
      </c:layout>
      <c:overlay val="0"/>
    </c:title>
    <c:autoTitleDeleted val="0"/>
    <c:plotArea>
      <c:layout/>
      <c:barChart>
        <c:barDir val="col"/>
        <c:grouping val="clustered"/>
        <c:varyColors val="0"/>
        <c:ser>
          <c:idx val="0"/>
          <c:order val="0"/>
          <c:tx>
            <c:strRef>
              <c:f>List1!$B$1</c:f>
              <c:strCache>
                <c:ptCount val="1"/>
                <c:pt idx="0">
                  <c:v>Průměrná délka fronty</c:v>
                </c:pt>
              </c:strCache>
            </c:strRef>
          </c:tx>
          <c:invertIfNegative val="0"/>
          <c:cat>
            <c:strRef>
              <c:f>List1!$A$2:$A$5</c:f>
              <c:strCache>
                <c:ptCount val="4"/>
                <c:pt idx="0">
                  <c:v>Lis prvního stupně</c:v>
                </c:pt>
                <c:pt idx="1">
                  <c:v>Lis druhého stupně</c:v>
                </c:pt>
                <c:pt idx="2">
                  <c:v>Filtr</c:v>
                </c:pt>
                <c:pt idx="3">
                  <c:v>Výstupní kontrola kvality</c:v>
                </c:pt>
              </c:strCache>
            </c:strRef>
          </c:cat>
          <c:val>
            <c:numRef>
              <c:f>List1!$B$2:$B$5</c:f>
              <c:numCache>
                <c:formatCode>0.00</c:formatCode>
                <c:ptCount val="4"/>
                <c:pt idx="0">
                  <c:v>9.6781000000000006</c:v>
                </c:pt>
                <c:pt idx="1">
                  <c:v>3.0841500000000002</c:v>
                </c:pt>
                <c:pt idx="2">
                  <c:v>0.59292900000000004</c:v>
                </c:pt>
                <c:pt idx="3">
                  <c:v>7.4742899999999999</c:v>
                </c:pt>
              </c:numCache>
            </c:numRef>
          </c:val>
        </c:ser>
        <c:dLbls>
          <c:dLblPos val="outEnd"/>
          <c:showLegendKey val="0"/>
          <c:showVal val="1"/>
          <c:showCatName val="0"/>
          <c:showSerName val="0"/>
          <c:showPercent val="0"/>
          <c:showBubbleSize val="0"/>
        </c:dLbls>
        <c:gapWidth val="150"/>
        <c:axId val="218263552"/>
        <c:axId val="165728768"/>
      </c:barChart>
      <c:catAx>
        <c:axId val="218263552"/>
        <c:scaling>
          <c:orientation val="minMax"/>
        </c:scaling>
        <c:delete val="0"/>
        <c:axPos val="b"/>
        <c:majorTickMark val="out"/>
        <c:minorTickMark val="none"/>
        <c:tickLblPos val="nextTo"/>
        <c:crossAx val="165728768"/>
        <c:crosses val="autoZero"/>
        <c:auto val="1"/>
        <c:lblAlgn val="ctr"/>
        <c:lblOffset val="100"/>
        <c:noMultiLvlLbl val="0"/>
      </c:catAx>
      <c:valAx>
        <c:axId val="165728768"/>
        <c:scaling>
          <c:orientation val="minMax"/>
        </c:scaling>
        <c:delete val="0"/>
        <c:axPos val="l"/>
        <c:majorGridlines/>
        <c:title>
          <c:tx>
            <c:rich>
              <a:bodyPr rot="-5400000" vert="horz"/>
              <a:lstStyle/>
              <a:p>
                <a:pPr>
                  <a:defRPr/>
                </a:pPr>
                <a:r>
                  <a:rPr lang="cs-CZ" sz="900"/>
                  <a:t>Počet procesů ve frontě</a:t>
                </a:r>
              </a:p>
            </c:rich>
          </c:tx>
          <c:layout>
            <c:manualLayout>
              <c:xMode val="edge"/>
              <c:yMode val="edge"/>
              <c:x val="2.6391215725693862E-2"/>
              <c:y val="0.23595236630577432"/>
            </c:manualLayout>
          </c:layout>
          <c:overlay val="0"/>
        </c:title>
        <c:numFmt formatCode="0.00" sourceLinked="1"/>
        <c:majorTickMark val="out"/>
        <c:minorTickMark val="none"/>
        <c:tickLblPos val="nextTo"/>
        <c:crossAx val="2182635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a:pPr>
            <a:r>
              <a:rPr lang="cs-CZ" sz="1100" b="1" i="0" u="none" strike="noStrike" baseline="0">
                <a:effectLst/>
              </a:rPr>
              <a:t>Graf 4: Referenční experiment (1 Filtr) - Maximální a průměrná kapacita </a:t>
            </a:r>
            <a:endParaRPr lang="cs-CZ" sz="800"/>
          </a:p>
        </c:rich>
      </c:tx>
      <c:overlay val="0"/>
    </c:title>
    <c:autoTitleDeleted val="0"/>
    <c:plotArea>
      <c:layout>
        <c:manualLayout>
          <c:layoutTarget val="inner"/>
          <c:xMode val="edge"/>
          <c:yMode val="edge"/>
          <c:x val="0.10694054699279611"/>
          <c:y val="0.1694259759316829"/>
          <c:w val="0.6606206720835428"/>
          <c:h val="0.59468374551772574"/>
        </c:manualLayout>
      </c:layout>
      <c:barChart>
        <c:barDir val="col"/>
        <c:grouping val="clustered"/>
        <c:varyColors val="0"/>
        <c:ser>
          <c:idx val="0"/>
          <c:order val="0"/>
          <c:tx>
            <c:strRef>
              <c:f>List1!$B$1</c:f>
              <c:strCache>
                <c:ptCount val="1"/>
                <c:pt idx="0">
                  <c:v>Maximální kapacita </c:v>
                </c:pt>
              </c:strCache>
            </c:strRef>
          </c:tx>
          <c:invertIfNegative val="0"/>
          <c:cat>
            <c:strRef>
              <c:f>List1!$A$2:$A$7</c:f>
              <c:strCache>
                <c:ptCount val="6"/>
                <c:pt idx="0">
                  <c:v>Vstupní kontrola kvality</c:v>
                </c:pt>
                <c:pt idx="1">
                  <c:v>Lis prvního stupně</c:v>
                </c:pt>
                <c:pt idx="2">
                  <c:v>Lis druhého stupně</c:v>
                </c:pt>
                <c:pt idx="3">
                  <c:v>Filtr</c:v>
                </c:pt>
                <c:pt idx="4">
                  <c:v>Rafinační jednotka</c:v>
                </c:pt>
                <c:pt idx="5">
                  <c:v>Výstupní kontrola kvality</c:v>
                </c:pt>
              </c:strCache>
            </c:strRef>
          </c:cat>
          <c:val>
            <c:numRef>
              <c:f>List1!$B$2:$B$7</c:f>
              <c:numCache>
                <c:formatCode>General</c:formatCode>
                <c:ptCount val="6"/>
                <c:pt idx="0">
                  <c:v>1</c:v>
                </c:pt>
                <c:pt idx="1">
                  <c:v>1</c:v>
                </c:pt>
                <c:pt idx="2">
                  <c:v>1</c:v>
                </c:pt>
                <c:pt idx="3">
                  <c:v>1</c:v>
                </c:pt>
                <c:pt idx="4">
                  <c:v>1</c:v>
                </c:pt>
                <c:pt idx="5">
                  <c:v>1</c:v>
                </c:pt>
              </c:numCache>
            </c:numRef>
          </c:val>
        </c:ser>
        <c:ser>
          <c:idx val="1"/>
          <c:order val="1"/>
          <c:tx>
            <c:strRef>
              <c:f>List1!$C$1</c:f>
              <c:strCache>
                <c:ptCount val="1"/>
                <c:pt idx="0">
                  <c:v>Průměrná kapacita</c:v>
                </c:pt>
              </c:strCache>
            </c:strRef>
          </c:tx>
          <c:spPr>
            <a:solidFill>
              <a:srgbClr val="92D050"/>
            </a:solidFill>
          </c:spPr>
          <c:invertIfNegative val="0"/>
          <c:dLbls>
            <c:dLbl>
              <c:idx val="0"/>
              <c:layout>
                <c:manualLayout>
                  <c:x val="1.8518518518518517E-2"/>
                  <c:y val="-1.4550096466308564E-16"/>
                </c:manualLayout>
              </c:layout>
              <c:showLegendKey val="0"/>
              <c:showVal val="1"/>
              <c:showCatName val="0"/>
              <c:showSerName val="0"/>
              <c:showPercent val="0"/>
              <c:showBubbleSize val="0"/>
            </c:dLbl>
            <c:dLbl>
              <c:idx val="1"/>
              <c:layout>
                <c:manualLayout>
                  <c:x val="1.3888888888888888E-2"/>
                  <c:y val="0"/>
                </c:manualLayout>
              </c:layout>
              <c:showLegendKey val="0"/>
              <c:showVal val="1"/>
              <c:showCatName val="0"/>
              <c:showSerName val="0"/>
              <c:showPercent val="0"/>
              <c:showBubbleSize val="0"/>
            </c:dLbl>
            <c:dLbl>
              <c:idx val="2"/>
              <c:layout>
                <c:manualLayout>
                  <c:x val="1.1573891805190976E-2"/>
                  <c:y val="7.275048233154282E-17"/>
                </c:manualLayout>
              </c:layout>
              <c:showLegendKey val="0"/>
              <c:showVal val="1"/>
              <c:showCatName val="0"/>
              <c:showSerName val="0"/>
              <c:showPercent val="0"/>
              <c:showBubbleSize val="0"/>
            </c:dLbl>
            <c:dLbl>
              <c:idx val="3"/>
              <c:layout>
                <c:manualLayout>
                  <c:x val="9.2592592592592587E-3"/>
                  <c:y val="0"/>
                </c:manualLayout>
              </c:layout>
              <c:showLegendKey val="0"/>
              <c:showVal val="1"/>
              <c:showCatName val="0"/>
              <c:showSerName val="0"/>
              <c:showPercent val="0"/>
              <c:showBubbleSize val="0"/>
            </c:dLbl>
            <c:dLbl>
              <c:idx val="4"/>
              <c:layout>
                <c:manualLayout>
                  <c:x val="1.3888888888888888E-2"/>
                  <c:y val="3.9682539682538952E-3"/>
                </c:manualLayout>
              </c:layout>
              <c:showLegendKey val="0"/>
              <c:showVal val="1"/>
              <c:showCatName val="0"/>
              <c:showSerName val="0"/>
              <c:showPercent val="0"/>
              <c:showBubbleSize val="0"/>
            </c:dLbl>
            <c:dLbl>
              <c:idx val="5"/>
              <c:layout>
                <c:manualLayout>
                  <c:x val="1.3888888888888888E-2"/>
                  <c:y val="-7.275048233154282E-1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List1!$A$2:$A$7</c:f>
              <c:strCache>
                <c:ptCount val="6"/>
                <c:pt idx="0">
                  <c:v>Vstupní kontrola kvality</c:v>
                </c:pt>
                <c:pt idx="1">
                  <c:v>Lis prvního stupně</c:v>
                </c:pt>
                <c:pt idx="2">
                  <c:v>Lis druhého stupně</c:v>
                </c:pt>
                <c:pt idx="3">
                  <c:v>Filtr</c:v>
                </c:pt>
                <c:pt idx="4">
                  <c:v>Rafinační jednotka</c:v>
                </c:pt>
                <c:pt idx="5">
                  <c:v>Výstupní kontrola kvality</c:v>
                </c:pt>
              </c:strCache>
            </c:strRef>
          </c:cat>
          <c:val>
            <c:numRef>
              <c:f>List1!$C$2:$C$7</c:f>
              <c:numCache>
                <c:formatCode>0.00</c:formatCode>
                <c:ptCount val="6"/>
                <c:pt idx="0">
                  <c:v>3.4918200000000003E-2</c:v>
                </c:pt>
                <c:pt idx="1">
                  <c:v>0.78877399999999998</c:v>
                </c:pt>
                <c:pt idx="2">
                  <c:v>0.99369300000000005</c:v>
                </c:pt>
                <c:pt idx="3">
                  <c:v>0.85198700000000005</c:v>
                </c:pt>
                <c:pt idx="4">
                  <c:v>0.76622800000000002</c:v>
                </c:pt>
                <c:pt idx="5">
                  <c:v>0.98330300000000004</c:v>
                </c:pt>
              </c:numCache>
            </c:numRef>
          </c:val>
        </c:ser>
        <c:dLbls>
          <c:showLegendKey val="0"/>
          <c:showVal val="1"/>
          <c:showCatName val="0"/>
          <c:showSerName val="0"/>
          <c:showPercent val="0"/>
          <c:showBubbleSize val="0"/>
        </c:dLbls>
        <c:gapWidth val="150"/>
        <c:axId val="218264576"/>
        <c:axId val="194364544"/>
      </c:barChart>
      <c:catAx>
        <c:axId val="218264576"/>
        <c:scaling>
          <c:orientation val="minMax"/>
        </c:scaling>
        <c:delete val="0"/>
        <c:axPos val="b"/>
        <c:majorTickMark val="out"/>
        <c:minorTickMark val="none"/>
        <c:tickLblPos val="nextTo"/>
        <c:crossAx val="194364544"/>
        <c:crosses val="autoZero"/>
        <c:auto val="1"/>
        <c:lblAlgn val="ctr"/>
        <c:lblOffset val="100"/>
        <c:noMultiLvlLbl val="0"/>
      </c:catAx>
      <c:valAx>
        <c:axId val="194364544"/>
        <c:scaling>
          <c:orientation val="minMax"/>
        </c:scaling>
        <c:delete val="0"/>
        <c:axPos val="l"/>
        <c:majorGridlines/>
        <c:title>
          <c:tx>
            <c:rich>
              <a:bodyPr rot="-5400000" vert="horz"/>
              <a:lstStyle/>
              <a:p>
                <a:pPr>
                  <a:defRPr sz="900"/>
                </a:pPr>
                <a:r>
                  <a:rPr lang="cs-CZ" sz="900"/>
                  <a:t>Kapacita</a:t>
                </a:r>
              </a:p>
            </c:rich>
          </c:tx>
          <c:layout>
            <c:manualLayout>
              <c:xMode val="edge"/>
              <c:yMode val="edge"/>
              <c:x val="1.9688579390003996E-2"/>
              <c:y val="0.38045994250718662"/>
            </c:manualLayout>
          </c:layout>
          <c:overlay val="0"/>
        </c:title>
        <c:numFmt formatCode="General" sourceLinked="1"/>
        <c:majorTickMark val="out"/>
        <c:minorTickMark val="none"/>
        <c:tickLblPos val="nextTo"/>
        <c:crossAx val="218264576"/>
        <c:crosses val="autoZero"/>
        <c:crossBetween val="between"/>
      </c:valAx>
    </c:plotArea>
    <c:legend>
      <c:legendPos val="r"/>
      <c:layout>
        <c:manualLayout>
          <c:xMode val="edge"/>
          <c:yMode val="edge"/>
          <c:x val="0.76407790066704084"/>
          <c:y val="0.47591207349081366"/>
          <c:w val="0.22588286005472721"/>
          <c:h val="0.200257988229287"/>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cs-CZ" sz="1100" b="1" i="0" u="none" strike="noStrike" baseline="0">
                <a:effectLst/>
              </a:rPr>
              <a:t>Graf 5: Zvýšení vstupu řepky o 30 % - P</a:t>
            </a:r>
            <a:r>
              <a:rPr lang="en-US" sz="1100"/>
              <a:t>růměrná délka fronty</a:t>
            </a:r>
          </a:p>
        </c:rich>
      </c:tx>
      <c:layout>
        <c:manualLayout>
          <c:xMode val="edge"/>
          <c:yMode val="edge"/>
          <c:x val="0.17798884514435695"/>
          <c:y val="3.6036036036036036E-2"/>
        </c:manualLayout>
      </c:layout>
      <c:overlay val="0"/>
    </c:title>
    <c:autoTitleDeleted val="0"/>
    <c:plotArea>
      <c:layout/>
      <c:barChart>
        <c:barDir val="col"/>
        <c:grouping val="clustered"/>
        <c:varyColors val="0"/>
        <c:ser>
          <c:idx val="0"/>
          <c:order val="0"/>
          <c:tx>
            <c:strRef>
              <c:f>List1!$B$1</c:f>
              <c:strCache>
                <c:ptCount val="1"/>
                <c:pt idx="0">
                  <c:v>Průměrná délka fronty</c:v>
                </c:pt>
              </c:strCache>
            </c:strRef>
          </c:tx>
          <c:invertIfNegative val="0"/>
          <c:cat>
            <c:strRef>
              <c:f>List1!$A$2:$A$5</c:f>
              <c:strCache>
                <c:ptCount val="4"/>
                <c:pt idx="0">
                  <c:v>Lis prvního stupně</c:v>
                </c:pt>
                <c:pt idx="1">
                  <c:v>Lis druhého stupně</c:v>
                </c:pt>
                <c:pt idx="2">
                  <c:v>Filtr</c:v>
                </c:pt>
                <c:pt idx="3">
                  <c:v>Výstupní kontrola kvality</c:v>
                </c:pt>
              </c:strCache>
            </c:strRef>
          </c:cat>
          <c:val>
            <c:numRef>
              <c:f>List1!$B$2:$B$5</c:f>
              <c:numCache>
                <c:formatCode>0.00</c:formatCode>
                <c:ptCount val="4"/>
                <c:pt idx="0">
                  <c:v>14.5518</c:v>
                </c:pt>
                <c:pt idx="1">
                  <c:v>36.911900000000003</c:v>
                </c:pt>
                <c:pt idx="2">
                  <c:v>0.68784699999999999</c:v>
                </c:pt>
                <c:pt idx="3">
                  <c:v>40.802799999999998</c:v>
                </c:pt>
              </c:numCache>
            </c:numRef>
          </c:val>
        </c:ser>
        <c:dLbls>
          <c:dLblPos val="outEnd"/>
          <c:showLegendKey val="0"/>
          <c:showVal val="1"/>
          <c:showCatName val="0"/>
          <c:showSerName val="0"/>
          <c:showPercent val="0"/>
          <c:showBubbleSize val="0"/>
        </c:dLbls>
        <c:gapWidth val="150"/>
        <c:axId val="216882688"/>
        <c:axId val="194366848"/>
      </c:barChart>
      <c:catAx>
        <c:axId val="216882688"/>
        <c:scaling>
          <c:orientation val="minMax"/>
        </c:scaling>
        <c:delete val="0"/>
        <c:axPos val="b"/>
        <c:majorTickMark val="out"/>
        <c:minorTickMark val="none"/>
        <c:tickLblPos val="nextTo"/>
        <c:crossAx val="194366848"/>
        <c:crosses val="autoZero"/>
        <c:auto val="1"/>
        <c:lblAlgn val="ctr"/>
        <c:lblOffset val="100"/>
        <c:noMultiLvlLbl val="0"/>
      </c:catAx>
      <c:valAx>
        <c:axId val="194366848"/>
        <c:scaling>
          <c:orientation val="minMax"/>
        </c:scaling>
        <c:delete val="0"/>
        <c:axPos val="l"/>
        <c:majorGridlines/>
        <c:title>
          <c:tx>
            <c:rich>
              <a:bodyPr rot="-5400000" vert="horz"/>
              <a:lstStyle/>
              <a:p>
                <a:pPr>
                  <a:defRPr/>
                </a:pPr>
                <a:r>
                  <a:rPr lang="cs-CZ" sz="900"/>
                  <a:t>Počet procesů ve frontě</a:t>
                </a:r>
              </a:p>
            </c:rich>
          </c:tx>
          <c:layout>
            <c:manualLayout>
              <c:xMode val="edge"/>
              <c:yMode val="edge"/>
              <c:x val="2.6391215725693862E-2"/>
              <c:y val="0.23595236630577432"/>
            </c:manualLayout>
          </c:layout>
          <c:overlay val="0"/>
        </c:title>
        <c:numFmt formatCode="0.00" sourceLinked="1"/>
        <c:majorTickMark val="out"/>
        <c:minorTickMark val="none"/>
        <c:tickLblPos val="nextTo"/>
        <c:crossAx val="21688268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a:pPr>
            <a:r>
              <a:rPr lang="cs-CZ" sz="1100" b="1" i="0" u="none" strike="noStrike" baseline="0">
                <a:effectLst/>
              </a:rPr>
              <a:t>Graf 6: Zvýšení vstupu řepky o 30 % - Maximální a průměrná kapacita </a:t>
            </a:r>
            <a:endParaRPr lang="cs-CZ" sz="1100"/>
          </a:p>
        </c:rich>
      </c:tx>
      <c:overlay val="0"/>
    </c:title>
    <c:autoTitleDeleted val="0"/>
    <c:plotArea>
      <c:layout>
        <c:manualLayout>
          <c:layoutTarget val="inner"/>
          <c:xMode val="edge"/>
          <c:yMode val="edge"/>
          <c:x val="0.10694054699279611"/>
          <c:y val="0.1694259759316829"/>
          <c:w val="0.6606206720835428"/>
          <c:h val="0.59468374551772574"/>
        </c:manualLayout>
      </c:layout>
      <c:barChart>
        <c:barDir val="col"/>
        <c:grouping val="clustered"/>
        <c:varyColors val="0"/>
        <c:ser>
          <c:idx val="0"/>
          <c:order val="0"/>
          <c:tx>
            <c:strRef>
              <c:f>List1!$B$1</c:f>
              <c:strCache>
                <c:ptCount val="1"/>
                <c:pt idx="0">
                  <c:v>Maximální kapacita </c:v>
                </c:pt>
              </c:strCache>
            </c:strRef>
          </c:tx>
          <c:invertIfNegative val="0"/>
          <c:cat>
            <c:strRef>
              <c:f>List1!$A$2:$A$7</c:f>
              <c:strCache>
                <c:ptCount val="6"/>
                <c:pt idx="0">
                  <c:v>Vstupní kontrola kvality</c:v>
                </c:pt>
                <c:pt idx="1">
                  <c:v>Lis prvního stupně</c:v>
                </c:pt>
                <c:pt idx="2">
                  <c:v>Lis druhého stupně</c:v>
                </c:pt>
                <c:pt idx="3">
                  <c:v>Filtr</c:v>
                </c:pt>
                <c:pt idx="4">
                  <c:v>Rafinační jednotka</c:v>
                </c:pt>
                <c:pt idx="5">
                  <c:v>Výstupní kontrola kvality</c:v>
                </c:pt>
              </c:strCache>
            </c:strRef>
          </c:cat>
          <c:val>
            <c:numRef>
              <c:f>List1!$B$2:$B$7</c:f>
              <c:numCache>
                <c:formatCode>General</c:formatCode>
                <c:ptCount val="6"/>
                <c:pt idx="0">
                  <c:v>1</c:v>
                </c:pt>
                <c:pt idx="1">
                  <c:v>1</c:v>
                </c:pt>
                <c:pt idx="2">
                  <c:v>1</c:v>
                </c:pt>
                <c:pt idx="3">
                  <c:v>1</c:v>
                </c:pt>
                <c:pt idx="4">
                  <c:v>1</c:v>
                </c:pt>
                <c:pt idx="5">
                  <c:v>1</c:v>
                </c:pt>
              </c:numCache>
            </c:numRef>
          </c:val>
        </c:ser>
        <c:ser>
          <c:idx val="1"/>
          <c:order val="1"/>
          <c:tx>
            <c:strRef>
              <c:f>List1!$C$1</c:f>
              <c:strCache>
                <c:ptCount val="1"/>
                <c:pt idx="0">
                  <c:v>Průměrná kapacita</c:v>
                </c:pt>
              </c:strCache>
            </c:strRef>
          </c:tx>
          <c:spPr>
            <a:solidFill>
              <a:srgbClr val="92D050"/>
            </a:solidFill>
          </c:spPr>
          <c:invertIfNegative val="0"/>
          <c:dLbls>
            <c:dLbl>
              <c:idx val="0"/>
              <c:layout>
                <c:manualLayout>
                  <c:x val="1.8518518518518517E-2"/>
                  <c:y val="-1.4550096466308564E-16"/>
                </c:manualLayout>
              </c:layout>
              <c:showLegendKey val="0"/>
              <c:showVal val="1"/>
              <c:showCatName val="0"/>
              <c:showSerName val="0"/>
              <c:showPercent val="0"/>
              <c:showBubbleSize val="0"/>
            </c:dLbl>
            <c:dLbl>
              <c:idx val="1"/>
              <c:layout>
                <c:manualLayout>
                  <c:x val="1.3888888888888888E-2"/>
                  <c:y val="0"/>
                </c:manualLayout>
              </c:layout>
              <c:showLegendKey val="0"/>
              <c:showVal val="1"/>
              <c:showCatName val="0"/>
              <c:showSerName val="0"/>
              <c:showPercent val="0"/>
              <c:showBubbleSize val="0"/>
            </c:dLbl>
            <c:dLbl>
              <c:idx val="2"/>
              <c:layout>
                <c:manualLayout>
                  <c:x val="1.1573891805190976E-2"/>
                  <c:y val="7.275048233154282E-17"/>
                </c:manualLayout>
              </c:layout>
              <c:showLegendKey val="0"/>
              <c:showVal val="1"/>
              <c:showCatName val="0"/>
              <c:showSerName val="0"/>
              <c:showPercent val="0"/>
              <c:showBubbleSize val="0"/>
            </c:dLbl>
            <c:dLbl>
              <c:idx val="3"/>
              <c:layout>
                <c:manualLayout>
                  <c:x val="9.2592592592592587E-3"/>
                  <c:y val="0"/>
                </c:manualLayout>
              </c:layout>
              <c:showLegendKey val="0"/>
              <c:showVal val="1"/>
              <c:showCatName val="0"/>
              <c:showSerName val="0"/>
              <c:showPercent val="0"/>
              <c:showBubbleSize val="0"/>
            </c:dLbl>
            <c:dLbl>
              <c:idx val="4"/>
              <c:layout>
                <c:manualLayout>
                  <c:x val="1.3888888888888888E-2"/>
                  <c:y val="3.9682539682538952E-3"/>
                </c:manualLayout>
              </c:layout>
              <c:showLegendKey val="0"/>
              <c:showVal val="1"/>
              <c:showCatName val="0"/>
              <c:showSerName val="0"/>
              <c:showPercent val="0"/>
              <c:showBubbleSize val="0"/>
            </c:dLbl>
            <c:dLbl>
              <c:idx val="5"/>
              <c:layout>
                <c:manualLayout>
                  <c:x val="1.3888888888888888E-2"/>
                  <c:y val="-7.275048233154282E-1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List1!$A$2:$A$7</c:f>
              <c:strCache>
                <c:ptCount val="6"/>
                <c:pt idx="0">
                  <c:v>Vstupní kontrola kvality</c:v>
                </c:pt>
                <c:pt idx="1">
                  <c:v>Lis prvního stupně</c:v>
                </c:pt>
                <c:pt idx="2">
                  <c:v>Lis druhého stupně</c:v>
                </c:pt>
                <c:pt idx="3">
                  <c:v>Filtr</c:v>
                </c:pt>
                <c:pt idx="4">
                  <c:v>Rafinační jednotka</c:v>
                </c:pt>
                <c:pt idx="5">
                  <c:v>Výstupní kontrola kvality</c:v>
                </c:pt>
              </c:strCache>
            </c:strRef>
          </c:cat>
          <c:val>
            <c:numRef>
              <c:f>List1!$C$2:$C$7</c:f>
              <c:numCache>
                <c:formatCode>0.00</c:formatCode>
                <c:ptCount val="6"/>
                <c:pt idx="0">
                  <c:v>4.2847200000000002E-2</c:v>
                </c:pt>
                <c:pt idx="1">
                  <c:v>0.99671799999999999</c:v>
                </c:pt>
                <c:pt idx="2">
                  <c:v>0.99369300000000005</c:v>
                </c:pt>
                <c:pt idx="3">
                  <c:v>0.93479500000000004</c:v>
                </c:pt>
                <c:pt idx="4">
                  <c:v>0.76624199999999998</c:v>
                </c:pt>
                <c:pt idx="5">
                  <c:v>0.98485900000000004</c:v>
                </c:pt>
              </c:numCache>
            </c:numRef>
          </c:val>
        </c:ser>
        <c:dLbls>
          <c:showLegendKey val="0"/>
          <c:showVal val="1"/>
          <c:showCatName val="0"/>
          <c:showSerName val="0"/>
          <c:showPercent val="0"/>
          <c:showBubbleSize val="0"/>
        </c:dLbls>
        <c:gapWidth val="150"/>
        <c:axId val="222360064"/>
        <c:axId val="218189760"/>
      </c:barChart>
      <c:catAx>
        <c:axId val="222360064"/>
        <c:scaling>
          <c:orientation val="minMax"/>
        </c:scaling>
        <c:delete val="0"/>
        <c:axPos val="b"/>
        <c:majorTickMark val="out"/>
        <c:minorTickMark val="none"/>
        <c:tickLblPos val="nextTo"/>
        <c:crossAx val="218189760"/>
        <c:crosses val="autoZero"/>
        <c:auto val="1"/>
        <c:lblAlgn val="ctr"/>
        <c:lblOffset val="100"/>
        <c:noMultiLvlLbl val="0"/>
      </c:catAx>
      <c:valAx>
        <c:axId val="218189760"/>
        <c:scaling>
          <c:orientation val="minMax"/>
        </c:scaling>
        <c:delete val="0"/>
        <c:axPos val="l"/>
        <c:majorGridlines/>
        <c:title>
          <c:tx>
            <c:rich>
              <a:bodyPr rot="-5400000" vert="horz"/>
              <a:lstStyle/>
              <a:p>
                <a:pPr>
                  <a:defRPr sz="900"/>
                </a:pPr>
                <a:r>
                  <a:rPr lang="cs-CZ" sz="900"/>
                  <a:t>Kapacita</a:t>
                </a:r>
              </a:p>
            </c:rich>
          </c:tx>
          <c:layout>
            <c:manualLayout>
              <c:xMode val="edge"/>
              <c:yMode val="edge"/>
              <c:x val="1.9688579390003996E-2"/>
              <c:y val="0.38045994250718662"/>
            </c:manualLayout>
          </c:layout>
          <c:overlay val="0"/>
        </c:title>
        <c:numFmt formatCode="General" sourceLinked="1"/>
        <c:majorTickMark val="out"/>
        <c:minorTickMark val="none"/>
        <c:tickLblPos val="nextTo"/>
        <c:crossAx val="222360064"/>
        <c:crosses val="autoZero"/>
        <c:crossBetween val="between"/>
      </c:valAx>
    </c:plotArea>
    <c:legend>
      <c:legendPos val="r"/>
      <c:layout>
        <c:manualLayout>
          <c:xMode val="edge"/>
          <c:yMode val="edge"/>
          <c:x val="0.76407790066704084"/>
          <c:y val="0.47591207349081366"/>
          <c:w val="0.22588286005472721"/>
          <c:h val="0.200257988229287"/>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cs-CZ" sz="1100" b="1" i="0" u="none" strike="noStrike" baseline="0">
                <a:effectLst/>
              </a:rPr>
              <a:t>Graf 7: Zvýšení vstupu řepky o 30 % po optimalizaci - P</a:t>
            </a:r>
            <a:r>
              <a:rPr lang="en-US" sz="1100"/>
              <a:t>růměrná délka fronty</a:t>
            </a:r>
          </a:p>
        </c:rich>
      </c:tx>
      <c:layout>
        <c:manualLayout>
          <c:xMode val="edge"/>
          <c:yMode val="edge"/>
          <c:x val="0.17798884514435695"/>
          <c:y val="3.6036036036036036E-2"/>
        </c:manualLayout>
      </c:layout>
      <c:overlay val="0"/>
    </c:title>
    <c:autoTitleDeleted val="0"/>
    <c:plotArea>
      <c:layout/>
      <c:barChart>
        <c:barDir val="col"/>
        <c:grouping val="clustered"/>
        <c:varyColors val="0"/>
        <c:ser>
          <c:idx val="0"/>
          <c:order val="0"/>
          <c:tx>
            <c:strRef>
              <c:f>List1!$B$1</c:f>
              <c:strCache>
                <c:ptCount val="1"/>
                <c:pt idx="0">
                  <c:v>Průměrná délka fronty</c:v>
                </c:pt>
              </c:strCache>
            </c:strRef>
          </c:tx>
          <c:invertIfNegative val="0"/>
          <c:cat>
            <c:strRef>
              <c:f>List1!$A$2:$A$5</c:f>
              <c:strCache>
                <c:ptCount val="4"/>
                <c:pt idx="0">
                  <c:v>Lis prvního stupně</c:v>
                </c:pt>
                <c:pt idx="1">
                  <c:v>Lis druhého stupně</c:v>
                </c:pt>
                <c:pt idx="2">
                  <c:v>Filtr</c:v>
                </c:pt>
                <c:pt idx="3">
                  <c:v>Výstupní kontrola kvality</c:v>
                </c:pt>
              </c:strCache>
            </c:strRef>
          </c:cat>
          <c:val>
            <c:numRef>
              <c:f>List1!$B$2:$B$5</c:f>
              <c:numCache>
                <c:formatCode>0.00</c:formatCode>
                <c:ptCount val="4"/>
                <c:pt idx="0">
                  <c:v>5.9958400000000003</c:v>
                </c:pt>
                <c:pt idx="1">
                  <c:v>1.7063900000000001</c:v>
                </c:pt>
                <c:pt idx="2">
                  <c:v>0.588005</c:v>
                </c:pt>
                <c:pt idx="3">
                  <c:v>1.83735</c:v>
                </c:pt>
              </c:numCache>
            </c:numRef>
          </c:val>
        </c:ser>
        <c:dLbls>
          <c:dLblPos val="outEnd"/>
          <c:showLegendKey val="0"/>
          <c:showVal val="1"/>
          <c:showCatName val="0"/>
          <c:showSerName val="0"/>
          <c:showPercent val="0"/>
          <c:showBubbleSize val="0"/>
        </c:dLbls>
        <c:gapWidth val="150"/>
        <c:axId val="242834944"/>
        <c:axId val="218604672"/>
      </c:barChart>
      <c:catAx>
        <c:axId val="242834944"/>
        <c:scaling>
          <c:orientation val="minMax"/>
        </c:scaling>
        <c:delete val="0"/>
        <c:axPos val="b"/>
        <c:majorTickMark val="out"/>
        <c:minorTickMark val="none"/>
        <c:tickLblPos val="nextTo"/>
        <c:crossAx val="218604672"/>
        <c:crosses val="autoZero"/>
        <c:auto val="1"/>
        <c:lblAlgn val="ctr"/>
        <c:lblOffset val="100"/>
        <c:noMultiLvlLbl val="0"/>
      </c:catAx>
      <c:valAx>
        <c:axId val="218604672"/>
        <c:scaling>
          <c:orientation val="minMax"/>
        </c:scaling>
        <c:delete val="0"/>
        <c:axPos val="l"/>
        <c:majorGridlines/>
        <c:title>
          <c:tx>
            <c:rich>
              <a:bodyPr rot="-5400000" vert="horz"/>
              <a:lstStyle/>
              <a:p>
                <a:pPr>
                  <a:defRPr/>
                </a:pPr>
                <a:r>
                  <a:rPr lang="cs-CZ" sz="900"/>
                  <a:t>Počet procesů ve frontě</a:t>
                </a:r>
              </a:p>
            </c:rich>
          </c:tx>
          <c:layout>
            <c:manualLayout>
              <c:xMode val="edge"/>
              <c:yMode val="edge"/>
              <c:x val="2.6391215725693862E-2"/>
              <c:y val="0.23595236630577432"/>
            </c:manualLayout>
          </c:layout>
          <c:overlay val="0"/>
        </c:title>
        <c:numFmt formatCode="0.00" sourceLinked="1"/>
        <c:majorTickMark val="out"/>
        <c:minorTickMark val="none"/>
        <c:tickLblPos val="nextTo"/>
        <c:crossAx val="24283494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a:pPr>
            <a:r>
              <a:rPr lang="cs-CZ" sz="1100" b="1" i="0" u="none" strike="noStrike" baseline="0">
                <a:effectLst/>
              </a:rPr>
              <a:t>Graf 8: Zvýšení vstupu řepky o 30 % po optimalizaci - Maximální a průměrná kapacita </a:t>
            </a:r>
            <a:endParaRPr lang="cs-CZ" sz="1100"/>
          </a:p>
        </c:rich>
      </c:tx>
      <c:overlay val="0"/>
    </c:title>
    <c:autoTitleDeleted val="0"/>
    <c:plotArea>
      <c:layout>
        <c:manualLayout>
          <c:layoutTarget val="inner"/>
          <c:xMode val="edge"/>
          <c:yMode val="edge"/>
          <c:x val="0.10694054699279611"/>
          <c:y val="0.1694259759316829"/>
          <c:w val="0.6606206720835428"/>
          <c:h val="0.59468374551772574"/>
        </c:manualLayout>
      </c:layout>
      <c:barChart>
        <c:barDir val="col"/>
        <c:grouping val="clustered"/>
        <c:varyColors val="0"/>
        <c:ser>
          <c:idx val="0"/>
          <c:order val="0"/>
          <c:tx>
            <c:strRef>
              <c:f>List1!$B$1</c:f>
              <c:strCache>
                <c:ptCount val="1"/>
                <c:pt idx="0">
                  <c:v>Maximální kapacita </c:v>
                </c:pt>
              </c:strCache>
            </c:strRef>
          </c:tx>
          <c:invertIfNegative val="0"/>
          <c:cat>
            <c:strRef>
              <c:f>List1!$A$2:$A$7</c:f>
              <c:strCache>
                <c:ptCount val="6"/>
                <c:pt idx="0">
                  <c:v>Vstupní kontrola kvality</c:v>
                </c:pt>
                <c:pt idx="1">
                  <c:v>Lis prvního stupně</c:v>
                </c:pt>
                <c:pt idx="2">
                  <c:v>Lis druhého stupně</c:v>
                </c:pt>
                <c:pt idx="3">
                  <c:v>Filtr</c:v>
                </c:pt>
                <c:pt idx="4">
                  <c:v>Rafinační jednotka</c:v>
                </c:pt>
                <c:pt idx="5">
                  <c:v>Výstupní kontrola kvality</c:v>
                </c:pt>
              </c:strCache>
            </c:strRef>
          </c:cat>
          <c:val>
            <c:numRef>
              <c:f>List1!$B$2:$B$7</c:f>
              <c:numCache>
                <c:formatCode>General</c:formatCode>
                <c:ptCount val="6"/>
                <c:pt idx="0">
                  <c:v>1</c:v>
                </c:pt>
                <c:pt idx="1">
                  <c:v>2</c:v>
                </c:pt>
                <c:pt idx="2">
                  <c:v>2</c:v>
                </c:pt>
                <c:pt idx="3">
                  <c:v>2</c:v>
                </c:pt>
                <c:pt idx="4">
                  <c:v>2</c:v>
                </c:pt>
                <c:pt idx="5">
                  <c:v>2</c:v>
                </c:pt>
              </c:numCache>
            </c:numRef>
          </c:val>
        </c:ser>
        <c:ser>
          <c:idx val="1"/>
          <c:order val="1"/>
          <c:tx>
            <c:strRef>
              <c:f>List1!$C$1</c:f>
              <c:strCache>
                <c:ptCount val="1"/>
                <c:pt idx="0">
                  <c:v>Průměrná kapacita</c:v>
                </c:pt>
              </c:strCache>
            </c:strRef>
          </c:tx>
          <c:spPr>
            <a:solidFill>
              <a:srgbClr val="92D050"/>
            </a:solidFill>
          </c:spPr>
          <c:invertIfNegative val="0"/>
          <c:dLbls>
            <c:dLbl>
              <c:idx val="0"/>
              <c:layout>
                <c:manualLayout>
                  <c:x val="1.8518518518518517E-2"/>
                  <c:y val="-1.4550096466308564E-16"/>
                </c:manualLayout>
              </c:layout>
              <c:showLegendKey val="0"/>
              <c:showVal val="1"/>
              <c:showCatName val="0"/>
              <c:showSerName val="0"/>
              <c:showPercent val="0"/>
              <c:showBubbleSize val="0"/>
            </c:dLbl>
            <c:dLbl>
              <c:idx val="1"/>
              <c:layout>
                <c:manualLayout>
                  <c:x val="1.3888888888888888E-2"/>
                  <c:y val="0"/>
                </c:manualLayout>
              </c:layout>
              <c:showLegendKey val="0"/>
              <c:showVal val="1"/>
              <c:showCatName val="0"/>
              <c:showSerName val="0"/>
              <c:showPercent val="0"/>
              <c:showBubbleSize val="0"/>
            </c:dLbl>
            <c:dLbl>
              <c:idx val="2"/>
              <c:layout>
                <c:manualLayout>
                  <c:x val="1.1573891805190976E-2"/>
                  <c:y val="7.275048233154282E-17"/>
                </c:manualLayout>
              </c:layout>
              <c:showLegendKey val="0"/>
              <c:showVal val="1"/>
              <c:showCatName val="0"/>
              <c:showSerName val="0"/>
              <c:showPercent val="0"/>
              <c:showBubbleSize val="0"/>
            </c:dLbl>
            <c:dLbl>
              <c:idx val="3"/>
              <c:layout>
                <c:manualLayout>
                  <c:x val="9.2592592592592587E-3"/>
                  <c:y val="0"/>
                </c:manualLayout>
              </c:layout>
              <c:showLegendKey val="0"/>
              <c:showVal val="1"/>
              <c:showCatName val="0"/>
              <c:showSerName val="0"/>
              <c:showPercent val="0"/>
              <c:showBubbleSize val="0"/>
            </c:dLbl>
            <c:dLbl>
              <c:idx val="4"/>
              <c:layout>
                <c:manualLayout>
                  <c:x val="1.3888888888888888E-2"/>
                  <c:y val="3.9682539682538952E-3"/>
                </c:manualLayout>
              </c:layout>
              <c:showLegendKey val="0"/>
              <c:showVal val="1"/>
              <c:showCatName val="0"/>
              <c:showSerName val="0"/>
              <c:showPercent val="0"/>
              <c:showBubbleSize val="0"/>
            </c:dLbl>
            <c:dLbl>
              <c:idx val="5"/>
              <c:layout>
                <c:manualLayout>
                  <c:x val="1.3888888888888888E-2"/>
                  <c:y val="-7.275048233154282E-1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List1!$A$2:$A$7</c:f>
              <c:strCache>
                <c:ptCount val="6"/>
                <c:pt idx="0">
                  <c:v>Vstupní kontrola kvality</c:v>
                </c:pt>
                <c:pt idx="1">
                  <c:v>Lis prvního stupně</c:v>
                </c:pt>
                <c:pt idx="2">
                  <c:v>Lis druhého stupně</c:v>
                </c:pt>
                <c:pt idx="3">
                  <c:v>Filtr</c:v>
                </c:pt>
                <c:pt idx="4">
                  <c:v>Rafinační jednotka</c:v>
                </c:pt>
                <c:pt idx="5">
                  <c:v>Výstupní kontrola kvality</c:v>
                </c:pt>
              </c:strCache>
            </c:strRef>
          </c:cat>
          <c:val>
            <c:numRef>
              <c:f>List1!$C$2:$C$7</c:f>
              <c:numCache>
                <c:formatCode>0.00</c:formatCode>
                <c:ptCount val="6"/>
                <c:pt idx="0">
                  <c:v>4.2184699999999999E-2</c:v>
                </c:pt>
                <c:pt idx="1">
                  <c:v>1.0418799999999999</c:v>
                </c:pt>
                <c:pt idx="2">
                  <c:v>1.32561</c:v>
                </c:pt>
                <c:pt idx="3">
                  <c:v>1.13649</c:v>
                </c:pt>
                <c:pt idx="4">
                  <c:v>1.02159</c:v>
                </c:pt>
                <c:pt idx="5">
                  <c:v>1.31874</c:v>
                </c:pt>
              </c:numCache>
            </c:numRef>
          </c:val>
        </c:ser>
        <c:dLbls>
          <c:showLegendKey val="0"/>
          <c:showVal val="1"/>
          <c:showCatName val="0"/>
          <c:showSerName val="0"/>
          <c:showPercent val="0"/>
          <c:showBubbleSize val="0"/>
        </c:dLbls>
        <c:gapWidth val="150"/>
        <c:axId val="218006016"/>
        <c:axId val="218606400"/>
      </c:barChart>
      <c:catAx>
        <c:axId val="218006016"/>
        <c:scaling>
          <c:orientation val="minMax"/>
        </c:scaling>
        <c:delete val="0"/>
        <c:axPos val="b"/>
        <c:majorTickMark val="out"/>
        <c:minorTickMark val="none"/>
        <c:tickLblPos val="nextTo"/>
        <c:crossAx val="218606400"/>
        <c:crosses val="autoZero"/>
        <c:auto val="1"/>
        <c:lblAlgn val="ctr"/>
        <c:lblOffset val="100"/>
        <c:noMultiLvlLbl val="0"/>
      </c:catAx>
      <c:valAx>
        <c:axId val="218606400"/>
        <c:scaling>
          <c:orientation val="minMax"/>
        </c:scaling>
        <c:delete val="0"/>
        <c:axPos val="l"/>
        <c:majorGridlines/>
        <c:title>
          <c:tx>
            <c:rich>
              <a:bodyPr rot="-5400000" vert="horz"/>
              <a:lstStyle/>
              <a:p>
                <a:pPr>
                  <a:defRPr sz="900"/>
                </a:pPr>
                <a:r>
                  <a:rPr lang="cs-CZ" sz="900"/>
                  <a:t>Kapacita</a:t>
                </a:r>
              </a:p>
            </c:rich>
          </c:tx>
          <c:layout>
            <c:manualLayout>
              <c:xMode val="edge"/>
              <c:yMode val="edge"/>
              <c:x val="1.9688579390003996E-2"/>
              <c:y val="0.38045994250718662"/>
            </c:manualLayout>
          </c:layout>
          <c:overlay val="0"/>
        </c:title>
        <c:numFmt formatCode="General" sourceLinked="1"/>
        <c:majorTickMark val="out"/>
        <c:minorTickMark val="none"/>
        <c:tickLblPos val="nextTo"/>
        <c:crossAx val="218006016"/>
        <c:crosses val="autoZero"/>
        <c:crossBetween val="between"/>
      </c:valAx>
    </c:plotArea>
    <c:legend>
      <c:legendPos val="r"/>
      <c:layout>
        <c:manualLayout>
          <c:xMode val="edge"/>
          <c:yMode val="edge"/>
          <c:x val="0.76407790066704084"/>
          <c:y val="0.47591207349081366"/>
          <c:w val="0.22588286005472721"/>
          <c:h val="0.2002579882292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C1AB0-12F3-4638-961E-BC24C7CD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2423</Words>
  <Characters>14297</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
    </vt:vector>
  </TitlesOfParts>
  <Company>Dell</Company>
  <LinksUpToDate>false</LinksUpToDate>
  <CharactersWithSpaces>16687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Bubuk</dc:creator>
  <cp:lastModifiedBy>Bubuk</cp:lastModifiedBy>
  <cp:revision>4</cp:revision>
  <cp:lastPrinted>2018-11-17T22:16:00Z</cp:lastPrinted>
  <dcterms:created xsi:type="dcterms:W3CDTF">2018-11-17T21:58:00Z</dcterms:created>
  <dcterms:modified xsi:type="dcterms:W3CDTF">2018-11-17T22:18:00Z</dcterms:modified>
</cp:coreProperties>
</file>