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sdt>
      <w:sdtPr>
        <w:rPr>
          <w:rFonts w:asciiTheme="minorHAnsi" w:hAnsiTheme="minorHAnsi" w:eastAsiaTheme="minorEastAsia" w:cstheme="minorBidi"/>
          <w:color w:val="auto"/>
          <w:sz w:val="21"/>
          <w:szCs w:val="21"/>
        </w:rPr>
        <w:id w:val="-258219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4786" w:rsidRDefault="000C4786" w14:paraId="52731599" w14:textId="711CC8C0">
          <w:pPr>
            <w:pStyle w:val="CabealhodoSumrio"/>
          </w:pPr>
          <w:r>
            <w:t>Sumário</w:t>
          </w:r>
        </w:p>
        <w:p w:rsidR="00146D55" w:rsidRDefault="000C4786" w14:paraId="2F5F7B59" w14:textId="5A8EB36A">
          <w:pPr>
            <w:pStyle w:val="Sumrio1"/>
            <w:tabs>
              <w:tab w:val="right" w:pos="8494"/>
            </w:tabs>
            <w:rPr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0848021">
            <w:r w:rsidRPr="003847FC" w:rsidR="00146D55">
              <w:rPr>
                <w:rStyle w:val="Hyperlink"/>
                <w:noProof/>
              </w:rPr>
              <w:t>1 – Conceitos Importantes</w:t>
            </w:r>
            <w:r w:rsidR="00146D55">
              <w:rPr>
                <w:noProof/>
                <w:webHidden/>
              </w:rPr>
              <w:tab/>
            </w:r>
            <w:r w:rsidR="00146D55">
              <w:rPr>
                <w:noProof/>
                <w:webHidden/>
              </w:rPr>
              <w:fldChar w:fldCharType="begin"/>
            </w:r>
            <w:r w:rsidR="00146D55">
              <w:rPr>
                <w:noProof/>
                <w:webHidden/>
              </w:rPr>
              <w:instrText xml:space="preserve"> PAGEREF _Toc30848021 \h </w:instrText>
            </w:r>
            <w:r w:rsidR="00146D55">
              <w:rPr>
                <w:noProof/>
                <w:webHidden/>
              </w:rPr>
            </w:r>
            <w:r w:rsidR="00146D55">
              <w:rPr>
                <w:noProof/>
                <w:webHidden/>
              </w:rPr>
              <w:fldChar w:fldCharType="separate"/>
            </w:r>
            <w:r w:rsidR="00146D55">
              <w:rPr>
                <w:noProof/>
                <w:webHidden/>
              </w:rPr>
              <w:t>2</w:t>
            </w:r>
            <w:r w:rsidR="00146D55">
              <w:rPr>
                <w:noProof/>
                <w:webHidden/>
              </w:rPr>
              <w:fldChar w:fldCharType="end"/>
            </w:r>
          </w:hyperlink>
        </w:p>
        <w:p w:rsidR="00146D55" w:rsidRDefault="00146D55" w14:paraId="7D0BBF19" w14:textId="625788E8">
          <w:pPr>
            <w:pStyle w:val="Sumrio1"/>
            <w:tabs>
              <w:tab w:val="right" w:pos="8494"/>
            </w:tabs>
            <w:rPr>
              <w:noProof/>
              <w:sz w:val="22"/>
              <w:szCs w:val="22"/>
              <w:lang w:eastAsia="ja-JP"/>
            </w:rPr>
          </w:pPr>
          <w:hyperlink w:history="1" w:anchor="_Toc30848022">
            <w:r w:rsidRPr="003847FC">
              <w:rPr>
                <w:rStyle w:val="Hyperlink"/>
                <w:noProof/>
              </w:rPr>
              <w:t>1 -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_Toc30848022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55" w:rsidRDefault="00146D55" w14:paraId="46AF2402" w14:textId="06109F5E">
          <w:pPr>
            <w:pStyle w:val="Sumrio1"/>
            <w:tabs>
              <w:tab w:val="right" w:pos="8494"/>
            </w:tabs>
            <w:rPr>
              <w:noProof/>
              <w:sz w:val="22"/>
              <w:szCs w:val="22"/>
              <w:lang w:eastAsia="ja-JP"/>
            </w:rPr>
          </w:pPr>
          <w:hyperlink w:history="1" w:anchor="_Toc30848023">
            <w:r w:rsidRPr="003847FC">
              <w:rPr>
                <w:rStyle w:val="Hyperlink"/>
                <w:noProof/>
              </w:rPr>
              <w:t>Principais documentos fiscais: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_Toc30848023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55" w:rsidRDefault="00146D55" w14:paraId="4805395E" w14:textId="200DCE18">
          <w:pPr>
            <w:pStyle w:val="Sumrio1"/>
            <w:tabs>
              <w:tab w:val="right" w:pos="8494"/>
            </w:tabs>
            <w:rPr>
              <w:noProof/>
              <w:sz w:val="22"/>
              <w:szCs w:val="22"/>
              <w:lang w:eastAsia="ja-JP"/>
            </w:rPr>
          </w:pPr>
          <w:hyperlink w:history="1" w:anchor="_Toc30848024">
            <w:r w:rsidRPr="003847FC">
              <w:rPr>
                <w:rStyle w:val="Hyperlink"/>
                <w:noProof/>
              </w:rPr>
              <w:t>2 - Carta de Correção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_Toc30848024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55" w:rsidRDefault="00146D55" w14:paraId="0B76A06C" w14:textId="11A1C1F4">
          <w:pPr>
            <w:pStyle w:val="Sumrio1"/>
            <w:tabs>
              <w:tab w:val="right" w:pos="8494"/>
            </w:tabs>
            <w:rPr>
              <w:noProof/>
              <w:sz w:val="22"/>
              <w:szCs w:val="22"/>
              <w:lang w:eastAsia="ja-JP"/>
            </w:rPr>
          </w:pPr>
          <w:hyperlink w:history="1" w:anchor="_Toc30848025">
            <w:r w:rsidRPr="003847FC">
              <w:rPr>
                <w:rStyle w:val="Hyperlink"/>
                <w:noProof/>
              </w:rPr>
              <w:t>3 - Principais impostos incidentes nas Notas Fiscais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_Toc30848025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55" w:rsidRDefault="00146D55" w14:paraId="60F4F778" w14:textId="1006A9DA">
          <w:pPr>
            <w:pStyle w:val="Sumrio1"/>
            <w:tabs>
              <w:tab w:val="right" w:pos="8494"/>
            </w:tabs>
            <w:rPr>
              <w:noProof/>
              <w:sz w:val="22"/>
              <w:szCs w:val="22"/>
              <w:lang w:eastAsia="ja-JP"/>
            </w:rPr>
          </w:pPr>
          <w:hyperlink w:history="1" w:anchor="_Toc30848026">
            <w:r w:rsidRPr="003847FC">
              <w:rPr>
                <w:rStyle w:val="Hyperlink"/>
                <w:noProof/>
              </w:rPr>
              <w:t>4 - Código Fiscal de Operação e Prestação (CFOP)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_Toc30848026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55" w:rsidRDefault="00146D55" w14:paraId="30C6A530" w14:textId="2F91723D">
          <w:pPr>
            <w:pStyle w:val="Sumrio1"/>
            <w:tabs>
              <w:tab w:val="right" w:pos="8494"/>
            </w:tabs>
            <w:rPr>
              <w:noProof/>
              <w:sz w:val="22"/>
              <w:szCs w:val="22"/>
              <w:lang w:eastAsia="ja-JP"/>
            </w:rPr>
          </w:pPr>
          <w:hyperlink w:history="1" w:anchor="_Toc30848027">
            <w:r w:rsidRPr="003847FC">
              <w:rPr>
                <w:rStyle w:val="Hyperlink"/>
                <w:noProof/>
              </w:rPr>
              <w:t>5 - Código de Situação Tributária (CST) de ICMS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_Toc30848027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55" w:rsidRDefault="00146D55" w14:paraId="4FBC002C" w14:textId="625E1516">
          <w:pPr>
            <w:pStyle w:val="Sumrio1"/>
            <w:tabs>
              <w:tab w:val="right" w:pos="8494"/>
            </w:tabs>
            <w:rPr>
              <w:noProof/>
              <w:sz w:val="22"/>
              <w:szCs w:val="22"/>
              <w:lang w:eastAsia="ja-JP"/>
            </w:rPr>
          </w:pPr>
          <w:hyperlink w:history="1" w:anchor="_Toc30848028">
            <w:r w:rsidRPr="003847FC">
              <w:rPr>
                <w:rStyle w:val="Hyperlink"/>
                <w:noProof/>
              </w:rPr>
              <w:t>Bonus - Apuração dos impostos indiretos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_Toc30848028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786" w:rsidRDefault="000C4786" w14:paraId="24106ECB" w14:textId="7A5F7ABD">
          <w:r>
            <w:rPr>
              <w:b/>
              <w:bCs/>
            </w:rPr>
            <w:fldChar w:fldCharType="end"/>
          </w:r>
        </w:p>
      </w:sdtContent>
    </w:sdt>
    <w:p w:rsidR="0092394F" w:rsidP="00EC6233" w:rsidRDefault="0092394F" w14:paraId="6BE97BE9" w14:textId="1B99D934">
      <w:pPr>
        <w:rPr>
          <w:b/>
          <w:sz w:val="24"/>
          <w:szCs w:val="24"/>
        </w:rPr>
      </w:pPr>
      <w:bookmarkStart w:name="_GoBack" w:id="0"/>
      <w:bookmarkEnd w:id="0"/>
    </w:p>
    <w:p w:rsidR="0092394F" w:rsidP="00EC6233" w:rsidRDefault="0092394F" w14:paraId="744A2FFE" w14:textId="37CDE6CE">
      <w:pPr>
        <w:rPr>
          <w:b/>
          <w:sz w:val="24"/>
          <w:szCs w:val="24"/>
        </w:rPr>
      </w:pPr>
    </w:p>
    <w:p w:rsidR="00B03B7E" w:rsidP="00EC6233" w:rsidRDefault="00B03B7E" w14:paraId="711C4267" w14:textId="642C53E4">
      <w:pPr>
        <w:rPr>
          <w:b/>
          <w:sz w:val="24"/>
          <w:szCs w:val="24"/>
        </w:rPr>
      </w:pPr>
    </w:p>
    <w:p w:rsidR="00B03B7E" w:rsidP="00EC6233" w:rsidRDefault="00B03B7E" w14:paraId="139B3004" w14:textId="77777777">
      <w:pPr>
        <w:rPr>
          <w:b/>
          <w:sz w:val="24"/>
          <w:szCs w:val="24"/>
        </w:rPr>
      </w:pPr>
    </w:p>
    <w:p w:rsidRPr="00EC6233" w:rsidR="00EC6233" w:rsidP="00EC6233" w:rsidRDefault="00EC6233" w14:paraId="4F34656A" w14:textId="774384CA">
      <w:pPr>
        <w:rPr>
          <w:b/>
          <w:sz w:val="24"/>
          <w:szCs w:val="24"/>
        </w:rPr>
      </w:pPr>
      <w:r w:rsidRPr="00EC6233">
        <w:rPr>
          <w:b/>
          <w:sz w:val="24"/>
          <w:szCs w:val="24"/>
        </w:rPr>
        <w:t>Introdução e noções básicas de impostos.</w:t>
      </w:r>
    </w:p>
    <w:p w:rsidR="000B5F04" w:rsidRDefault="00EC6233" w14:paraId="2823816E" w14:textId="77777777">
      <w:pPr>
        <w:rPr>
          <w:b/>
          <w:bCs/>
          <w:lang w:val="en-US"/>
        </w:rPr>
      </w:pPr>
      <w:r w:rsidRPr="00EC6233">
        <w:rPr>
          <w:b/>
          <w:bCs/>
          <w:lang w:val="en-US"/>
        </w:rPr>
        <w:t>Objetivo</w:t>
      </w:r>
    </w:p>
    <w:p w:rsidR="00EC6233" w:rsidP="00EC6233" w:rsidRDefault="00EC6233" w14:paraId="75291E57" w14:textId="07E9776E">
      <w:pPr>
        <w:rPr>
          <w:b/>
          <w:bCs/>
          <w:lang w:val="en-US"/>
        </w:rPr>
      </w:pPr>
      <w:r w:rsidRPr="00EC6233">
        <w:rPr>
          <w:b/>
          <w:bCs/>
        </w:rPr>
        <w:t xml:space="preserve">Promover o conhecimento e divulgação dos aspectos fiscais principais que podem impactar ou se relacionar com as atividades que as áreas executam. </w:t>
      </w:r>
      <w:r w:rsidRPr="00EC6233">
        <w:rPr>
          <w:b/>
          <w:bCs/>
          <w:lang w:val="en-US"/>
        </w:rPr>
        <w:t>Abordaremos:</w:t>
      </w:r>
    </w:p>
    <w:p w:rsidR="00781932" w:rsidP="00EC6233" w:rsidRDefault="00E20353" w14:paraId="654192B1" w14:textId="1967222A">
      <w:pPr>
        <w:rPr>
          <w:b/>
          <w:bCs/>
          <w:color w:val="4F81BD" w:themeColor="accent1"/>
          <w:lang w:val="en-US"/>
        </w:rPr>
      </w:pPr>
      <w:r>
        <w:rPr>
          <w:b/>
          <w:bCs/>
          <w:color w:val="4F81BD" w:themeColor="accent1"/>
          <w:lang w:val="en-US"/>
        </w:rPr>
        <w:t xml:space="preserve">Os </w:t>
      </w:r>
      <w:r w:rsidR="00DF1685">
        <w:rPr>
          <w:b/>
          <w:bCs/>
          <w:color w:val="4F81BD" w:themeColor="accent1"/>
          <w:lang w:val="en-US"/>
        </w:rPr>
        <w:t xml:space="preserve">5 pilares da </w:t>
      </w:r>
      <w:r w:rsidR="00C45E4A">
        <w:rPr>
          <w:b/>
          <w:bCs/>
          <w:color w:val="4F81BD" w:themeColor="accent1"/>
          <w:lang w:val="en-US"/>
        </w:rPr>
        <w:t>Área Fiscal Tributária</w:t>
      </w:r>
    </w:p>
    <w:p w:rsidR="001A7A3F" w:rsidP="00EC6233" w:rsidRDefault="001C0861" w14:paraId="22975C34" w14:textId="35F3CE64">
      <w:pPr>
        <w:rPr>
          <w:b/>
          <w:bCs/>
          <w:color w:val="4F81BD" w:themeColor="accent1"/>
          <w:lang w:val="en-US"/>
        </w:rPr>
      </w:pPr>
      <w:r w:rsidRPr="00FD384E">
        <w:rPr>
          <w:b/>
          <w:bCs/>
          <w:color w:val="4F81BD" w:themeColor="accent1"/>
          <w:lang w:val="en-US"/>
        </w:rPr>
        <w:t xml:space="preserve">As 5 dicas de ouro para </w:t>
      </w:r>
      <w:r w:rsidR="009E16EC">
        <w:rPr>
          <w:b/>
          <w:bCs/>
          <w:color w:val="4F81BD" w:themeColor="accent1"/>
          <w:lang w:val="en-US"/>
        </w:rPr>
        <w:t>se tornar um Analista Fiscal Tributário</w:t>
      </w:r>
      <w:r w:rsidR="00391ECB">
        <w:rPr>
          <w:b/>
          <w:bCs/>
          <w:color w:val="4F81BD" w:themeColor="accent1"/>
          <w:lang w:val="en-US"/>
        </w:rPr>
        <w:t xml:space="preserve"> de destaque.</w:t>
      </w:r>
    </w:p>
    <w:p w:rsidR="00767082" w:rsidP="00EC6233" w:rsidRDefault="00767082" w14:paraId="4682510A" w14:textId="512B1E76">
      <w:pPr>
        <w:rPr>
          <w:b/>
          <w:bCs/>
          <w:color w:val="4F81BD" w:themeColor="accent1"/>
          <w:lang w:val="en-US"/>
        </w:rPr>
      </w:pPr>
      <w:r>
        <w:rPr>
          <w:b/>
          <w:bCs/>
          <w:color w:val="4F81BD" w:themeColor="accent1"/>
          <w:lang w:val="en-US"/>
        </w:rPr>
        <w:t xml:space="preserve">Os 5 </w:t>
      </w:r>
      <w:r w:rsidR="003D2C7E">
        <w:rPr>
          <w:b/>
          <w:bCs/>
          <w:color w:val="4F81BD" w:themeColor="accent1"/>
          <w:lang w:val="en-US"/>
        </w:rPr>
        <w:t>hacks da área Tributária que n</w:t>
      </w:r>
      <w:r w:rsidR="002276AB">
        <w:rPr>
          <w:b/>
          <w:bCs/>
          <w:color w:val="4F81BD" w:themeColor="accent1"/>
          <w:lang w:val="en-US"/>
        </w:rPr>
        <w:t>unca lhe contaram</w:t>
      </w:r>
    </w:p>
    <w:p w:rsidR="005B460E" w:rsidP="00EC6233" w:rsidRDefault="00F859FA" w14:paraId="7E3C6C88" w14:textId="26B8DFA9">
      <w:pPr>
        <w:rPr>
          <w:b/>
          <w:bCs/>
          <w:color w:val="4F81BD" w:themeColor="accent1"/>
          <w:lang w:val="en-US"/>
        </w:rPr>
      </w:pPr>
      <w:r>
        <w:rPr>
          <w:b/>
          <w:bCs/>
          <w:color w:val="4F81BD" w:themeColor="accent1"/>
          <w:lang w:val="en-US"/>
        </w:rPr>
        <w:t>Torne-se um Analista Fiscal imprescindível para sua empresa com e</w:t>
      </w:r>
      <w:r w:rsidR="00BC07DC">
        <w:rPr>
          <w:b/>
          <w:bCs/>
          <w:color w:val="4F81BD" w:themeColor="accent1"/>
          <w:lang w:val="en-US"/>
        </w:rPr>
        <w:t>sses 5 passos.</w:t>
      </w:r>
    </w:p>
    <w:p w:rsidR="00971433" w:rsidP="00EC6233" w:rsidRDefault="00682566" w14:paraId="1D692D17" w14:textId="7F06B1C0">
      <w:pPr>
        <w:rPr>
          <w:b/>
          <w:bCs/>
          <w:color w:val="4F81BD" w:themeColor="accent1"/>
          <w:lang w:val="en-US"/>
        </w:rPr>
      </w:pPr>
      <w:r>
        <w:rPr>
          <w:b/>
          <w:bCs/>
          <w:color w:val="4F81BD" w:themeColor="accent1"/>
          <w:lang w:val="en-US"/>
        </w:rPr>
        <w:t xml:space="preserve">5 </w:t>
      </w:r>
      <w:r w:rsidR="006023E5">
        <w:rPr>
          <w:b/>
          <w:bCs/>
          <w:color w:val="4F81BD" w:themeColor="accent1"/>
          <w:lang w:val="en-US"/>
        </w:rPr>
        <w:t>tópicos que todo analista Fi</w:t>
      </w:r>
      <w:r w:rsidR="00FB3040">
        <w:rPr>
          <w:b/>
          <w:bCs/>
          <w:color w:val="4F81BD" w:themeColor="accent1"/>
          <w:lang w:val="en-US"/>
        </w:rPr>
        <w:t>scal tributário deve dominar.</w:t>
      </w:r>
    </w:p>
    <w:p w:rsidRPr="00781932" w:rsidR="00CE6A25" w:rsidP="00EC6233" w:rsidRDefault="0090675A" w14:paraId="294BDD5A" w14:textId="0C3A5C4E">
      <w:r>
        <w:rPr>
          <w:b/>
          <w:bCs/>
          <w:color w:val="4F81BD" w:themeColor="accent1"/>
          <w:lang w:val="en-US"/>
        </w:rPr>
        <w:t xml:space="preserve">Receba </w:t>
      </w:r>
      <w:r w:rsidR="00AD4DB9">
        <w:rPr>
          <w:b/>
          <w:bCs/>
          <w:color w:val="4F81BD" w:themeColor="accent1"/>
          <w:lang w:val="en-US"/>
        </w:rPr>
        <w:t>50</w:t>
      </w:r>
      <w:r w:rsidR="0019383E">
        <w:rPr>
          <w:b/>
          <w:bCs/>
          <w:color w:val="4F81BD" w:themeColor="accent1"/>
          <w:lang w:val="en-US"/>
        </w:rPr>
        <w:t xml:space="preserve"> mil reais por </w:t>
      </w:r>
      <w:r w:rsidR="000D56E3">
        <w:rPr>
          <w:b/>
          <w:bCs/>
          <w:color w:val="4F81BD" w:themeColor="accent1"/>
          <w:lang w:val="en-US"/>
        </w:rPr>
        <w:t xml:space="preserve">ano </w:t>
      </w:r>
      <w:r w:rsidR="00B82B50">
        <w:rPr>
          <w:b/>
          <w:bCs/>
          <w:color w:val="4F81BD" w:themeColor="accent1"/>
          <w:lang w:val="en-US"/>
        </w:rPr>
        <w:t xml:space="preserve">como Analista Fiscal Tributário seguindo essas </w:t>
      </w:r>
      <w:r w:rsidR="00EB7CBB">
        <w:rPr>
          <w:b/>
          <w:bCs/>
          <w:color w:val="4F81BD" w:themeColor="accent1"/>
          <w:lang w:val="en-US"/>
        </w:rPr>
        <w:t xml:space="preserve">5 </w:t>
      </w:r>
      <w:r w:rsidR="00CE6A25">
        <w:rPr>
          <w:b/>
          <w:bCs/>
          <w:color w:val="4F81BD" w:themeColor="accent1"/>
          <w:lang w:val="en-US"/>
        </w:rPr>
        <w:t>etapas</w:t>
      </w:r>
      <w:r w:rsidR="00E10B23">
        <w:rPr>
          <w:b/>
          <w:bCs/>
          <w:color w:val="4F81BD" w:themeColor="accent1"/>
          <w:lang w:val="en-US"/>
        </w:rPr>
        <w:t xml:space="preserve"> (</w:t>
      </w:r>
      <w:hyperlink w:history="1" r:id="rId8">
        <w:r w:rsidR="00E10B23">
          <w:rPr>
            <w:rStyle w:val="Hyperlink"/>
          </w:rPr>
          <w:t>https://www.vagas.com.br/cargo/analista-fiscal-tributario</w:t>
        </w:r>
      </w:hyperlink>
      <w:r w:rsidR="00E10B23">
        <w:rPr>
          <w:b/>
          <w:bCs/>
          <w:color w:val="4F81BD" w:themeColor="accent1"/>
          <w:lang w:val="en-US"/>
        </w:rPr>
        <w:t>)</w:t>
      </w:r>
    </w:p>
    <w:p w:rsidR="00FB3040" w:rsidP="00EC6233" w:rsidRDefault="00CE6A25" w14:paraId="3EDE17F9" w14:textId="2D5F3C37">
      <w:pPr>
        <w:rPr>
          <w:b/>
          <w:bCs/>
          <w:color w:val="4F81BD" w:themeColor="accent1"/>
          <w:lang w:val="en-US"/>
        </w:rPr>
      </w:pPr>
      <w:r>
        <w:rPr>
          <w:b/>
          <w:bCs/>
          <w:color w:val="4F81BD" w:themeColor="accent1"/>
          <w:lang w:val="en-US"/>
        </w:rPr>
        <w:t xml:space="preserve">Torne-se </w:t>
      </w:r>
      <w:r w:rsidR="00D57F3B">
        <w:rPr>
          <w:b/>
          <w:bCs/>
          <w:color w:val="4F81BD" w:themeColor="accent1"/>
          <w:lang w:val="en-US"/>
        </w:rPr>
        <w:t xml:space="preserve">um Analista Fiscal Tributário </w:t>
      </w:r>
      <w:r w:rsidR="00FB45EB">
        <w:rPr>
          <w:b/>
          <w:bCs/>
          <w:color w:val="4F81BD" w:themeColor="accent1"/>
          <w:lang w:val="en-US"/>
        </w:rPr>
        <w:t>disputado por grandes empresas dominando essas 5 técnicas</w:t>
      </w:r>
      <w:r w:rsidR="00EB7CBB">
        <w:rPr>
          <w:b/>
          <w:bCs/>
          <w:color w:val="4F81BD" w:themeColor="accent1"/>
          <w:lang w:val="en-US"/>
        </w:rPr>
        <w:t xml:space="preserve"> </w:t>
      </w:r>
    </w:p>
    <w:p w:rsidR="00DD3363" w:rsidP="00EC6233" w:rsidRDefault="00EE395C" w14:paraId="3995CD44" w14:textId="03DA4B04">
      <w:pPr>
        <w:rPr>
          <w:b/>
          <w:bCs/>
          <w:color w:val="4F81BD" w:themeColor="accent1"/>
          <w:lang w:val="en-US"/>
        </w:rPr>
      </w:pPr>
      <w:r>
        <w:rPr>
          <w:b/>
          <w:bCs/>
          <w:color w:val="4F81BD" w:themeColor="accent1"/>
          <w:lang w:val="en-US"/>
        </w:rPr>
        <w:t xml:space="preserve">Da água para o vinho : </w:t>
      </w:r>
      <w:r w:rsidR="009557FB">
        <w:rPr>
          <w:b/>
          <w:bCs/>
          <w:color w:val="4F81BD" w:themeColor="accent1"/>
          <w:lang w:val="en-US"/>
        </w:rPr>
        <w:t xml:space="preserve">Transforme-se </w:t>
      </w:r>
      <w:r w:rsidR="00E73418">
        <w:rPr>
          <w:b/>
          <w:bCs/>
          <w:color w:val="4F81BD" w:themeColor="accent1"/>
          <w:lang w:val="en-US"/>
        </w:rPr>
        <w:t xml:space="preserve">em um Analista Fiscal </w:t>
      </w:r>
      <w:r w:rsidR="00D54788">
        <w:rPr>
          <w:b/>
          <w:bCs/>
          <w:color w:val="4F81BD" w:themeColor="accent1"/>
          <w:lang w:val="en-US"/>
        </w:rPr>
        <w:t>diferenciado com ess</w:t>
      </w:r>
      <w:r w:rsidR="00345E30">
        <w:rPr>
          <w:b/>
          <w:bCs/>
          <w:color w:val="4F81BD" w:themeColor="accent1"/>
          <w:lang w:val="en-US"/>
        </w:rPr>
        <w:t xml:space="preserve">as </w:t>
      </w:r>
      <w:r w:rsidR="00D54788">
        <w:rPr>
          <w:b/>
          <w:bCs/>
          <w:color w:val="4F81BD" w:themeColor="accent1"/>
          <w:lang w:val="en-US"/>
        </w:rPr>
        <w:t xml:space="preserve">5 </w:t>
      </w:r>
      <w:r w:rsidR="001945CD">
        <w:rPr>
          <w:b/>
          <w:bCs/>
          <w:color w:val="4F81BD" w:themeColor="accent1"/>
          <w:lang w:val="en-US"/>
        </w:rPr>
        <w:t xml:space="preserve">dicas </w:t>
      </w:r>
    </w:p>
    <w:p w:rsidR="003D1BCB" w:rsidP="003D1BCB" w:rsidRDefault="003D1BCB" w14:paraId="01F23BC6" w14:textId="5F4401AB">
      <w:pPr>
        <w:rPr>
          <w:b/>
          <w:bCs/>
          <w:color w:val="4F81BD" w:themeColor="accent1"/>
          <w:lang w:val="en-US"/>
        </w:rPr>
      </w:pPr>
      <w:r>
        <w:rPr>
          <w:b/>
          <w:bCs/>
          <w:color w:val="4F81BD" w:themeColor="accent1"/>
          <w:lang w:val="en-US"/>
        </w:rPr>
        <w:t xml:space="preserve">Da água para o vinho : Como </w:t>
      </w:r>
      <w:r w:rsidR="00845615">
        <w:rPr>
          <w:b/>
          <w:bCs/>
          <w:color w:val="4F81BD" w:themeColor="accent1"/>
          <w:lang w:val="en-US"/>
        </w:rPr>
        <w:t xml:space="preserve">conquistei </w:t>
      </w:r>
      <w:r w:rsidR="00DD1A63">
        <w:rPr>
          <w:b/>
          <w:bCs/>
          <w:color w:val="4F81BD" w:themeColor="accent1"/>
          <w:lang w:val="en-US"/>
        </w:rPr>
        <w:t>um salário de mais de 50 mil reais anuais</w:t>
      </w:r>
      <w:r w:rsidR="00147A1B">
        <w:rPr>
          <w:b/>
          <w:bCs/>
          <w:color w:val="4F81BD" w:themeColor="accent1"/>
          <w:lang w:val="en-US"/>
        </w:rPr>
        <w:t xml:space="preserve"> em 5 etapas.</w:t>
      </w:r>
      <w:r>
        <w:rPr>
          <w:b/>
          <w:bCs/>
          <w:color w:val="4F81BD" w:themeColor="accent1"/>
          <w:lang w:val="en-US"/>
        </w:rPr>
        <w:t xml:space="preserve"> </w:t>
      </w:r>
    </w:p>
    <w:p w:rsidRPr="00FD384E" w:rsidR="001723E6" w:rsidP="00EC6233" w:rsidRDefault="001723E6" w14:paraId="00810DB5" w14:textId="77777777">
      <w:pPr>
        <w:rPr>
          <w:color w:val="4F81BD" w:themeColor="accent1"/>
        </w:rPr>
      </w:pPr>
    </w:p>
    <w:p w:rsidRPr="00EC6233" w:rsidR="00EC6233" w:rsidP="00EC6233" w:rsidRDefault="00EC6233" w14:paraId="457DF773" w14:textId="77777777">
      <w:pPr>
        <w:numPr>
          <w:ilvl w:val="0"/>
          <w:numId w:val="1"/>
        </w:numPr>
      </w:pPr>
      <w:r w:rsidRPr="00EC6233">
        <w:t>Principais documentos fiscais / Tipos e Status;</w:t>
      </w:r>
    </w:p>
    <w:p w:rsidRPr="00EC6233" w:rsidR="00EC6233" w:rsidP="00EC6233" w:rsidRDefault="00EC6233" w14:paraId="0C8ADCC2" w14:textId="77777777">
      <w:pPr>
        <w:numPr>
          <w:ilvl w:val="0"/>
          <w:numId w:val="1"/>
        </w:numPr>
      </w:pPr>
      <w:r w:rsidRPr="00EC6233">
        <w:rPr>
          <w:lang w:val="en-US"/>
        </w:rPr>
        <w:t>Carta de Correção;</w:t>
      </w:r>
    </w:p>
    <w:p w:rsidRPr="00EC6233" w:rsidR="00EC6233" w:rsidP="00EC6233" w:rsidRDefault="00EC6233" w14:paraId="4643BA1F" w14:textId="77777777">
      <w:pPr>
        <w:numPr>
          <w:ilvl w:val="0"/>
          <w:numId w:val="1"/>
        </w:numPr>
      </w:pPr>
      <w:r w:rsidRPr="00EC6233">
        <w:t>Noções básicas dos impostos indiretos;</w:t>
      </w:r>
    </w:p>
    <w:p w:rsidRPr="00EC6233" w:rsidR="00EC6233" w:rsidP="00EC6233" w:rsidRDefault="004F5BB5" w14:paraId="2F480138" w14:textId="77777777">
      <w:pPr>
        <w:numPr>
          <w:ilvl w:val="0"/>
          <w:numId w:val="1"/>
        </w:numPr>
      </w:pPr>
      <w:r w:rsidRPr="00EC6233">
        <w:rPr>
          <w:lang w:val="en-US"/>
        </w:rPr>
        <w:t>Principals</w:t>
      </w:r>
      <w:r w:rsidRPr="00EC6233" w:rsidR="00EC6233">
        <w:rPr>
          <w:lang w:val="en-US"/>
        </w:rPr>
        <w:t xml:space="preserve"> operações </w:t>
      </w:r>
      <w:r w:rsidRPr="00EC6233">
        <w:rPr>
          <w:lang w:val="en-US"/>
        </w:rPr>
        <w:t>Fiscais</w:t>
      </w:r>
      <w:r w:rsidRPr="00EC6233" w:rsidR="00EC6233">
        <w:rPr>
          <w:lang w:val="en-US"/>
        </w:rPr>
        <w:t xml:space="preserve"> (CFOP);</w:t>
      </w:r>
    </w:p>
    <w:p w:rsidRPr="00EC6233" w:rsidR="00EC6233" w:rsidP="00EC6233" w:rsidRDefault="00EC6233" w14:paraId="78637F88" w14:textId="77777777">
      <w:pPr>
        <w:numPr>
          <w:ilvl w:val="0"/>
          <w:numId w:val="1"/>
        </w:numPr>
      </w:pPr>
      <w:r w:rsidRPr="00EC6233">
        <w:lastRenderedPageBreak/>
        <w:t>Código de Situação Tributária (CST);</w:t>
      </w:r>
    </w:p>
    <w:p w:rsidR="00EC6233" w:rsidP="00EC6233" w:rsidRDefault="00EC6233" w14:paraId="1C207B78" w14:textId="41923B1B">
      <w:pPr>
        <w:numPr>
          <w:ilvl w:val="0"/>
          <w:numId w:val="1"/>
        </w:numPr>
        <w:rPr>
          <w:b/>
          <w:bCs/>
          <w:color w:val="4F81BD" w:themeColor="accent1"/>
          <w:lang w:val="en-US"/>
        </w:rPr>
      </w:pPr>
      <w:r w:rsidRPr="00EC6233">
        <w:t>Noções básicas de Apuração de Impostos;</w:t>
      </w:r>
      <w:r w:rsidR="00174C1B">
        <w:t xml:space="preserve"> </w:t>
      </w:r>
      <w:r w:rsidRPr="00B33657" w:rsidR="00174C1B">
        <w:rPr>
          <w:b/>
          <w:bCs/>
          <w:color w:val="4F81BD" w:themeColor="accent1"/>
          <w:lang w:val="en-US"/>
        </w:rPr>
        <w:t>(Bônus</w:t>
      </w:r>
      <w:r w:rsidRPr="00B33657" w:rsidR="00264876">
        <w:rPr>
          <w:b/>
          <w:bCs/>
          <w:color w:val="4F81BD" w:themeColor="accent1"/>
          <w:lang w:val="en-US"/>
        </w:rPr>
        <w:t>, assim fica</w:t>
      </w:r>
      <w:r w:rsidRPr="00B33657" w:rsidR="0057213E">
        <w:rPr>
          <w:b/>
          <w:bCs/>
          <w:color w:val="4F81BD" w:themeColor="accent1"/>
          <w:lang w:val="en-US"/>
        </w:rPr>
        <w:t xml:space="preserve"> n</w:t>
      </w:r>
      <w:r w:rsidRPr="00B33657" w:rsidR="00CB72A5">
        <w:rPr>
          <w:b/>
          <w:bCs/>
          <w:color w:val="4F81BD" w:themeColor="accent1"/>
          <w:lang w:val="en-US"/>
        </w:rPr>
        <w:t>ú</w:t>
      </w:r>
      <w:r w:rsidRPr="00B33657" w:rsidR="0057213E">
        <w:rPr>
          <w:b/>
          <w:bCs/>
          <w:color w:val="4F81BD" w:themeColor="accent1"/>
          <w:lang w:val="en-US"/>
        </w:rPr>
        <w:t xml:space="preserve">mero </w:t>
      </w:r>
      <w:r w:rsidRPr="00B33657" w:rsidR="001A7A3F">
        <w:rPr>
          <w:b/>
          <w:bCs/>
          <w:color w:val="4F81BD" w:themeColor="accent1"/>
          <w:lang w:val="en-US"/>
        </w:rPr>
        <w:t>í</w:t>
      </w:r>
      <w:r w:rsidRPr="00B33657" w:rsidR="0057213E">
        <w:rPr>
          <w:b/>
          <w:bCs/>
          <w:color w:val="4F81BD" w:themeColor="accent1"/>
          <w:lang w:val="en-US"/>
        </w:rPr>
        <w:t>mpar para a HeadLine</w:t>
      </w:r>
      <w:r w:rsidRPr="00B33657" w:rsidR="00174C1B">
        <w:rPr>
          <w:b/>
          <w:bCs/>
          <w:color w:val="4F81BD" w:themeColor="accent1"/>
          <w:lang w:val="en-US"/>
        </w:rPr>
        <w:t>)</w:t>
      </w:r>
    </w:p>
    <w:p w:rsidR="008A66F3" w:rsidP="008A66F3" w:rsidRDefault="008A66F3" w14:paraId="21F241C5" w14:textId="65D1D691">
      <w:pPr>
        <w:rPr>
          <w:b/>
          <w:bCs/>
          <w:color w:val="4F81BD" w:themeColor="accent1"/>
          <w:lang w:val="en-US"/>
        </w:rPr>
      </w:pPr>
    </w:p>
    <w:p w:rsidR="008A66F3" w:rsidP="008A66F3" w:rsidRDefault="008A66F3" w14:paraId="3E2154C3" w14:textId="1FBD9FBF">
      <w:pPr>
        <w:rPr>
          <w:b/>
          <w:bCs/>
          <w:color w:val="4F81BD" w:themeColor="accent1"/>
          <w:lang w:val="en-US"/>
        </w:rPr>
      </w:pPr>
    </w:p>
    <w:p w:rsidR="008A66F3" w:rsidP="008A66F3" w:rsidRDefault="008A66F3" w14:paraId="48A6333C" w14:textId="2B085E43">
      <w:pPr>
        <w:rPr>
          <w:b/>
          <w:bCs/>
          <w:color w:val="4F81BD" w:themeColor="accent1"/>
          <w:lang w:val="en-US"/>
        </w:rPr>
      </w:pPr>
    </w:p>
    <w:p w:rsidR="008A66F3" w:rsidP="008A66F3" w:rsidRDefault="008A66F3" w14:paraId="7B150588" w14:textId="70822066">
      <w:pPr>
        <w:rPr>
          <w:b/>
          <w:bCs/>
          <w:color w:val="4F81BD" w:themeColor="accent1"/>
          <w:lang w:val="en-US"/>
        </w:rPr>
      </w:pPr>
    </w:p>
    <w:p w:rsidR="008A66F3" w:rsidP="008A66F3" w:rsidRDefault="008A66F3" w14:paraId="4B21DBC5" w14:textId="6CF8F200">
      <w:pPr>
        <w:rPr>
          <w:b/>
          <w:bCs/>
          <w:color w:val="4F81BD" w:themeColor="accent1"/>
          <w:lang w:val="en-US"/>
        </w:rPr>
      </w:pPr>
    </w:p>
    <w:p w:rsidR="008A66F3" w:rsidP="008A66F3" w:rsidRDefault="008A66F3" w14:paraId="2568D73F" w14:textId="42165F6F">
      <w:pPr>
        <w:rPr>
          <w:b/>
          <w:bCs/>
          <w:color w:val="4F81BD" w:themeColor="accent1"/>
          <w:lang w:val="en-US"/>
        </w:rPr>
      </w:pPr>
    </w:p>
    <w:p w:rsidR="008A66F3" w:rsidP="008A66F3" w:rsidRDefault="008A66F3" w14:paraId="6F57ED1A" w14:textId="1B2FFF1A">
      <w:pPr>
        <w:rPr>
          <w:b/>
          <w:bCs/>
          <w:color w:val="4F81BD" w:themeColor="accent1"/>
          <w:lang w:val="en-US"/>
        </w:rPr>
      </w:pPr>
    </w:p>
    <w:p w:rsidR="008A66F3" w:rsidP="008A66F3" w:rsidRDefault="008A66F3" w14:paraId="1B5A3747" w14:textId="6F07666C">
      <w:pPr>
        <w:rPr>
          <w:b/>
          <w:bCs/>
          <w:color w:val="4F81BD" w:themeColor="accent1"/>
          <w:lang w:val="en-US"/>
        </w:rPr>
      </w:pPr>
    </w:p>
    <w:p w:rsidR="008A66F3" w:rsidP="008A66F3" w:rsidRDefault="008A66F3" w14:paraId="09F12FF4" w14:textId="04C95AB8">
      <w:pPr>
        <w:rPr>
          <w:b/>
          <w:bCs/>
          <w:color w:val="4F81BD" w:themeColor="accent1"/>
          <w:lang w:val="en-US"/>
        </w:rPr>
      </w:pPr>
    </w:p>
    <w:p w:rsidR="008A66F3" w:rsidP="008A66F3" w:rsidRDefault="008A66F3" w14:paraId="3BA9E55D" w14:textId="7FD0F42D">
      <w:pPr>
        <w:rPr>
          <w:b/>
          <w:bCs/>
          <w:color w:val="4F81BD" w:themeColor="accent1"/>
          <w:lang w:val="en-US"/>
        </w:rPr>
      </w:pPr>
    </w:p>
    <w:p w:rsidRPr="00AC063F" w:rsidR="00EC6233" w:rsidP="00AC063F" w:rsidRDefault="2C63A307" w14:paraId="29BF0885" w14:textId="43BECA5D">
      <w:pPr>
        <w:pStyle w:val="Ttulo1"/>
      </w:pPr>
      <w:bookmarkStart w:name="_Toc30848021" w:id="1"/>
      <w:r w:rsidR="319916A0">
        <w:rPr/>
        <w:t>1 – Conceitos Importantes do aspecto fiscal</w:t>
      </w:r>
      <w:bookmarkEnd w:id="1"/>
    </w:p>
    <w:p w:rsidRPr="00AC063F" w:rsidR="00EC6233" w:rsidP="00AC063F" w:rsidRDefault="00EC6233" w14:paraId="1B31DF30" w14:textId="1A5FC0CA">
      <w:pPr>
        <w:pStyle w:val="Ttulo1"/>
      </w:pPr>
      <w:r w:rsidR="319916A0">
        <w:rPr/>
        <w:t>1.1 Conceito de Matriz, filial e contribuinte</w:t>
      </w:r>
    </w:p>
    <w:p w:rsidR="319916A0" w:rsidP="319916A0" w:rsidRDefault="319916A0" w14:paraId="6139014E" w14:textId="662ABACE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19916A0" w:rsidP="319916A0" w:rsidRDefault="319916A0" w14:paraId="1213EB01" w14:textId="68D8C4D6">
      <w:pPr>
        <w:pStyle w:val="Normal"/>
        <w:spacing w:line="264" w:lineRule="auto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319916A0" w:rsidR="319916A0">
        <w:rPr>
          <w:rFonts w:ascii="Arial" w:hAnsi="Arial" w:eastAsia="Arial" w:cs="Arial"/>
          <w:sz w:val="24"/>
          <w:szCs w:val="24"/>
        </w:rPr>
        <w:t xml:space="preserve">Matriz: </w:t>
      </w:r>
      <w:r w:rsidRPr="319916A0" w:rsidR="319916A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Representa o estabelecimento sede ou principal, ou seja, aquele que detém o poder de comando sobre todos os demais do grupo, chamados de filiais.</w:t>
      </w:r>
    </w:p>
    <w:p w:rsidR="319916A0" w:rsidP="319916A0" w:rsidRDefault="319916A0" w14:paraId="2F8DCBD7" w14:textId="38CD9597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19916A0" w:rsidP="319916A0" w:rsidRDefault="319916A0" w14:paraId="2C32336F" w14:textId="61FDF8F1">
      <w:pPr>
        <w:jc w:val="both"/>
        <w:rPr>
          <w:rFonts w:ascii="Arial" w:hAnsi="Arial" w:eastAsia="Arial" w:cs="Arial"/>
          <w:sz w:val="24"/>
          <w:szCs w:val="24"/>
        </w:rPr>
      </w:pPr>
      <w:r w:rsidRPr="319916A0" w:rsidR="319916A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Filiais: São os estabelecimentos ligados à matriz, porém, com uma identidade independente para fins de cumprimento de obrigações legais.</w:t>
      </w:r>
      <w:r w:rsidRPr="319916A0" w:rsidR="319916A0">
        <w:rPr>
          <w:rFonts w:ascii="Arial" w:hAnsi="Arial" w:eastAsia="Arial" w:cs="Arial"/>
          <w:sz w:val="24"/>
          <w:szCs w:val="24"/>
        </w:rPr>
        <w:t xml:space="preserve"> </w:t>
      </w:r>
    </w:p>
    <w:p w:rsidR="319916A0" w:rsidP="319916A0" w:rsidRDefault="319916A0" w14:paraId="6AA17EA2" w14:textId="1CCB5D63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19916A0" w:rsidP="319916A0" w:rsidRDefault="319916A0" w14:paraId="7DF32258" w14:textId="1D27DBD4">
      <w:pPr>
        <w:pStyle w:val="Normal"/>
        <w:bidi w:val="0"/>
        <w:spacing w:before="0" w:beforeAutospacing="off" w:after="120" w:afterAutospacing="off" w:line="264" w:lineRule="auto"/>
        <w:ind w:left="0" w:right="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319916A0" w:rsidR="319916A0">
        <w:rPr>
          <w:rFonts w:ascii="Arial" w:hAnsi="Arial" w:eastAsia="Arial" w:cs="Arial"/>
          <w:sz w:val="24"/>
          <w:szCs w:val="24"/>
        </w:rPr>
        <w:t xml:space="preserve">Contrinuinte: </w:t>
      </w:r>
      <w:r w:rsidRPr="319916A0" w:rsidR="319916A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Nos âmbitos Federal, Estadual e Municipal, cada filial tem sua própria identidade de contribuinte:</w:t>
      </w:r>
    </w:p>
    <w:p w:rsidR="319916A0" w:rsidP="319916A0" w:rsidRDefault="319916A0" w14:paraId="66CDE766" w14:textId="4A700634">
      <w:pPr>
        <w:pStyle w:val="PargrafodaLista"/>
        <w:numPr>
          <w:ilvl w:val="0"/>
          <w:numId w:val="18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319916A0" w:rsidR="319916A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Federal: Cadastro Nacional das Pessoas Jurídicas (CNPJ)</w:t>
      </w:r>
    </w:p>
    <w:p w:rsidR="319916A0" w:rsidP="319916A0" w:rsidRDefault="319916A0" w14:paraId="13C17187" w14:textId="0799FDE1">
      <w:pPr>
        <w:pStyle w:val="PargrafodaLista"/>
        <w:numPr>
          <w:ilvl w:val="0"/>
          <w:numId w:val="18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319916A0" w:rsidR="319916A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Estado: Inscrição Estadual (I.E)</w:t>
      </w:r>
    </w:p>
    <w:p w:rsidR="319916A0" w:rsidP="319916A0" w:rsidRDefault="319916A0" w14:paraId="1139FAE3" w14:textId="68307E47">
      <w:pPr>
        <w:pStyle w:val="PargrafodaLista"/>
        <w:numPr>
          <w:ilvl w:val="0"/>
          <w:numId w:val="18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319916A0" w:rsidR="319916A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Município: Inscrição Municipal (I.M) ou Cadastro Contribuinte no Município (CCM)</w:t>
      </w:r>
    </w:p>
    <w:p w:rsidR="319916A0" w:rsidP="319916A0" w:rsidRDefault="319916A0" w14:paraId="19DE65E5" w14:textId="75597B84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19916A0" w:rsidP="319916A0" w:rsidRDefault="319916A0" w14:paraId="5EE2717C" w14:textId="1E6F4337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Pr="00AC063F" w:rsidR="00EC6233" w:rsidP="00AC063F" w:rsidRDefault="2C63A307" w14:paraId="3AB483A5" w14:textId="4F19AAD4">
      <w:pPr>
        <w:pStyle w:val="Ttulo1"/>
      </w:pPr>
      <w:bookmarkStart w:name="_Toc30848022" w:id="2"/>
      <w:r>
        <w:t>1 -</w:t>
      </w:r>
      <w:bookmarkEnd w:id="2"/>
      <w:r>
        <w:t xml:space="preserve"> </w:t>
      </w:r>
    </w:p>
    <w:p w:rsidRPr="00AC063F" w:rsidR="00EC6233" w:rsidP="00AC063F" w:rsidRDefault="2C63A307" w14:paraId="252D7633" w14:textId="6DED4FC6">
      <w:pPr>
        <w:pStyle w:val="Ttulo1"/>
      </w:pPr>
      <w:bookmarkStart w:name="_Toc30848023" w:id="3"/>
      <w:r w:rsidR="319916A0">
        <w:rPr/>
        <w:t xml:space="preserve">Principais documentos </w:t>
      </w:r>
      <w:commentRangeStart w:id="4"/>
      <w:r w:rsidR="319916A0">
        <w:rPr/>
        <w:t>fiscais</w:t>
      </w:r>
      <w:commentRangeEnd w:id="4"/>
      <w:r>
        <w:rPr>
          <w:rStyle w:val="CommentReference"/>
        </w:rPr>
        <w:commentReference w:id="4"/>
      </w:r>
      <w:r w:rsidR="319916A0">
        <w:rPr/>
        <w:t>:</w:t>
      </w:r>
      <w:bookmarkEnd w:id="3"/>
    </w:p>
    <w:p w:rsidR="2C63A307" w:rsidP="2C63A307" w:rsidRDefault="2C63A307" w14:paraId="76D628D2" w14:textId="06996632">
      <w:pPr>
        <w:numPr>
          <w:ilvl w:val="0"/>
          <w:numId w:val="2"/>
        </w:numPr>
        <w:rPr>
          <w:lang w:val="en-US"/>
        </w:rPr>
      </w:pPr>
    </w:p>
    <w:p w:rsidR="2C63A307" w:rsidP="2C63A307" w:rsidRDefault="2C63A307" w14:paraId="68B563B0" w14:textId="7C2D824F">
      <w:pPr>
        <w:numPr>
          <w:ilvl w:val="0"/>
          <w:numId w:val="2"/>
        </w:numPr>
        <w:rPr>
          <w:lang w:val="en-US"/>
        </w:rPr>
      </w:pPr>
    </w:p>
    <w:p w:rsidRPr="00EC6233" w:rsidR="00EC6233" w:rsidP="00EC6233" w:rsidRDefault="00EC6233" w14:paraId="5C1C4091" w14:textId="77777777">
      <w:pPr>
        <w:numPr>
          <w:ilvl w:val="0"/>
          <w:numId w:val="2"/>
        </w:numPr>
      </w:pPr>
      <w:r w:rsidRPr="00EC6233">
        <w:rPr>
          <w:lang w:val="en-US"/>
        </w:rPr>
        <w:t>Notas Fiscais de Mercadorias</w:t>
      </w:r>
    </w:p>
    <w:p w:rsidRPr="00EC6233" w:rsidR="00EC6233" w:rsidP="00EC6233" w:rsidRDefault="00EC6233" w14:paraId="42E5E3CD" w14:textId="77777777">
      <w:pPr>
        <w:numPr>
          <w:ilvl w:val="0"/>
          <w:numId w:val="2"/>
        </w:numPr>
      </w:pPr>
      <w:r w:rsidRPr="00EC6233">
        <w:rPr>
          <w:lang w:val="en-US"/>
        </w:rPr>
        <w:t>Notas Fiscais de Serviços</w:t>
      </w:r>
    </w:p>
    <w:p w:rsidRPr="00EC6233" w:rsidR="00EC6233" w:rsidP="00EC6233" w:rsidRDefault="00EC6233" w14:paraId="0861033F" w14:textId="77777777">
      <w:pPr>
        <w:numPr>
          <w:ilvl w:val="0"/>
          <w:numId w:val="2"/>
        </w:numPr>
      </w:pPr>
      <w:r w:rsidRPr="00EC6233">
        <w:rPr>
          <w:lang w:val="en-US"/>
        </w:rPr>
        <w:t>Conhecimento de Transporte Eletrônico</w:t>
      </w:r>
    </w:p>
    <w:p w:rsidRPr="00EC6233" w:rsidR="00EC6233" w:rsidP="00EC6233" w:rsidRDefault="00EC6233" w14:paraId="0CC63E37" w14:textId="77777777">
      <w:pPr>
        <w:numPr>
          <w:ilvl w:val="0"/>
          <w:numId w:val="2"/>
        </w:numPr>
      </w:pPr>
      <w:r w:rsidRPr="00EC6233">
        <w:rPr>
          <w:lang w:val="en-US"/>
        </w:rPr>
        <w:t>Notas Fiscais de Comunicações</w:t>
      </w:r>
    </w:p>
    <w:p w:rsidRPr="00EC6233" w:rsidR="00EC6233" w:rsidP="00EC6233" w:rsidRDefault="00EC6233" w14:paraId="2C4D6B8B" w14:textId="77777777">
      <w:pPr>
        <w:numPr>
          <w:ilvl w:val="0"/>
          <w:numId w:val="2"/>
        </w:numPr>
      </w:pPr>
      <w:r w:rsidRPr="00EC6233">
        <w:rPr>
          <w:lang w:val="en-US"/>
        </w:rPr>
        <w:t>Notas Fiscais de Energia Elétrica</w:t>
      </w:r>
    </w:p>
    <w:p w:rsidR="00EC6233" w:rsidRDefault="00EC6233" w14:paraId="312389BD" w14:textId="77777777">
      <w:pPr>
        <w:rPr>
          <w:b/>
          <w:bCs/>
        </w:rPr>
      </w:pPr>
      <w:r w:rsidRPr="00EC6233">
        <w:rPr>
          <w:b/>
          <w:bCs/>
        </w:rPr>
        <w:t>Status das Notas Fiscais</w:t>
      </w:r>
    </w:p>
    <w:p w:rsidRPr="00EC6233" w:rsidR="00EC6233" w:rsidP="00EC6233" w:rsidRDefault="00EC6233" w14:paraId="3B67F41F" w14:textId="77777777">
      <w:r w:rsidRPr="00EC6233">
        <w:rPr>
          <w:b/>
          <w:bCs/>
        </w:rPr>
        <w:t>Prazo 24hs</w:t>
      </w:r>
    </w:p>
    <w:p w:rsidR="00EC6233" w:rsidRDefault="00EC6233" w14:paraId="1E0D28A6" w14:textId="77777777">
      <w:r>
        <w:rPr>
          <w:noProof/>
        </w:rPr>
        <w:lastRenderedPageBreak/>
        <w:drawing>
          <wp:inline distT="0" distB="0" distL="0" distR="0" wp14:anchorId="67FE0B8E" wp14:editId="180E36E8">
            <wp:extent cx="5400040" cy="2153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33" w:rsidRDefault="00EC6233" w14:paraId="79DD248B" w14:textId="54987587">
      <w:r>
        <w:t>Este modelo esta no slide (4)</w:t>
      </w:r>
    </w:p>
    <w:p w:rsidR="00A11B1E" w:rsidRDefault="00A11B1E" w14:paraId="77E1AF94" w14:textId="2819C46B"/>
    <w:p w:rsidR="00A11B1E" w:rsidRDefault="00A11B1E" w14:paraId="7F90F5E3" w14:textId="77360E6E"/>
    <w:p w:rsidR="00A11B1E" w:rsidRDefault="00A11B1E" w14:paraId="6FD493A9" w14:textId="4931A46B"/>
    <w:p w:rsidR="00A11B1E" w:rsidRDefault="00A11B1E" w14:paraId="107D779D" w14:textId="3862743D"/>
    <w:p w:rsidR="00A11B1E" w:rsidRDefault="00A11B1E" w14:paraId="34121676" w14:textId="34F47F97"/>
    <w:p w:rsidR="00A11B1E" w:rsidRDefault="00A11B1E" w14:paraId="22CF8BB7" w14:textId="0F2FA661"/>
    <w:p w:rsidR="00A11B1E" w:rsidRDefault="00A11B1E" w14:paraId="320E81E0" w14:textId="71992F69"/>
    <w:p w:rsidR="00A11B1E" w:rsidRDefault="00A11B1E" w14:paraId="1CBCC276" w14:textId="107CF153"/>
    <w:p w:rsidR="00A11B1E" w:rsidRDefault="00A11B1E" w14:paraId="2442C96E" w14:textId="3136575B"/>
    <w:p w:rsidR="00A11B1E" w:rsidRDefault="00A11B1E" w14:paraId="0CC20219" w14:textId="09D729DD"/>
    <w:p w:rsidR="00A11B1E" w:rsidRDefault="00A11B1E" w14:paraId="1E6DC047" w14:textId="73763816"/>
    <w:p w:rsidR="00A11B1E" w:rsidRDefault="00A11B1E" w14:paraId="19528B19" w14:textId="0EAEEF2A"/>
    <w:p w:rsidR="00A11B1E" w:rsidRDefault="00A11B1E" w14:paraId="6819D0C2" w14:textId="416A8CA6"/>
    <w:p w:rsidR="00A11B1E" w:rsidRDefault="00A11B1E" w14:paraId="2FA2A4E8" w14:textId="0D9D21A4"/>
    <w:p w:rsidR="00A11B1E" w:rsidRDefault="00A11B1E" w14:paraId="60203D62" w14:textId="4FDFCA44"/>
    <w:p w:rsidR="00A11B1E" w:rsidRDefault="00A11B1E" w14:paraId="575F8199" w14:textId="77777777"/>
    <w:p w:rsidRPr="00B841C6" w:rsidR="00EC6233" w:rsidP="00453E3C" w:rsidRDefault="00AF239A" w14:paraId="33CFEA33" w14:textId="5CB82F2C">
      <w:pPr>
        <w:pStyle w:val="Ttulo1"/>
      </w:pPr>
      <w:bookmarkStart w:name="_Toc30848024" w:id="5"/>
      <w:r>
        <w:t xml:space="preserve">2 - </w:t>
      </w:r>
      <w:r w:rsidRPr="00B841C6" w:rsidR="00EC6233">
        <w:t>Carta de Correção</w:t>
      </w:r>
      <w:bookmarkEnd w:id="5"/>
    </w:p>
    <w:p w:rsidRPr="00EC6233" w:rsidR="00EC6233" w:rsidP="00EC6233" w:rsidRDefault="00EC6233" w14:paraId="4A586A30" w14:textId="77777777">
      <w:r w:rsidRPr="00EC6233">
        <w:t xml:space="preserve">Utilizada somente para Notas Fiscais de Mercadorias, são úteis para corrigir erros nas emissões, sem a necessidade de cancelamento do documento fiscal. Mas cuidado. Nem todo tipo de correção é aceito em uma carta de correção. </w:t>
      </w:r>
      <w:r w:rsidRPr="00EC6233">
        <w:rPr>
          <w:lang w:val="en-US"/>
        </w:rPr>
        <w:t xml:space="preserve">Alguns exemplos do que </w:t>
      </w:r>
      <w:r w:rsidRPr="00EC6233">
        <w:rPr>
          <w:b/>
          <w:bCs/>
          <w:lang w:val="en-US"/>
        </w:rPr>
        <w:t>não</w:t>
      </w:r>
      <w:r w:rsidRPr="00EC6233">
        <w:rPr>
          <w:lang w:val="en-US"/>
        </w:rPr>
        <w:t xml:space="preserve"> é permitido:</w:t>
      </w:r>
    </w:p>
    <w:p w:rsidRPr="00EC6233" w:rsidR="00EC6233" w:rsidP="00EC6233" w:rsidRDefault="00EC6233" w14:paraId="3CEE8E1A" w14:textId="77777777">
      <w:pPr>
        <w:numPr>
          <w:ilvl w:val="0"/>
          <w:numId w:val="7"/>
        </w:numPr>
      </w:pPr>
      <w:r w:rsidRPr="00EC6233">
        <w:rPr>
          <w:lang w:val="en-US"/>
        </w:rPr>
        <w:t>Alteração de Valores:</w:t>
      </w:r>
    </w:p>
    <w:p w:rsidRPr="00EC6233" w:rsidR="00EC6233" w:rsidP="00EC6233" w:rsidRDefault="00EC6233" w14:paraId="26CE4D0B" w14:textId="77777777">
      <w:pPr>
        <w:numPr>
          <w:ilvl w:val="0"/>
          <w:numId w:val="7"/>
        </w:numPr>
      </w:pPr>
      <w:r w:rsidRPr="00EC6233">
        <w:rPr>
          <w:lang w:val="en-US"/>
        </w:rPr>
        <w:t>Alteração de Dados Cadastrais;</w:t>
      </w:r>
    </w:p>
    <w:p w:rsidRPr="00EC6233" w:rsidR="00EC6233" w:rsidP="00EC6233" w:rsidRDefault="00EC6233" w14:paraId="536E716B" w14:textId="77777777">
      <w:pPr>
        <w:numPr>
          <w:ilvl w:val="0"/>
          <w:numId w:val="7"/>
        </w:numPr>
      </w:pPr>
      <w:r w:rsidRPr="00EC6233">
        <w:t>Alteração da descrição de itens;</w:t>
      </w:r>
    </w:p>
    <w:p w:rsidR="00EC6233" w:rsidP="00EC6233" w:rsidRDefault="00EC6233" w14:paraId="4F01E837" w14:textId="312BFB4B">
      <w:pPr>
        <w:numPr>
          <w:ilvl w:val="0"/>
          <w:numId w:val="7"/>
        </w:numPr>
      </w:pPr>
      <w:r w:rsidRPr="00EC6233">
        <w:t>Alteração de Data de Emissão ou saída.</w:t>
      </w:r>
    </w:p>
    <w:p w:rsidR="00A11B1E" w:rsidP="00A11B1E" w:rsidRDefault="00A11B1E" w14:paraId="7F543FDD" w14:textId="5E22F666"/>
    <w:p w:rsidR="00A11B1E" w:rsidP="00A11B1E" w:rsidRDefault="00A11B1E" w14:paraId="7E537D4B" w14:textId="63FAA912"/>
    <w:p w:rsidR="00A11B1E" w:rsidP="00A11B1E" w:rsidRDefault="00A11B1E" w14:paraId="2234F713" w14:textId="64F75E14"/>
    <w:p w:rsidR="00A11B1E" w:rsidP="00A11B1E" w:rsidRDefault="00A11B1E" w14:paraId="00E11EBB" w14:textId="576489E7"/>
    <w:p w:rsidR="00A11B1E" w:rsidP="00A11B1E" w:rsidRDefault="00A11B1E" w14:paraId="470B55EF" w14:textId="18EC9029"/>
    <w:p w:rsidR="00A11B1E" w:rsidP="00A11B1E" w:rsidRDefault="00A11B1E" w14:paraId="466342AC" w14:textId="690188CA"/>
    <w:p w:rsidR="00A11B1E" w:rsidP="00A11B1E" w:rsidRDefault="00A11B1E" w14:paraId="7AE99215" w14:textId="6D9634A0"/>
    <w:p w:rsidR="00A11B1E" w:rsidP="00A11B1E" w:rsidRDefault="00A11B1E" w14:paraId="366DC7DA" w14:textId="2C98B510"/>
    <w:p w:rsidR="00A11B1E" w:rsidP="00A11B1E" w:rsidRDefault="00A11B1E" w14:paraId="7966E97F" w14:textId="7C18A04C"/>
    <w:p w:rsidR="00A11B1E" w:rsidP="00A11B1E" w:rsidRDefault="00A11B1E" w14:paraId="57CA8ADB" w14:textId="103DC828"/>
    <w:p w:rsidR="00A11B1E" w:rsidP="00A11B1E" w:rsidRDefault="00A11B1E" w14:paraId="2D345CC8" w14:textId="4CD82B9D"/>
    <w:p w:rsidR="00A11B1E" w:rsidP="00A11B1E" w:rsidRDefault="00A11B1E" w14:paraId="1C0E0067" w14:textId="60322524"/>
    <w:p w:rsidR="00A11B1E" w:rsidP="00A11B1E" w:rsidRDefault="00A11B1E" w14:paraId="7EC7B8FB" w14:textId="4F106C65"/>
    <w:p w:rsidR="00A11B1E" w:rsidP="00A11B1E" w:rsidRDefault="00A11B1E" w14:paraId="441B383B" w14:textId="63490B98"/>
    <w:p w:rsidR="00A11B1E" w:rsidP="00A11B1E" w:rsidRDefault="00A11B1E" w14:paraId="044EB019" w14:textId="59C65572"/>
    <w:p w:rsidR="00A11B1E" w:rsidP="00A11B1E" w:rsidRDefault="00A11B1E" w14:paraId="28C8D041" w14:textId="3AEA1F49"/>
    <w:p w:rsidR="00A11B1E" w:rsidP="00A11B1E" w:rsidRDefault="00A11B1E" w14:paraId="42BF0CE9" w14:textId="365F14DF"/>
    <w:p w:rsidR="00A11B1E" w:rsidP="00A11B1E" w:rsidRDefault="00A11B1E" w14:paraId="78B07AC3" w14:textId="25627D2F"/>
    <w:p w:rsidR="00A11B1E" w:rsidP="00A11B1E" w:rsidRDefault="00A11B1E" w14:paraId="4E692EBE" w14:textId="3433117B"/>
    <w:p w:rsidR="00A11B1E" w:rsidP="00A11B1E" w:rsidRDefault="00A11B1E" w14:paraId="26326916" w14:textId="76F63CD1"/>
    <w:p w:rsidR="00A11B1E" w:rsidP="00A11B1E" w:rsidRDefault="00A11B1E" w14:paraId="5F88173C" w14:textId="02F035A3"/>
    <w:p w:rsidR="00A11B1E" w:rsidP="00A11B1E" w:rsidRDefault="00A11B1E" w14:paraId="544663B6" w14:textId="2B6C317C"/>
    <w:p w:rsidR="00A11B1E" w:rsidP="00A11B1E" w:rsidRDefault="00A11B1E" w14:paraId="70B32FE5" w14:textId="254159D5"/>
    <w:p w:rsidR="00A11B1E" w:rsidP="00A11B1E" w:rsidRDefault="00A11B1E" w14:paraId="571FFABF" w14:textId="00E35E56"/>
    <w:p w:rsidRPr="00EC6233" w:rsidR="00A11B1E" w:rsidP="00A11B1E" w:rsidRDefault="00A11B1E" w14:paraId="2DA6C0C4" w14:textId="77777777"/>
    <w:p w:rsidRPr="00B841C6" w:rsidR="00EC6233" w:rsidP="00453E3C" w:rsidRDefault="00AF239A" w14:paraId="173677B9" w14:textId="3B1B37E8">
      <w:pPr>
        <w:pStyle w:val="Ttulo1"/>
      </w:pPr>
      <w:bookmarkStart w:name="_Toc30848025" w:id="6"/>
      <w:r>
        <w:t xml:space="preserve">3 - </w:t>
      </w:r>
      <w:r w:rsidRPr="00B841C6" w:rsidR="00EC6233">
        <w:t>Principais impostos incidentes nas Notas Fiscais</w:t>
      </w:r>
      <w:bookmarkEnd w:id="6"/>
    </w:p>
    <w:p w:rsidRPr="00EC6233" w:rsidR="00EC6233" w:rsidP="00EC6233" w:rsidRDefault="00EC6233" w14:paraId="1F9BC3B5" w14:textId="77777777">
      <w:pPr>
        <w:rPr>
          <w:b/>
        </w:rPr>
      </w:pPr>
      <w:r w:rsidRPr="00EC6233">
        <w:rPr>
          <w:b/>
        </w:rPr>
        <w:t>ICMS</w:t>
      </w:r>
    </w:p>
    <w:p w:rsidRPr="00EC6233" w:rsidR="00EC6233" w:rsidP="00EC6233" w:rsidRDefault="00EC6233" w14:paraId="35AFC5E1" w14:textId="77777777">
      <w:r w:rsidRPr="00EC6233">
        <w:t>Imposto sobre Circulação de Mercadorias e Prestação de Serviços de Transporte e Comunicação.</w:t>
      </w:r>
    </w:p>
    <w:p w:rsidRPr="00EC6233" w:rsidR="00EC6233" w:rsidP="00EC6233" w:rsidRDefault="00EC6233" w14:paraId="33471B63" w14:textId="77777777">
      <w:pPr>
        <w:rPr>
          <w:b/>
        </w:rPr>
      </w:pPr>
      <w:r w:rsidRPr="00EC6233">
        <w:rPr>
          <w:b/>
        </w:rPr>
        <w:t>IPI</w:t>
      </w:r>
    </w:p>
    <w:p w:rsidRPr="00EC6233" w:rsidR="00EC6233" w:rsidP="00EC6233" w:rsidRDefault="00EC6233" w14:paraId="49F265DA" w14:textId="77777777">
      <w:r w:rsidRPr="00EC6233">
        <w:t>Imposto sobre Produtos Industrializados.</w:t>
      </w:r>
    </w:p>
    <w:p w:rsidRPr="00EC6233" w:rsidR="00EC6233" w:rsidP="00EC6233" w:rsidRDefault="00EC6233" w14:paraId="733A4192" w14:textId="77777777">
      <w:pPr>
        <w:rPr>
          <w:b/>
        </w:rPr>
      </w:pPr>
      <w:r w:rsidRPr="00EC6233">
        <w:rPr>
          <w:b/>
        </w:rPr>
        <w:t>PIS</w:t>
      </w:r>
    </w:p>
    <w:p w:rsidRPr="00EC6233" w:rsidR="00EC6233" w:rsidP="00EC6233" w:rsidRDefault="00EC6233" w14:paraId="1CF27507" w14:textId="77777777">
      <w:r w:rsidRPr="00EC6233">
        <w:t>Programa de Integração Social</w:t>
      </w:r>
    </w:p>
    <w:p w:rsidRPr="00EC6233" w:rsidR="00EC6233" w:rsidP="00EC6233" w:rsidRDefault="00EC6233" w14:paraId="1C80521B" w14:textId="77777777">
      <w:pPr>
        <w:rPr>
          <w:b/>
        </w:rPr>
      </w:pPr>
      <w:r w:rsidRPr="00EC6233">
        <w:rPr>
          <w:b/>
        </w:rPr>
        <w:t>COFINS</w:t>
      </w:r>
    </w:p>
    <w:p w:rsidRPr="00EC6233" w:rsidR="00EC6233" w:rsidP="00EC6233" w:rsidRDefault="00EC6233" w14:paraId="01DA9102" w14:textId="77777777">
      <w:r w:rsidRPr="00EC6233">
        <w:t>Contribuição para financiamento da Seguridade Social.</w:t>
      </w:r>
    </w:p>
    <w:p w:rsidR="00EC6233" w:rsidRDefault="00EC6233" w14:paraId="38F999DF" w14:textId="77777777">
      <w:pPr>
        <w:rPr>
          <w:b/>
          <w:bCs/>
          <w:lang w:val="en-US"/>
        </w:rPr>
      </w:pPr>
      <w:r w:rsidRPr="00EC6233">
        <w:rPr>
          <w:b/>
          <w:bCs/>
          <w:lang w:val="en-US"/>
        </w:rPr>
        <w:t>Entendendo os Impostos</w:t>
      </w:r>
    </w:p>
    <w:p w:rsidRPr="00EC6233" w:rsidR="00EC6233" w:rsidP="00EC6233" w:rsidRDefault="00EC6233" w14:paraId="5A90D6EE" w14:textId="77777777">
      <w:r w:rsidRPr="00EC6233">
        <w:lastRenderedPageBreak/>
        <w:t xml:space="preserve">Para facilitar a compreensão, sempre que for mencionada a palavra </w:t>
      </w:r>
      <w:r w:rsidRPr="00EC6233">
        <w:rPr>
          <w:b/>
          <w:bCs/>
        </w:rPr>
        <w:t>CRÉDITO</w:t>
      </w:r>
      <w:r w:rsidRPr="00EC6233">
        <w:t>, estamos falando dos impostos referente</w:t>
      </w:r>
      <w:r w:rsidR="004F5BB5">
        <w:t>s</w:t>
      </w:r>
      <w:r w:rsidRPr="00EC6233">
        <w:t xml:space="preserve"> as NFs de compra ou de entrada. Quando for mencionada a palavra </w:t>
      </w:r>
      <w:r w:rsidRPr="00EC6233">
        <w:rPr>
          <w:b/>
          <w:bCs/>
        </w:rPr>
        <w:t>DÉBITO</w:t>
      </w:r>
      <w:r w:rsidRPr="00EC6233">
        <w:t>, estamos falando dos impostos referente</w:t>
      </w:r>
      <w:r w:rsidR="004F5BB5">
        <w:t>s</w:t>
      </w:r>
      <w:r w:rsidRPr="00EC6233">
        <w:t xml:space="preserve"> as NFs de venda ou de saída.</w:t>
      </w:r>
    </w:p>
    <w:p w:rsidRPr="00EC6233" w:rsidR="00EC6233" w:rsidP="00EC6233" w:rsidRDefault="00EC6233" w14:paraId="01924DEB" w14:textId="77777777">
      <w:r w:rsidRPr="00EC6233">
        <w:t xml:space="preserve">Importante também entender que o ICMS é um imposto estadual, dessa forma, cada estado tem competência para regulamentá-lo. O que será visto nesse treinamento aplica-se ao estado de SP, para saber as tratativas de outros estados, entre em contato com o </w:t>
      </w:r>
      <w:r w:rsidRPr="00EC6233">
        <w:rPr>
          <w:highlight w:val="yellow"/>
        </w:rPr>
        <w:t>time TAX BRAZIL</w:t>
      </w:r>
      <w:r w:rsidRPr="00EC6233">
        <w:t>.</w:t>
      </w:r>
    </w:p>
    <w:p w:rsidR="00EC6233" w:rsidRDefault="00EC6233" w14:paraId="64C3E199" w14:textId="77777777">
      <w:pPr>
        <w:rPr>
          <w:b/>
          <w:bCs/>
          <w:lang w:val="en-US"/>
        </w:rPr>
      </w:pPr>
      <w:r w:rsidRPr="00EC6233">
        <w:rPr>
          <w:b/>
          <w:bCs/>
          <w:lang w:val="en-US"/>
        </w:rPr>
        <w:t>ICMS – Imposto Estadual</w:t>
      </w:r>
    </w:p>
    <w:p w:rsidRPr="00EC6233" w:rsidR="00EC6233" w:rsidP="00EC6233" w:rsidRDefault="00EC6233" w14:paraId="49B29162" w14:textId="77777777">
      <w:r w:rsidRPr="00EC6233">
        <w:rPr>
          <w:b/>
          <w:bCs/>
        </w:rPr>
        <w:t>Fato Gerador</w:t>
      </w:r>
    </w:p>
    <w:p w:rsidRPr="00EC6233" w:rsidR="00EC6233" w:rsidP="00EC6233" w:rsidRDefault="00EC6233" w14:paraId="628049FF" w14:textId="77777777">
      <w:r w:rsidRPr="00EC6233">
        <w:t>Circulação de Mercadorias, ou prestação de serviços de transporte intermunicipais ou interestaduais.</w:t>
      </w:r>
    </w:p>
    <w:p w:rsidRPr="00EC6233" w:rsidR="00EC6233" w:rsidP="00EC6233" w:rsidRDefault="00EC6233" w14:paraId="6EA39CF7" w14:textId="77777777">
      <w:r w:rsidRPr="00EC6233">
        <w:rPr>
          <w:b/>
          <w:bCs/>
          <w:lang w:val="en-US"/>
        </w:rPr>
        <w:t>Alíquota</w:t>
      </w:r>
    </w:p>
    <w:p w:rsidRPr="00EC6233" w:rsidR="00EC6233" w:rsidP="00EC6233" w:rsidRDefault="00EC6233" w14:paraId="15C9AE10" w14:textId="77777777">
      <w:pPr>
        <w:numPr>
          <w:ilvl w:val="0"/>
          <w:numId w:val="8"/>
        </w:numPr>
      </w:pPr>
      <w:r w:rsidRPr="00EC6233">
        <w:rPr>
          <w:lang w:val="en-US"/>
        </w:rPr>
        <w:t>18% operações internas</w:t>
      </w:r>
    </w:p>
    <w:p w:rsidRPr="00EC6233" w:rsidR="00EC6233" w:rsidP="00EC6233" w:rsidRDefault="00EC6233" w14:paraId="752758E0" w14:textId="77777777">
      <w:pPr>
        <w:numPr>
          <w:ilvl w:val="0"/>
          <w:numId w:val="8"/>
        </w:numPr>
      </w:pPr>
      <w:r w:rsidRPr="00EC6233">
        <w:rPr>
          <w:lang w:val="en-US"/>
        </w:rPr>
        <w:t>7% ou 12% operações interestaduais</w:t>
      </w:r>
    </w:p>
    <w:p w:rsidRPr="00EC6233" w:rsidR="00EC6233" w:rsidP="00EC6233" w:rsidRDefault="00EC6233" w14:paraId="01898B01" w14:textId="77777777">
      <w:pPr>
        <w:numPr>
          <w:ilvl w:val="0"/>
          <w:numId w:val="8"/>
        </w:numPr>
      </w:pPr>
      <w:r w:rsidRPr="00EC6233">
        <w:rPr>
          <w:lang w:val="en-US"/>
        </w:rPr>
        <w:t>4% interestaduais de produtos importados</w:t>
      </w:r>
    </w:p>
    <w:p w:rsidRPr="00EC6233" w:rsidR="00EC6233" w:rsidP="00EC6233" w:rsidRDefault="00EC6233" w14:paraId="14A66222" w14:textId="77777777">
      <w:r w:rsidRPr="00EC6233">
        <w:rPr>
          <w:b/>
          <w:bCs/>
          <w:lang w:val="en-US"/>
        </w:rPr>
        <w:t>Substituição tributária</w:t>
      </w:r>
    </w:p>
    <w:p w:rsidRPr="00EC6233" w:rsidR="00EC6233" w:rsidP="00EC6233" w:rsidRDefault="00EC6233" w14:paraId="4E0F71BE" w14:textId="77777777">
      <w:r w:rsidRPr="00EC6233">
        <w:t>Antecipação da cobrança do imposto na indústria para toda a cadeia.</w:t>
      </w:r>
    </w:p>
    <w:p w:rsidR="00EC6233" w:rsidRDefault="00EC6233" w14:paraId="418B5EA0" w14:textId="77777777">
      <w:pPr>
        <w:rPr>
          <w:b/>
          <w:bCs/>
          <w:lang w:val="en-US"/>
        </w:rPr>
      </w:pPr>
      <w:r w:rsidRPr="00EC6233">
        <w:rPr>
          <w:b/>
          <w:bCs/>
          <w:lang w:val="en-US"/>
        </w:rPr>
        <w:t>IPI – Imposto Federal</w:t>
      </w:r>
    </w:p>
    <w:p w:rsidRPr="00EC6233" w:rsidR="00EC6233" w:rsidP="00EC6233" w:rsidRDefault="00EC6233" w14:paraId="1ABA0522" w14:textId="77777777">
      <w:r w:rsidRPr="00EC6233">
        <w:rPr>
          <w:b/>
          <w:bCs/>
        </w:rPr>
        <w:t>Fato Gerador</w:t>
      </w:r>
    </w:p>
    <w:p w:rsidRPr="00EC6233" w:rsidR="00EC6233" w:rsidP="00EC6233" w:rsidRDefault="00EC6233" w14:paraId="6D639721" w14:textId="77777777">
      <w:r w:rsidRPr="00EC6233">
        <w:t>Saída de mercadoria do estabelecimento industrial ou equiparado ao industrial</w:t>
      </w:r>
    </w:p>
    <w:p w:rsidRPr="00EC6233" w:rsidR="00EC6233" w:rsidP="00EC6233" w:rsidRDefault="00EC6233" w14:paraId="20A9CC85" w14:textId="77777777">
      <w:r w:rsidRPr="00EC6233">
        <w:rPr>
          <w:b/>
          <w:bCs/>
          <w:lang w:val="en-US"/>
        </w:rPr>
        <w:t>Alíquota</w:t>
      </w:r>
    </w:p>
    <w:p w:rsidRPr="00EC6233" w:rsidR="00EC6233" w:rsidP="00EC6233" w:rsidRDefault="00EC6233" w14:paraId="2D17C3CA" w14:textId="77777777">
      <w:pPr>
        <w:numPr>
          <w:ilvl w:val="0"/>
          <w:numId w:val="9"/>
        </w:numPr>
      </w:pPr>
      <w:r w:rsidRPr="00EC6233">
        <w:t>Varia de acordo com a classificação;</w:t>
      </w:r>
    </w:p>
    <w:p w:rsidRPr="00EC6233" w:rsidR="00EC6233" w:rsidP="00EC6233" w:rsidRDefault="00EC6233" w14:paraId="03BEDC13" w14:textId="77777777">
      <w:pPr>
        <w:numPr>
          <w:ilvl w:val="0"/>
          <w:numId w:val="9"/>
        </w:numPr>
      </w:pPr>
      <w:r w:rsidRPr="00EC6233">
        <w:rPr>
          <w:lang w:val="en-US"/>
        </w:rPr>
        <w:t>É definida pela TIPI.</w:t>
      </w:r>
    </w:p>
    <w:p w:rsidRPr="00EC6233" w:rsidR="00EC6233" w:rsidP="00EC6233" w:rsidRDefault="00EC6233" w14:paraId="4C0D8783" w14:textId="77777777">
      <w:pPr>
        <w:numPr>
          <w:ilvl w:val="0"/>
          <w:numId w:val="9"/>
        </w:numPr>
      </w:pPr>
      <w:r w:rsidRPr="00EC6233">
        <w:t>Quanto mais excencial o produto, menor a alíquota</w:t>
      </w:r>
    </w:p>
    <w:p w:rsidRPr="00EC6233" w:rsidR="00EC6233" w:rsidP="00EC6233" w:rsidRDefault="00EC6233" w14:paraId="3E1498C9" w14:textId="77777777">
      <w:r w:rsidRPr="00EC6233">
        <w:rPr>
          <w:b/>
          <w:bCs/>
        </w:rPr>
        <w:t>Contruibuintes</w:t>
      </w:r>
    </w:p>
    <w:p w:rsidRPr="00EC6233" w:rsidR="00EC6233" w:rsidP="00EC6233" w:rsidRDefault="00EC6233" w14:paraId="37363BF3" w14:textId="77777777">
      <w:r w:rsidRPr="00EC6233">
        <w:t xml:space="preserve">Empresas comerciais </w:t>
      </w:r>
      <w:r w:rsidRPr="00EC6233">
        <w:rPr>
          <w:b/>
          <w:bCs/>
        </w:rPr>
        <w:t xml:space="preserve">não </w:t>
      </w:r>
      <w:r w:rsidRPr="00EC6233">
        <w:t>são contribuintes do IPI.</w:t>
      </w:r>
    </w:p>
    <w:p w:rsidR="00EC6233" w:rsidRDefault="00EC6233" w14:paraId="36A6A674" w14:textId="77777777">
      <w:pPr>
        <w:rPr>
          <w:b/>
          <w:bCs/>
          <w:lang w:val="en-US"/>
        </w:rPr>
      </w:pPr>
      <w:r w:rsidRPr="00EC6233">
        <w:rPr>
          <w:b/>
          <w:bCs/>
          <w:lang w:val="en-US"/>
        </w:rPr>
        <w:t>PIS e COFINS – Impostos Federais</w:t>
      </w:r>
    </w:p>
    <w:p w:rsidRPr="00EC6233" w:rsidR="00EC6233" w:rsidP="00EC6233" w:rsidRDefault="00EC6233" w14:paraId="324C8D6D" w14:textId="77777777">
      <w:r w:rsidRPr="00EC6233">
        <w:rPr>
          <w:b/>
          <w:bCs/>
        </w:rPr>
        <w:t>Fato Gerador</w:t>
      </w:r>
    </w:p>
    <w:p w:rsidRPr="00EC6233" w:rsidR="00EC6233" w:rsidP="00EC6233" w:rsidRDefault="00EC6233" w14:paraId="3DDA6DE8" w14:textId="77777777">
      <w:r w:rsidRPr="00EC6233">
        <w:t>Receitas, ou seja, incidem sobre a entrada de dinheiro na empresa.</w:t>
      </w:r>
    </w:p>
    <w:p w:rsidRPr="00EC6233" w:rsidR="00EC6233" w:rsidP="00EC6233" w:rsidRDefault="00EC6233" w14:paraId="7FB738EA" w14:textId="77777777">
      <w:r w:rsidRPr="00EC6233">
        <w:rPr>
          <w:b/>
          <w:bCs/>
          <w:lang w:val="en-US"/>
        </w:rPr>
        <w:t>Alíquotas</w:t>
      </w:r>
    </w:p>
    <w:p w:rsidRPr="00EC6233" w:rsidR="00EC6233" w:rsidP="00EC6233" w:rsidRDefault="00EC6233" w14:paraId="330F6ED5" w14:textId="77777777">
      <w:pPr>
        <w:numPr>
          <w:ilvl w:val="0"/>
          <w:numId w:val="10"/>
        </w:numPr>
      </w:pPr>
      <w:r w:rsidRPr="00EC6233">
        <w:t>1,65% de PIS e 7,60% de COFINS para empresas do Lucro Real;</w:t>
      </w:r>
    </w:p>
    <w:p w:rsidRPr="00EC6233" w:rsidR="00EC6233" w:rsidP="00EC6233" w:rsidRDefault="00EC6233" w14:paraId="721BA4BD" w14:textId="77777777">
      <w:pPr>
        <w:numPr>
          <w:ilvl w:val="0"/>
          <w:numId w:val="10"/>
        </w:numPr>
      </w:pPr>
      <w:r w:rsidRPr="00EC6233">
        <w:t>0,65% de PIS e 3,60% de COFINS para empresas do Lucro Presumido.</w:t>
      </w:r>
    </w:p>
    <w:p w:rsidRPr="00EC6233" w:rsidR="00EC6233" w:rsidP="00EC6233" w:rsidRDefault="00EC6233" w14:paraId="298BCBD1" w14:textId="77777777">
      <w:r w:rsidRPr="00EC6233">
        <w:rPr>
          <w:b/>
          <w:bCs/>
        </w:rPr>
        <w:t>Substituição Tributária</w:t>
      </w:r>
    </w:p>
    <w:p w:rsidR="00EC6233" w:rsidP="00EC6233" w:rsidRDefault="00EC6233" w14:paraId="7316CCCA" w14:textId="495EBA37">
      <w:r w:rsidRPr="00EC6233">
        <w:t>Antecipação da cobrança do imposto na indústria para toda a cadeia.</w:t>
      </w:r>
    </w:p>
    <w:p w:rsidR="00AB2FA7" w:rsidP="00EC6233" w:rsidRDefault="00AB2FA7" w14:paraId="521AB31C" w14:textId="34459943"/>
    <w:p w:rsidR="00D96B11" w:rsidP="00EC6233" w:rsidRDefault="00D96B11" w14:paraId="6D1565FF" w14:textId="68F6CC7D"/>
    <w:p w:rsidR="00D96B11" w:rsidP="00EC6233" w:rsidRDefault="00D96B11" w14:paraId="5F0FC421" w14:textId="7AE41554"/>
    <w:p w:rsidR="00D96B11" w:rsidP="00EC6233" w:rsidRDefault="00D96B11" w14:paraId="1B133493" w14:textId="4AD4A506"/>
    <w:p w:rsidR="00D96B11" w:rsidP="00EC6233" w:rsidRDefault="00D96B11" w14:paraId="5ACBA4CE" w14:textId="517E5391"/>
    <w:p w:rsidR="00D96B11" w:rsidP="00EC6233" w:rsidRDefault="00D96B11" w14:paraId="7658CE9E" w14:textId="47FB87A6"/>
    <w:p w:rsidR="00D96B11" w:rsidP="00EC6233" w:rsidRDefault="00D96B11" w14:paraId="178FB5B6" w14:textId="7F3AC8C0"/>
    <w:p w:rsidR="00D96B11" w:rsidP="00EC6233" w:rsidRDefault="00D96B11" w14:paraId="0D347274" w14:textId="301773A1"/>
    <w:p w:rsidR="00D96B11" w:rsidP="00EC6233" w:rsidRDefault="00D96B11" w14:paraId="0EBBB6C4" w14:textId="525F376C"/>
    <w:p w:rsidR="00D96B11" w:rsidP="00EC6233" w:rsidRDefault="00D96B11" w14:paraId="29DE093F" w14:textId="461575A7"/>
    <w:p w:rsidR="00D96B11" w:rsidP="00EC6233" w:rsidRDefault="00D96B11" w14:paraId="404F513F" w14:textId="3DECC5F6"/>
    <w:p w:rsidR="00D96B11" w:rsidP="00EC6233" w:rsidRDefault="00D96B11" w14:paraId="3F7353AC" w14:textId="465DB724"/>
    <w:p w:rsidR="00D96B11" w:rsidP="00EC6233" w:rsidRDefault="00D96B11" w14:paraId="1447A8C3" w14:textId="1C21FBA9"/>
    <w:p w:rsidR="00D96B11" w:rsidP="00EC6233" w:rsidRDefault="00D96B11" w14:paraId="5EC04C6C" w14:textId="1240B6C2"/>
    <w:p w:rsidR="00D96B11" w:rsidP="00EC6233" w:rsidRDefault="00D96B11" w14:paraId="57AFFD0D" w14:textId="158BCDFE"/>
    <w:p w:rsidR="00D96B11" w:rsidP="00EC6233" w:rsidRDefault="00D96B11" w14:paraId="2F6A3CD3" w14:textId="19AC434C"/>
    <w:p w:rsidR="00D96B11" w:rsidP="00EC6233" w:rsidRDefault="00D96B11" w14:paraId="009E6985" w14:textId="5842BB8D"/>
    <w:p w:rsidR="00D96B11" w:rsidP="00EC6233" w:rsidRDefault="00D96B11" w14:paraId="1321FED2" w14:textId="1A398121"/>
    <w:p w:rsidR="00D96B11" w:rsidP="00EC6233" w:rsidRDefault="00D96B11" w14:paraId="2B1B835D" w14:textId="598B5F59"/>
    <w:p w:rsidR="00D96B11" w:rsidP="00EC6233" w:rsidRDefault="00D96B11" w14:paraId="52D5CDFF" w14:textId="6F4C825B"/>
    <w:p w:rsidR="00D96B11" w:rsidP="00EC6233" w:rsidRDefault="00D96B11" w14:paraId="6531CB47" w14:textId="42504420"/>
    <w:p w:rsidR="00D96B11" w:rsidP="00EC6233" w:rsidRDefault="00D96B11" w14:paraId="1C525798" w14:textId="1DF71F23"/>
    <w:p w:rsidRPr="00EC6233" w:rsidR="00D96B11" w:rsidP="00EC6233" w:rsidRDefault="00D96B11" w14:paraId="2C724F0B" w14:textId="77777777"/>
    <w:p w:rsidRPr="00B841C6" w:rsidR="00EC6233" w:rsidP="000E5D91" w:rsidRDefault="00AF239A" w14:paraId="4CBB669B" w14:textId="17291407">
      <w:pPr>
        <w:pStyle w:val="Ttulo1"/>
      </w:pPr>
      <w:bookmarkStart w:name="_Toc30848026" w:id="7"/>
      <w:r>
        <w:t xml:space="preserve">4 - </w:t>
      </w:r>
      <w:r w:rsidRPr="00B841C6" w:rsidR="00EC6233">
        <w:t>Código Fiscal de Operação e Prestação (CFOP)</w:t>
      </w:r>
      <w:bookmarkEnd w:id="7"/>
    </w:p>
    <w:p w:rsidRPr="00EC6233" w:rsidR="00EC6233" w:rsidP="00EC6233" w:rsidRDefault="00EC6233" w14:paraId="4C5C20A6" w14:textId="77777777">
      <w:r w:rsidRPr="00EC6233">
        <w:rPr>
          <w:b/>
          <w:bCs/>
          <w:lang w:val="en-US"/>
        </w:rPr>
        <w:t>5.102</w:t>
      </w:r>
    </w:p>
    <w:tbl>
      <w:tblPr>
        <w:tblW w:w="11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79"/>
        <w:gridCol w:w="539"/>
        <w:gridCol w:w="9382"/>
      </w:tblGrid>
      <w:tr w:rsidRPr="00EC6233" w:rsidR="00EC6233" w:rsidTr="00EC6233" w14:paraId="6C78A657" w14:textId="77777777">
        <w:trPr>
          <w:trHeight w:val="885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Pr="00EC6233" w:rsidR="00EC6233" w:rsidP="00EC6233" w:rsidRDefault="00EC6233" w14:paraId="055D6011" w14:textId="77777777">
            <w:r w:rsidRPr="00EC6233">
              <w:rPr>
                <w:b/>
                <w:bCs/>
              </w:rPr>
              <w:t>5.102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6233" w:rsidR="00EC6233" w:rsidP="00EC6233" w:rsidRDefault="00EC6233" w14:paraId="6A3B24E5" w14:textId="77777777"/>
        </w:tc>
        <w:tc>
          <w:tcPr>
            <w:tcW w:w="9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Pr="00EC6233" w:rsidR="00EC6233" w:rsidP="00EC6233" w:rsidRDefault="00EC6233" w14:paraId="7A035249" w14:textId="77777777">
            <w:r w:rsidRPr="00EC6233">
              <w:t>Venda de mercadoria adquirida ou recebida de terceiros.</w:t>
            </w:r>
          </w:p>
        </w:tc>
      </w:tr>
      <w:tr w:rsidRPr="00EC6233" w:rsidR="00EC6233" w:rsidTr="00EC6233" w14:paraId="3455F455" w14:textId="77777777">
        <w:trPr>
          <w:trHeight w:val="885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Pr="00EC6233" w:rsidR="00EC6233" w:rsidP="00EC6233" w:rsidRDefault="00EC6233" w14:paraId="6B924021" w14:textId="77777777">
            <w:r w:rsidRPr="00EC6233">
              <w:rPr>
                <w:b/>
                <w:bCs/>
              </w:rPr>
              <w:t>1.102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6233" w:rsidR="00EC6233" w:rsidP="00EC6233" w:rsidRDefault="00EC6233" w14:paraId="64B31AD0" w14:textId="77777777"/>
        </w:tc>
        <w:tc>
          <w:tcPr>
            <w:tcW w:w="9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Pr="00EC6233" w:rsidR="00EC6233" w:rsidP="00EC6233" w:rsidRDefault="00EC6233" w14:paraId="46187BE6" w14:textId="77777777">
            <w:r w:rsidRPr="00EC6233">
              <w:t>Compra de Mercadoria adquirida ou recebida de terceiros</w:t>
            </w:r>
          </w:p>
        </w:tc>
      </w:tr>
    </w:tbl>
    <w:p w:rsidR="00EC6233" w:rsidRDefault="00EC6233" w14:paraId="608B292F" w14:textId="001924C8">
      <w:r>
        <w:rPr>
          <w:noProof/>
        </w:rPr>
        <w:lastRenderedPageBreak/>
        <w:drawing>
          <wp:inline distT="0" distB="0" distL="0" distR="0" wp14:anchorId="745D2078" wp14:editId="33B392A8">
            <wp:extent cx="2819400" cy="2476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FF" w:rsidRDefault="004E62FF" w14:paraId="5FA4B856" w14:textId="4D40B779"/>
    <w:p w:rsidR="004E62FF" w:rsidRDefault="004E62FF" w14:paraId="46CB8A94" w14:textId="09901FA5"/>
    <w:p w:rsidR="004E62FF" w:rsidRDefault="004E62FF" w14:paraId="791AA22D" w14:textId="0DCCA31E"/>
    <w:p w:rsidR="004E62FF" w:rsidRDefault="004E62FF" w14:paraId="7E9A78A8" w14:textId="0713BF2B"/>
    <w:p w:rsidR="004E62FF" w:rsidRDefault="004E62FF" w14:paraId="1B998B19" w14:textId="6C79F394"/>
    <w:p w:rsidR="004E62FF" w:rsidRDefault="004E62FF" w14:paraId="1D826922" w14:textId="2F07F446"/>
    <w:p w:rsidR="004E62FF" w:rsidRDefault="004E62FF" w14:paraId="5F3300BD" w14:textId="42B02E4C"/>
    <w:p w:rsidR="004E62FF" w:rsidRDefault="004E62FF" w14:paraId="7BECF911" w14:textId="4D1BEAC0"/>
    <w:p w:rsidR="004E62FF" w:rsidRDefault="004E62FF" w14:paraId="43099F0B" w14:textId="632733EC"/>
    <w:p w:rsidR="004E62FF" w:rsidRDefault="004E62FF" w14:paraId="71FFD726" w14:textId="7EEDB4A7"/>
    <w:p w:rsidR="004E62FF" w:rsidRDefault="004E62FF" w14:paraId="00386195" w14:textId="0E044ECC"/>
    <w:p w:rsidR="004E62FF" w:rsidRDefault="004E62FF" w14:paraId="564FAE64" w14:textId="49E22912"/>
    <w:p w:rsidR="004E62FF" w:rsidRDefault="004E62FF" w14:paraId="044E756E" w14:textId="50FBA0ED"/>
    <w:p w:rsidR="004E62FF" w:rsidRDefault="004E62FF" w14:paraId="60598521" w14:textId="65552571"/>
    <w:p w:rsidR="004E62FF" w:rsidRDefault="004E62FF" w14:paraId="0E8A53D1" w14:textId="6BBE44C0"/>
    <w:p w:rsidR="004E62FF" w:rsidRDefault="004E62FF" w14:paraId="7D60730E" w14:textId="782AE348"/>
    <w:p w:rsidR="004E62FF" w:rsidRDefault="004E62FF" w14:paraId="205E4375" w14:textId="77777777"/>
    <w:p w:rsidRPr="00B841C6" w:rsidR="00EC6233" w:rsidP="0047408C" w:rsidRDefault="000E5358" w14:paraId="55B7D4C7" w14:textId="5C1A2AC1">
      <w:pPr>
        <w:pStyle w:val="Ttulo1"/>
      </w:pPr>
      <w:bookmarkStart w:name="_Toc30848027" w:id="8"/>
      <w:r>
        <w:lastRenderedPageBreak/>
        <w:t xml:space="preserve">5 - </w:t>
      </w:r>
      <w:r w:rsidRPr="00B841C6" w:rsidR="00EC6233">
        <w:t>Código de Situação Tributária (CST) de ICMS</w:t>
      </w:r>
      <w:bookmarkEnd w:id="8"/>
    </w:p>
    <w:p w:rsidR="00EC6233" w:rsidRDefault="00EC6233" w14:paraId="086AB4EE" w14:textId="77777777">
      <w:r>
        <w:rPr>
          <w:noProof/>
        </w:rPr>
        <w:drawing>
          <wp:inline distT="0" distB="0" distL="0" distR="0" wp14:anchorId="0B0E02A3" wp14:editId="3387E542">
            <wp:extent cx="5400040" cy="24276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33" w:rsidRDefault="00EC6233" w14:paraId="00ABD1C0" w14:textId="77777777">
      <w:pPr>
        <w:rPr>
          <w:b/>
          <w:bCs/>
        </w:rPr>
      </w:pPr>
    </w:p>
    <w:p w:rsidR="00EC6233" w:rsidRDefault="00EC6233" w14:paraId="5A9A6A92" w14:textId="77777777">
      <w:pPr>
        <w:rPr>
          <w:b/>
          <w:bCs/>
        </w:rPr>
      </w:pPr>
      <w:r w:rsidRPr="00EC6233">
        <w:rPr>
          <w:b/>
          <w:bCs/>
        </w:rPr>
        <w:t>Principais Códigos Fiscais de Operações e Prestações (CFOP)</w:t>
      </w:r>
    </w:p>
    <w:p w:rsidR="00EC6233" w:rsidRDefault="00EC6233" w14:paraId="70F7493D" w14:textId="77777777">
      <w:r>
        <w:rPr>
          <w:noProof/>
        </w:rPr>
        <w:drawing>
          <wp:inline distT="0" distB="0" distL="0" distR="0" wp14:anchorId="4CE3780F" wp14:editId="4D81AC31">
            <wp:extent cx="5400040" cy="26238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33" w:rsidRDefault="00EC6233" w14:paraId="59C1AB89" w14:textId="77777777"/>
    <w:p w:rsidRPr="00EC6233" w:rsidR="00EC6233" w:rsidRDefault="00EC6233" w14:paraId="75DE82B4" w14:textId="77777777">
      <w:r w:rsidRPr="00EC6233">
        <w:rPr>
          <w:b/>
          <w:bCs/>
        </w:rPr>
        <w:t>Principais Códigos Fiscais de Operações e Prestações (CFOP)</w:t>
      </w:r>
    </w:p>
    <w:p w:rsidR="00EC6233" w:rsidRDefault="00EC6233" w14:paraId="74492EB8" w14:textId="77777777">
      <w:r>
        <w:rPr>
          <w:noProof/>
        </w:rPr>
        <w:lastRenderedPageBreak/>
        <w:drawing>
          <wp:inline distT="0" distB="0" distL="0" distR="0" wp14:anchorId="5799F5CC" wp14:editId="48776F0C">
            <wp:extent cx="5400040" cy="28054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33" w:rsidRDefault="00EC6233" w14:paraId="36924873" w14:textId="77777777"/>
    <w:p w:rsidRPr="00EC6233" w:rsidR="00EC6233" w:rsidRDefault="00EC6233" w14:paraId="24F22425" w14:textId="77777777">
      <w:r w:rsidRPr="00EC6233">
        <w:rPr>
          <w:b/>
          <w:bCs/>
        </w:rPr>
        <w:t>Operações de Entrada sem o crédito (ICMS)</w:t>
      </w:r>
    </w:p>
    <w:p w:rsidRPr="00EC6233" w:rsidR="00EC6233" w:rsidP="00EC6233" w:rsidRDefault="00EC6233" w14:paraId="7861540A" w14:textId="77777777">
      <w:r w:rsidRPr="00EC6233">
        <w:t xml:space="preserve">Via de regra, somente operações de entrada que terão uma saída subsequente dão direito ao crédito do imposto destacado na NF de entrada. Abaixo, exemplos de operações que </w:t>
      </w:r>
      <w:r w:rsidRPr="00EC6233">
        <w:rPr>
          <w:b/>
          <w:bCs/>
        </w:rPr>
        <w:t>não</w:t>
      </w:r>
      <w:r w:rsidRPr="00EC6233">
        <w:t xml:space="preserve"> dão direito ao crédito:</w:t>
      </w:r>
    </w:p>
    <w:p w:rsidRPr="00EC6233" w:rsidR="00EC6233" w:rsidP="00EC6233" w:rsidRDefault="00EC6233" w14:paraId="48E1F11A" w14:textId="77777777">
      <w:pPr>
        <w:numPr>
          <w:ilvl w:val="0"/>
          <w:numId w:val="11"/>
        </w:numPr>
      </w:pPr>
      <w:r w:rsidRPr="00EC6233">
        <w:t>Compra de Materiais para Uso ou Consumo;</w:t>
      </w:r>
    </w:p>
    <w:p w:rsidRPr="00EC6233" w:rsidR="00EC6233" w:rsidP="00EC6233" w:rsidRDefault="00EC6233" w14:paraId="1EEB5AD3" w14:textId="77777777">
      <w:pPr>
        <w:numPr>
          <w:ilvl w:val="0"/>
          <w:numId w:val="11"/>
        </w:numPr>
      </w:pPr>
      <w:r w:rsidRPr="00EC6233">
        <w:t>Compra de Equipamentos para Ativo Imobilizado;</w:t>
      </w:r>
    </w:p>
    <w:p w:rsidRPr="00EC6233" w:rsidR="00EC6233" w:rsidP="00EC6233" w:rsidRDefault="00EC6233" w14:paraId="4608051A" w14:textId="77777777">
      <w:pPr>
        <w:numPr>
          <w:ilvl w:val="0"/>
          <w:numId w:val="11"/>
        </w:numPr>
      </w:pPr>
      <w:r w:rsidRPr="00EC6233">
        <w:rPr>
          <w:lang w:val="en-US"/>
        </w:rPr>
        <w:t>Remessas de Amostras;</w:t>
      </w:r>
    </w:p>
    <w:p w:rsidRPr="00EC6233" w:rsidR="00EC6233" w:rsidP="00EC6233" w:rsidRDefault="00EC6233" w14:paraId="3CB895FB" w14:textId="77777777">
      <w:pPr>
        <w:numPr>
          <w:ilvl w:val="0"/>
          <w:numId w:val="11"/>
        </w:numPr>
      </w:pPr>
      <w:r w:rsidRPr="00EC6233">
        <w:rPr>
          <w:lang w:val="en-US"/>
        </w:rPr>
        <w:t>Remessas para Testes;</w:t>
      </w:r>
    </w:p>
    <w:p w:rsidRPr="00EC6233" w:rsidR="00EC6233" w:rsidP="00EC6233" w:rsidRDefault="00EC6233" w14:paraId="105E885E" w14:textId="77777777">
      <w:pPr>
        <w:numPr>
          <w:ilvl w:val="0"/>
          <w:numId w:val="11"/>
        </w:numPr>
      </w:pPr>
      <w:r w:rsidRPr="00EC6233">
        <w:rPr>
          <w:lang w:val="en-US"/>
        </w:rPr>
        <w:t>Remessas para Conserto;</w:t>
      </w:r>
    </w:p>
    <w:p w:rsidRPr="00EC6233" w:rsidR="00EC6233" w:rsidP="00EC6233" w:rsidRDefault="00EC6233" w14:paraId="15A22AE2" w14:textId="77777777">
      <w:pPr>
        <w:numPr>
          <w:ilvl w:val="0"/>
          <w:numId w:val="11"/>
        </w:numPr>
      </w:pPr>
      <w:r w:rsidRPr="00EC6233">
        <w:rPr>
          <w:lang w:val="en-US"/>
        </w:rPr>
        <w:t>Etc.</w:t>
      </w:r>
    </w:p>
    <w:p w:rsidR="00EC6233" w:rsidRDefault="00EC6233" w14:paraId="0953E471" w14:textId="77777777"/>
    <w:p w:rsidRPr="00EC6233" w:rsidR="00EC6233" w:rsidRDefault="00EC6233" w14:paraId="726F6956" w14:textId="77777777">
      <w:r w:rsidRPr="00EC6233">
        <w:rPr>
          <w:b/>
          <w:bCs/>
        </w:rPr>
        <w:t>Operações de Saída sem o débito (ICMS)</w:t>
      </w:r>
    </w:p>
    <w:p w:rsidRPr="00EC6233" w:rsidR="00EC6233" w:rsidP="00EC6233" w:rsidRDefault="00EC6233" w14:paraId="3729017A" w14:textId="77777777">
      <w:r w:rsidRPr="00EC6233">
        <w:t xml:space="preserve">O ICMS incide sobre a circulação da mercadoria. Dessa forma, são poucas operações que permitem emissão da NF sem o débito do imposto. </w:t>
      </w:r>
      <w:r w:rsidRPr="00EC6233">
        <w:rPr>
          <w:lang w:val="en-US"/>
        </w:rPr>
        <w:t>Abaixo alguns exemplos:</w:t>
      </w:r>
    </w:p>
    <w:p w:rsidRPr="00EC6233" w:rsidR="00EC6233" w:rsidP="00EC6233" w:rsidRDefault="00EC6233" w14:paraId="3B2A7B44" w14:textId="77777777">
      <w:pPr>
        <w:numPr>
          <w:ilvl w:val="0"/>
          <w:numId w:val="12"/>
        </w:numPr>
      </w:pPr>
      <w:r w:rsidRPr="00EC6233">
        <w:t>Remessas de Material para Conserto;</w:t>
      </w:r>
    </w:p>
    <w:p w:rsidRPr="00EC6233" w:rsidR="00EC6233" w:rsidP="00EC6233" w:rsidRDefault="00EC6233" w14:paraId="67C7A04A" w14:textId="77777777">
      <w:pPr>
        <w:numPr>
          <w:ilvl w:val="0"/>
          <w:numId w:val="12"/>
        </w:numPr>
      </w:pPr>
      <w:r w:rsidRPr="00EC6233">
        <w:rPr>
          <w:lang w:val="en-US"/>
        </w:rPr>
        <w:t>Remessas para Destruição;</w:t>
      </w:r>
    </w:p>
    <w:p w:rsidRPr="00EC6233" w:rsidR="00EC6233" w:rsidP="00EC6233" w:rsidRDefault="00EC6233" w14:paraId="705D26C0" w14:textId="77777777">
      <w:pPr>
        <w:numPr>
          <w:ilvl w:val="0"/>
          <w:numId w:val="12"/>
        </w:numPr>
      </w:pPr>
      <w:r w:rsidRPr="00EC6233">
        <w:rPr>
          <w:lang w:val="en-US"/>
        </w:rPr>
        <w:t>Remessas de Vasilhames/Paletes;</w:t>
      </w:r>
    </w:p>
    <w:p w:rsidRPr="00EC6233" w:rsidR="00EC6233" w:rsidP="00EC6233" w:rsidRDefault="00EC6233" w14:paraId="40A474DB" w14:textId="77777777">
      <w:pPr>
        <w:numPr>
          <w:ilvl w:val="0"/>
          <w:numId w:val="12"/>
        </w:numPr>
      </w:pPr>
      <w:r w:rsidRPr="00EC6233">
        <w:rPr>
          <w:lang w:val="en-US"/>
        </w:rPr>
        <w:t>Remessas para Armazenagem;</w:t>
      </w:r>
    </w:p>
    <w:p w:rsidRPr="00EC6233" w:rsidR="00EC6233" w:rsidP="00EC6233" w:rsidRDefault="00EC6233" w14:paraId="0023DEFD" w14:textId="77777777">
      <w:pPr>
        <w:numPr>
          <w:ilvl w:val="0"/>
          <w:numId w:val="12"/>
        </w:numPr>
      </w:pPr>
      <w:r w:rsidRPr="00EC6233">
        <w:rPr>
          <w:lang w:val="en-US"/>
        </w:rPr>
        <w:t>Remessas para Industrialização;</w:t>
      </w:r>
    </w:p>
    <w:p w:rsidR="00EC6233" w:rsidRDefault="00EC6233" w14:paraId="7B2E32D3" w14:textId="77777777">
      <w:pPr>
        <w:rPr>
          <w:b/>
          <w:bCs/>
        </w:rPr>
      </w:pPr>
      <w:r w:rsidRPr="00EC6233">
        <w:rPr>
          <w:b/>
          <w:bCs/>
        </w:rPr>
        <w:t>Operações de Saída sem o débito - Particularidades</w:t>
      </w:r>
      <w:r w:rsidRPr="00EC6233">
        <w:rPr>
          <w:b/>
          <w:bCs/>
        </w:rPr>
        <w:tab/>
      </w:r>
    </w:p>
    <w:p w:rsidRPr="00EC6233" w:rsidR="00EC6233" w:rsidP="00EC6233" w:rsidRDefault="00EC6233" w14:paraId="3660BB38" w14:textId="77777777">
      <w:r w:rsidRPr="00EC6233">
        <w:t>Amostra Grátis pode ser emitida sem o débito, mas a legislação exige que seja:</w:t>
      </w:r>
    </w:p>
    <w:p w:rsidRPr="00EC6233" w:rsidR="00EC6233" w:rsidP="00EC6233" w:rsidRDefault="00EC6233" w14:paraId="37FB313B" w14:textId="77777777">
      <w:pPr>
        <w:numPr>
          <w:ilvl w:val="0"/>
          <w:numId w:val="13"/>
        </w:numPr>
      </w:pPr>
      <w:r w:rsidRPr="00EC6233">
        <w:t>Tamanho correspondente a 20% da menor embalagem vendida;</w:t>
      </w:r>
    </w:p>
    <w:p w:rsidRPr="00EC6233" w:rsidR="00EC6233" w:rsidP="00EC6233" w:rsidRDefault="00EC6233" w14:paraId="3A9C6EC3" w14:textId="77777777">
      <w:pPr>
        <w:numPr>
          <w:ilvl w:val="0"/>
          <w:numId w:val="13"/>
        </w:numPr>
      </w:pPr>
      <w:r w:rsidRPr="00EC6233">
        <w:t>Ter na embalagem a descrição AMOSTRA GRÁTIS.</w:t>
      </w:r>
    </w:p>
    <w:p w:rsidRPr="00EC6233" w:rsidR="00EC6233" w:rsidP="00EC6233" w:rsidRDefault="00EC6233" w14:paraId="1E520FE0" w14:textId="77777777">
      <w:r w:rsidRPr="00EC6233">
        <w:t xml:space="preserve">Operações de Remessa de Brindes, que não estejam ligados à atividade fim da empresa, também pode ter emissão sem o débito. </w:t>
      </w:r>
      <w:r w:rsidRPr="00EC6233">
        <w:rPr>
          <w:lang w:val="en-US"/>
        </w:rPr>
        <w:t>Exemplos de produtos:</w:t>
      </w:r>
    </w:p>
    <w:p w:rsidRPr="00EC6233" w:rsidR="00EC6233" w:rsidP="00EC6233" w:rsidRDefault="00EC6233" w14:paraId="4D37C078" w14:textId="77777777">
      <w:pPr>
        <w:numPr>
          <w:ilvl w:val="0"/>
          <w:numId w:val="14"/>
        </w:numPr>
      </w:pPr>
      <w:r w:rsidRPr="00EC6233">
        <w:rPr>
          <w:lang w:val="en-US"/>
        </w:rPr>
        <w:lastRenderedPageBreak/>
        <w:t>Calendários;</w:t>
      </w:r>
    </w:p>
    <w:p w:rsidRPr="00EC6233" w:rsidR="00EC6233" w:rsidP="00EC6233" w:rsidRDefault="00EC6233" w14:paraId="6EDF88FE" w14:textId="77777777">
      <w:pPr>
        <w:numPr>
          <w:ilvl w:val="0"/>
          <w:numId w:val="14"/>
        </w:numPr>
      </w:pPr>
      <w:r w:rsidRPr="00EC6233">
        <w:rPr>
          <w:lang w:val="en-US"/>
        </w:rPr>
        <w:t>Canetas;</w:t>
      </w:r>
    </w:p>
    <w:p w:rsidRPr="00EC6233" w:rsidR="00EC6233" w:rsidP="00EC6233" w:rsidRDefault="00EC6233" w14:paraId="10976A78" w14:textId="77777777">
      <w:pPr>
        <w:numPr>
          <w:ilvl w:val="0"/>
          <w:numId w:val="14"/>
        </w:numPr>
      </w:pPr>
      <w:r w:rsidRPr="00EC6233">
        <w:rPr>
          <w:lang w:val="en-US"/>
        </w:rPr>
        <w:t>Cadernos.</w:t>
      </w:r>
    </w:p>
    <w:p w:rsidRPr="00EC6233" w:rsidR="00EC6233" w:rsidP="00EC6233" w:rsidRDefault="00EC6233" w14:paraId="1BDC2A2E" w14:textId="77777777">
      <w:r w:rsidRPr="00EC6233">
        <w:t>Se a remessa de brinde for produtos que a empresa vende, haverá o débito.</w:t>
      </w:r>
    </w:p>
    <w:p w:rsidR="00EC6233" w:rsidRDefault="00EC6233" w14:paraId="684ADD1B" w14:textId="77777777"/>
    <w:p w:rsidR="00EC6233" w:rsidRDefault="00EC6233" w14:paraId="1B115011" w14:textId="77777777">
      <w:pPr>
        <w:rPr>
          <w:b/>
          <w:bCs/>
        </w:rPr>
      </w:pPr>
      <w:r w:rsidRPr="00EC6233">
        <w:rPr>
          <w:b/>
          <w:bCs/>
        </w:rPr>
        <w:t xml:space="preserve">Operações de Saída sem o débito </w:t>
      </w:r>
      <w:r>
        <w:rPr>
          <w:b/>
          <w:bCs/>
        </w:rPr>
        <w:t>–</w:t>
      </w:r>
      <w:r w:rsidRPr="00EC6233">
        <w:rPr>
          <w:b/>
          <w:bCs/>
        </w:rPr>
        <w:t xml:space="preserve"> Particularidades</w:t>
      </w:r>
    </w:p>
    <w:p w:rsidR="00EC6233" w:rsidRDefault="00EC6233" w14:paraId="02396E4D" w14:textId="77777777">
      <w:pPr>
        <w:rPr>
          <w:b/>
          <w:bCs/>
        </w:rPr>
      </w:pPr>
    </w:p>
    <w:p w:rsidRPr="00EC6233" w:rsidR="00EC6233" w:rsidP="00EC6233" w:rsidRDefault="00EC6233" w14:paraId="70493671" w14:textId="77777777">
      <w:r w:rsidRPr="00EC6233">
        <w:t xml:space="preserve">CFOP 5910 Remessa de Bonificação, doação ou brinde. </w:t>
      </w:r>
      <w:r w:rsidRPr="00EC6233">
        <w:rPr>
          <w:lang w:val="en-US"/>
        </w:rPr>
        <w:t>Qual a diferença?</w:t>
      </w:r>
    </w:p>
    <w:p w:rsidRPr="00EC6233" w:rsidR="00EC6233" w:rsidP="00EC6233" w:rsidRDefault="00EC6233" w14:paraId="43BA8F47" w14:textId="77777777">
      <w:pPr>
        <w:numPr>
          <w:ilvl w:val="0"/>
          <w:numId w:val="15"/>
        </w:numPr>
      </w:pPr>
      <w:r w:rsidRPr="00EC6233">
        <w:t>Bonificação estará ligada a uma meta ao cliente (Ex.: Comprou 1000, ganhou 100)</w:t>
      </w:r>
    </w:p>
    <w:p w:rsidRPr="00EC6233" w:rsidR="00EC6233" w:rsidP="00EC6233" w:rsidRDefault="00EC6233" w14:paraId="67177BDF" w14:textId="77777777">
      <w:pPr>
        <w:numPr>
          <w:ilvl w:val="0"/>
          <w:numId w:val="15"/>
        </w:numPr>
      </w:pPr>
      <w:r w:rsidRPr="00EC6233">
        <w:t>A NF de Bonificação terá o débito do Imposto e o valor da mercadoria é o mesmo da venda.</w:t>
      </w:r>
    </w:p>
    <w:p w:rsidRPr="00EC6233" w:rsidR="00EC6233" w:rsidP="00EC6233" w:rsidRDefault="00EC6233" w14:paraId="0AF7F521" w14:textId="77777777">
      <w:r w:rsidRPr="00EC6233">
        <w:t>Doação e Brindes, tem a mesma tratativa fiscal:</w:t>
      </w:r>
    </w:p>
    <w:p w:rsidRPr="00EC6233" w:rsidR="00EC6233" w:rsidP="00EC6233" w:rsidRDefault="00EC6233" w14:paraId="6583A1AB" w14:textId="77777777">
      <w:pPr>
        <w:numPr>
          <w:ilvl w:val="0"/>
          <w:numId w:val="16"/>
        </w:numPr>
      </w:pPr>
      <w:r w:rsidRPr="00EC6233">
        <w:t>Sendo produtos ligados à atividade fim da empresa, há o débito;</w:t>
      </w:r>
    </w:p>
    <w:p w:rsidRPr="00EC6233" w:rsidR="00EC6233" w:rsidP="00EC6233" w:rsidRDefault="00EC6233" w14:paraId="05DDFD2F" w14:textId="77777777">
      <w:pPr>
        <w:numPr>
          <w:ilvl w:val="0"/>
          <w:numId w:val="16"/>
        </w:numPr>
      </w:pPr>
      <w:r w:rsidRPr="00EC6233">
        <w:t>Se a empresa adquiriu produtos para fazer a doação, não há débito.</w:t>
      </w:r>
    </w:p>
    <w:p w:rsidR="00EC6233" w:rsidP="00EC6233" w:rsidRDefault="00EC6233" w14:paraId="3046A24E" w14:textId="77777777">
      <w:r w:rsidRPr="00EC6233">
        <w:t>Importante ressaltar, que tendo débito ou não nas operações acima, o valor destacado do produto não pode ser um valor imaginário. Ele tem que sempre corresponder aos valores de mercado praticados atualmente.</w:t>
      </w:r>
    </w:p>
    <w:p w:rsidRPr="00EC6233" w:rsidR="00EC6233" w:rsidP="00EC6233" w:rsidRDefault="00EC6233" w14:paraId="20CD66F3" w14:textId="77777777"/>
    <w:p w:rsidR="00EC6233" w:rsidRDefault="00EC6233" w14:paraId="02F33F3D" w14:textId="77777777">
      <w:pPr>
        <w:rPr>
          <w:b/>
          <w:bCs/>
        </w:rPr>
      </w:pPr>
      <w:r w:rsidRPr="00EC6233">
        <w:rPr>
          <w:b/>
          <w:bCs/>
        </w:rPr>
        <w:t xml:space="preserve">Operações de Saída sem o débito </w:t>
      </w:r>
      <w:r>
        <w:rPr>
          <w:b/>
          <w:bCs/>
        </w:rPr>
        <w:t>–</w:t>
      </w:r>
      <w:r w:rsidRPr="00EC6233">
        <w:rPr>
          <w:b/>
          <w:bCs/>
        </w:rPr>
        <w:t xml:space="preserve"> Particularidades</w:t>
      </w:r>
    </w:p>
    <w:p w:rsidRPr="00EC6233" w:rsidR="00EC6233" w:rsidP="00EC6233" w:rsidRDefault="00EC6233" w14:paraId="48CDBB29" w14:textId="77777777">
      <w:r w:rsidRPr="00EC6233">
        <w:t>A BASF adota como política fiscal, a tributação de toda as emissões de remessas classificadas com o CFOP 5949.</w:t>
      </w:r>
    </w:p>
    <w:p w:rsidRPr="00EC6233" w:rsidR="00EC6233" w:rsidP="00EC6233" w:rsidRDefault="00EC6233" w14:paraId="1791EFFD" w14:textId="77777777">
      <w:r w:rsidRPr="00EC6233">
        <w:t>Caso você tenha dúvida, se deve tributar ou não a NF, entre em contato com o time TAX BRAZIL.</w:t>
      </w:r>
    </w:p>
    <w:p w:rsidRPr="00EC6233" w:rsidR="00EC6233" w:rsidP="00EC6233" w:rsidRDefault="00EC6233" w14:paraId="54B06A17" w14:textId="77777777">
      <w:r w:rsidRPr="00EC6233">
        <w:t>Da mesma forma, procure o time TAX BRAZIL, caso haja questionamentos ou solicitações específicas por parte de clientes e fornecedores.</w:t>
      </w:r>
    </w:p>
    <w:p w:rsidRPr="00B841C6" w:rsidR="00EC6233" w:rsidP="00B841C6" w:rsidRDefault="004F6B80" w14:paraId="0EE2E281" w14:textId="2D1A3791">
      <w:pPr>
        <w:pStyle w:val="Ttulo1"/>
      </w:pPr>
      <w:bookmarkStart w:name="_Toc30848028" w:id="9"/>
      <w:r>
        <w:t xml:space="preserve">Bonus - </w:t>
      </w:r>
      <w:r w:rsidRPr="00B841C6" w:rsidR="00EC6233">
        <w:t>Apuração dos impostos indiretos</w:t>
      </w:r>
      <w:bookmarkEnd w:id="9"/>
    </w:p>
    <w:p w:rsidR="00EC6233" w:rsidRDefault="00EC6233" w14:paraId="311822CA" w14:textId="77777777">
      <w:pPr>
        <w:rPr>
          <w:b/>
          <w:bCs/>
          <w:lang w:val="en-US"/>
        </w:rPr>
      </w:pPr>
    </w:p>
    <w:p w:rsidRPr="00EC6233" w:rsidR="00EC6233" w:rsidP="00EC6233" w:rsidRDefault="00EC6233" w14:paraId="05FB7481" w14:textId="77777777">
      <w:r w:rsidRPr="00EC6233">
        <w:rPr>
          <w:b/>
          <w:bCs/>
          <w:lang w:val="en-US"/>
        </w:rPr>
        <w:t>Sistemática não-cumulativa:</w:t>
      </w:r>
    </w:p>
    <w:p w:rsidR="00EC6233" w:rsidRDefault="00EC6233" w14:paraId="1AB13987" w14:textId="77777777"/>
    <w:p w:rsidR="00EC6233" w:rsidRDefault="00EC6233" w14:paraId="1BF8C085" w14:textId="77777777">
      <w:r>
        <w:rPr>
          <w:noProof/>
        </w:rPr>
        <w:drawing>
          <wp:inline distT="0" distB="0" distL="0" distR="0" wp14:anchorId="28EBF454" wp14:editId="7F09139A">
            <wp:extent cx="5400040" cy="1695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33" w:rsidRDefault="00EC6233" w14:paraId="30FE64F1" w14:textId="77777777"/>
    <w:p w:rsidR="00EC6233" w:rsidRDefault="00EC6233" w14:paraId="2A7334FD" w14:textId="77777777"/>
    <w:p w:rsidRPr="00EC6233" w:rsidR="00EC6233" w:rsidRDefault="00EC6233" w14:paraId="20C493AC" w14:textId="77777777"/>
    <w:p w:rsidR="00EC6233" w:rsidRDefault="00EC6233" w14:paraId="3061E515" w14:textId="77777777"/>
    <w:p w:rsidR="00EC6233" w:rsidRDefault="00EC6233" w14:paraId="369E27ED" w14:textId="77777777"/>
    <w:p w:rsidRPr="00EC6233" w:rsidR="00EC6233" w:rsidRDefault="00EC6233" w14:paraId="6C6E8C02" w14:textId="77777777"/>
    <w:sectPr w:rsidRPr="00EC6233" w:rsidR="00EC623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PAF" w:author="Patricia Antonia Ferreira" w:date="2020-01-22T08:26:00Z" w:id="4">
    <w:p w:rsidR="00EC6233" w:rsidRDefault="00EC6233" w14:paraId="02B7BE5A" w14:textId="77777777">
      <w:pPr>
        <w:pStyle w:val="Textodecomentrio"/>
      </w:pPr>
      <w:r>
        <w:rPr>
          <w:rStyle w:val="Refdecomentrio"/>
        </w:rPr>
        <w:annotationRef/>
      </w:r>
      <w:r>
        <w:t>Inserir imagem de modelo de cada documento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B7BE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B7BE5A" w16cid:durableId="21D285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ABE" w:rsidP="00C00B62" w:rsidRDefault="00FB1ABE" w14:paraId="279CB2D0" w14:textId="77777777">
      <w:pPr>
        <w:spacing w:after="0" w:line="240" w:lineRule="auto"/>
      </w:pPr>
      <w:r>
        <w:separator/>
      </w:r>
    </w:p>
  </w:endnote>
  <w:endnote w:type="continuationSeparator" w:id="0">
    <w:p w:rsidR="00FB1ABE" w:rsidP="00C00B62" w:rsidRDefault="00FB1ABE" w14:paraId="181F0D0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ABE" w:rsidP="00C00B62" w:rsidRDefault="00FB1ABE" w14:paraId="31DB4948" w14:textId="77777777">
      <w:pPr>
        <w:spacing w:after="0" w:line="240" w:lineRule="auto"/>
      </w:pPr>
      <w:r>
        <w:separator/>
      </w:r>
    </w:p>
  </w:footnote>
  <w:footnote w:type="continuationSeparator" w:id="0">
    <w:p w:rsidR="00FB1ABE" w:rsidP="00C00B62" w:rsidRDefault="00FB1ABE" w14:paraId="762C2EE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5323D0"/>
    <w:multiLevelType w:val="hybridMultilevel"/>
    <w:tmpl w:val="14EC1278"/>
    <w:lvl w:ilvl="0" w:tplc="EF96D8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97ACE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9B4DD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E0A5E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59AA0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641CE4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1767C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C003E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7A686A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0E6792"/>
    <w:multiLevelType w:val="hybridMultilevel"/>
    <w:tmpl w:val="1B88A7EE"/>
    <w:lvl w:ilvl="0" w:tplc="ED78D4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89A1C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5448D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A9A54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E5E25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79E65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EF698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470A4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B58C69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6E0F1D"/>
    <w:multiLevelType w:val="hybridMultilevel"/>
    <w:tmpl w:val="F04C36DC"/>
    <w:lvl w:ilvl="0" w:tplc="EF1EF6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67CE8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F6C14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FC05A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7C631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58C10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F5A7F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562F4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55C51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1477FC"/>
    <w:multiLevelType w:val="hybridMultilevel"/>
    <w:tmpl w:val="92DA20AC"/>
    <w:lvl w:ilvl="0" w:tplc="D2520F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F9CEB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BE8B9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310E3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1BBC46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510487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3F84B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3BCB8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D2AD3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4E5EA0"/>
    <w:multiLevelType w:val="hybridMultilevel"/>
    <w:tmpl w:val="E042C5BC"/>
    <w:lvl w:ilvl="0" w:tplc="4EF21D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544EE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242F3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F7670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E7E5A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5AB8D3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F303D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62C85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6D5C02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0C93DE5"/>
    <w:multiLevelType w:val="hybridMultilevel"/>
    <w:tmpl w:val="73088A80"/>
    <w:lvl w:ilvl="0" w:tplc="BEF441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A0CBB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5DA0F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C041F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4AC25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FEE39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2F874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4EE59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A3FEE9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32A0507"/>
    <w:multiLevelType w:val="hybridMultilevel"/>
    <w:tmpl w:val="2E4EE3EC"/>
    <w:lvl w:ilvl="0" w:tplc="72DA79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9118DFA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861687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A8C8E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2E49A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548259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48E2A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690DA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B97431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37668A0"/>
    <w:multiLevelType w:val="hybridMultilevel"/>
    <w:tmpl w:val="3370BB5C"/>
    <w:lvl w:ilvl="0" w:tplc="4B1028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0864F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E9059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F9C6A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15FEFD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E089E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D12BE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23A92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B8A9C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51F3053"/>
    <w:multiLevelType w:val="hybridMultilevel"/>
    <w:tmpl w:val="21701C2A"/>
    <w:lvl w:ilvl="0" w:tplc="EEBE71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0EAA1B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8A6822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97AE6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FAEC0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7C2A3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85C1A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560F9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A0A455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71308EF"/>
    <w:multiLevelType w:val="hybridMultilevel"/>
    <w:tmpl w:val="CCC415D2"/>
    <w:lvl w:ilvl="0" w:tplc="8F820E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DC898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FECA3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55E8F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6945A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6442A1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14449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C63C89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6E8EB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A417F67"/>
    <w:multiLevelType w:val="hybridMultilevel"/>
    <w:tmpl w:val="E04AF43C"/>
    <w:lvl w:ilvl="0" w:tplc="5DDC32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B56A7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3A29C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C3859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C90D8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54606E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61ECA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8FC88F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49D267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B8345AC"/>
    <w:multiLevelType w:val="hybridMultilevel"/>
    <w:tmpl w:val="4F5AA4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372D8"/>
    <w:multiLevelType w:val="hybridMultilevel"/>
    <w:tmpl w:val="3064F7C6"/>
    <w:lvl w:ilvl="0" w:tplc="2E84CC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97BC893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AD8C6F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0C8C1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ADAD8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A5E5A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B64FA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4D227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9420E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D463213"/>
    <w:multiLevelType w:val="hybridMultilevel"/>
    <w:tmpl w:val="6682082C"/>
    <w:lvl w:ilvl="0" w:tplc="EF5C63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472BA0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224DD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14429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35EADC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95A5B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03E39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862E1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75CA9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A762254"/>
    <w:multiLevelType w:val="hybridMultilevel"/>
    <w:tmpl w:val="7616949C"/>
    <w:lvl w:ilvl="0" w:tplc="D26405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246B3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6714DD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E8840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59A57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FB8498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FBAE7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2A652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A90A7E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9131E93"/>
    <w:multiLevelType w:val="hybridMultilevel"/>
    <w:tmpl w:val="55D08B96"/>
    <w:lvl w:ilvl="0" w:tplc="8B2A5F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334DC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7F2E2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5383F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08A1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50BEE4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6C681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0E0A4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B854F2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C883590"/>
    <w:multiLevelType w:val="hybridMultilevel"/>
    <w:tmpl w:val="2196EDBC"/>
    <w:lvl w:ilvl="0" w:tplc="D7FA13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F881B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5DC4A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424CC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5E63F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80485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B422B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AB2BC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7D8D5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">
    <w:abstractNumId w:val="13"/>
  </w:num>
  <w:num w:numId="2">
    <w:abstractNumId w:val="14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16"/>
  </w:num>
  <w:num w:numId="9">
    <w:abstractNumId w:val="7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 w:numId="15">
    <w:abstractNumId w:val="15"/>
  </w:num>
  <w:num w:numId="16">
    <w:abstractNumId w:val="3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tricia Antonia Ferreira">
    <w15:presenceInfo w15:providerId="AD" w15:userId="S::FERREIP8@basfad.basf.net::51ad9388-03d5-477a-841c-fba9a62b75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revisionView w:markup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33"/>
    <w:rsid w:val="000B5F04"/>
    <w:rsid w:val="000C4786"/>
    <w:rsid w:val="000D56E3"/>
    <w:rsid w:val="000E5358"/>
    <w:rsid w:val="000E5D91"/>
    <w:rsid w:val="00146D55"/>
    <w:rsid w:val="00147A1B"/>
    <w:rsid w:val="001723E6"/>
    <w:rsid w:val="00174C1B"/>
    <w:rsid w:val="00177B2A"/>
    <w:rsid w:val="0018502F"/>
    <w:rsid w:val="0019383E"/>
    <w:rsid w:val="001945CD"/>
    <w:rsid w:val="001A7A3F"/>
    <w:rsid w:val="001C0861"/>
    <w:rsid w:val="002276AB"/>
    <w:rsid w:val="00264876"/>
    <w:rsid w:val="002A2B4C"/>
    <w:rsid w:val="00345E30"/>
    <w:rsid w:val="00391ECB"/>
    <w:rsid w:val="003D1BCB"/>
    <w:rsid w:val="003D2C7E"/>
    <w:rsid w:val="003E54A6"/>
    <w:rsid w:val="003F7657"/>
    <w:rsid w:val="00453E3C"/>
    <w:rsid w:val="0047118B"/>
    <w:rsid w:val="0047408C"/>
    <w:rsid w:val="004840AE"/>
    <w:rsid w:val="004E62FF"/>
    <w:rsid w:val="004F5BB5"/>
    <w:rsid w:val="004F6B80"/>
    <w:rsid w:val="00520BAF"/>
    <w:rsid w:val="00536F41"/>
    <w:rsid w:val="0057213E"/>
    <w:rsid w:val="005B460E"/>
    <w:rsid w:val="00602310"/>
    <w:rsid w:val="006023E5"/>
    <w:rsid w:val="00676AD0"/>
    <w:rsid w:val="00682566"/>
    <w:rsid w:val="0069389E"/>
    <w:rsid w:val="00767082"/>
    <w:rsid w:val="00781932"/>
    <w:rsid w:val="00785F0A"/>
    <w:rsid w:val="007A1AF0"/>
    <w:rsid w:val="007C1CF4"/>
    <w:rsid w:val="00845615"/>
    <w:rsid w:val="00851314"/>
    <w:rsid w:val="00891EC2"/>
    <w:rsid w:val="008A66F3"/>
    <w:rsid w:val="0090675A"/>
    <w:rsid w:val="0092394F"/>
    <w:rsid w:val="009557FB"/>
    <w:rsid w:val="00971433"/>
    <w:rsid w:val="009D02E6"/>
    <w:rsid w:val="009E16EC"/>
    <w:rsid w:val="00A11B1E"/>
    <w:rsid w:val="00A27A15"/>
    <w:rsid w:val="00AB2FA7"/>
    <w:rsid w:val="00AC063F"/>
    <w:rsid w:val="00AD4DB9"/>
    <w:rsid w:val="00AF239A"/>
    <w:rsid w:val="00B03B7E"/>
    <w:rsid w:val="00B2254A"/>
    <w:rsid w:val="00B31404"/>
    <w:rsid w:val="00B33657"/>
    <w:rsid w:val="00B46A03"/>
    <w:rsid w:val="00B82B50"/>
    <w:rsid w:val="00B841C6"/>
    <w:rsid w:val="00BB2796"/>
    <w:rsid w:val="00BC07DC"/>
    <w:rsid w:val="00BE3918"/>
    <w:rsid w:val="00C00B62"/>
    <w:rsid w:val="00C23D92"/>
    <w:rsid w:val="00C45E4A"/>
    <w:rsid w:val="00CB72A5"/>
    <w:rsid w:val="00CE6A25"/>
    <w:rsid w:val="00CF6EF4"/>
    <w:rsid w:val="00D04845"/>
    <w:rsid w:val="00D54788"/>
    <w:rsid w:val="00D57F3B"/>
    <w:rsid w:val="00D96B11"/>
    <w:rsid w:val="00DD1A63"/>
    <w:rsid w:val="00DD3363"/>
    <w:rsid w:val="00DF1685"/>
    <w:rsid w:val="00E10B23"/>
    <w:rsid w:val="00E20353"/>
    <w:rsid w:val="00E46D40"/>
    <w:rsid w:val="00E73418"/>
    <w:rsid w:val="00EB7CBB"/>
    <w:rsid w:val="00EC6233"/>
    <w:rsid w:val="00EE395C"/>
    <w:rsid w:val="00EF0590"/>
    <w:rsid w:val="00F114E6"/>
    <w:rsid w:val="00F46E43"/>
    <w:rsid w:val="00F859FA"/>
    <w:rsid w:val="00FB1ABE"/>
    <w:rsid w:val="00FB3040"/>
    <w:rsid w:val="00FB45EB"/>
    <w:rsid w:val="00FC4EE9"/>
    <w:rsid w:val="00FD384E"/>
    <w:rsid w:val="2C63A307"/>
    <w:rsid w:val="3199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2C8740"/>
  <w15:chartTrackingRefBased/>
  <w15:docId w15:val="{E87F6642-BA4B-4A76-AAD6-7CD1A6B1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41C6"/>
  </w:style>
  <w:style w:type="paragraph" w:styleId="Ttulo1">
    <w:name w:val="heading 1"/>
    <w:basedOn w:val="Normal"/>
    <w:next w:val="Normal"/>
    <w:link w:val="Ttulo1Char"/>
    <w:uiPriority w:val="9"/>
    <w:qFormat/>
    <w:rsid w:val="00B841C6"/>
    <w:pPr>
      <w:keepNext/>
      <w:keepLines/>
      <w:pBdr>
        <w:bottom w:val="single" w:color="4F81BD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365F9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41C6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41C6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41C6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41C6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41C6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41C6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41C6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41C6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C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C6233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EC62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C6233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EC6233"/>
    <w:rPr>
      <w:rFonts w:ascii="Arial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C6233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EC6233"/>
    <w:rPr>
      <w:rFonts w:ascii="Arial" w:hAnsi="Arial" w:cs="Arial"/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723E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2B4C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B841C6"/>
    <w:rPr>
      <w:rFonts w:asciiTheme="majorHAnsi" w:hAnsiTheme="majorHAnsi" w:eastAsiaTheme="majorEastAsia" w:cstheme="majorBidi"/>
      <w:color w:val="365F91" w:themeColor="accent1" w:themeShade="BF"/>
      <w:sz w:val="36"/>
      <w:szCs w:val="36"/>
    </w:rPr>
  </w:style>
  <w:style w:type="paragraph" w:styleId="Remissivo1">
    <w:name w:val="index 1"/>
    <w:basedOn w:val="Normal"/>
    <w:next w:val="Normal"/>
    <w:autoRedefine/>
    <w:uiPriority w:val="99"/>
    <w:unhideWhenUsed/>
    <w:rsid w:val="00676AD0"/>
    <w:pPr>
      <w:spacing w:after="0"/>
      <w:ind w:left="210" w:hanging="21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676AD0"/>
    <w:pPr>
      <w:spacing w:after="0"/>
      <w:ind w:left="420" w:hanging="21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676AD0"/>
    <w:pPr>
      <w:spacing w:after="0"/>
      <w:ind w:left="630" w:hanging="21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676AD0"/>
    <w:pPr>
      <w:spacing w:after="0"/>
      <w:ind w:left="840" w:hanging="21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676AD0"/>
    <w:pPr>
      <w:spacing w:after="0"/>
      <w:ind w:left="1050" w:hanging="21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676AD0"/>
    <w:pPr>
      <w:spacing w:after="0"/>
      <w:ind w:left="1260" w:hanging="21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676AD0"/>
    <w:pPr>
      <w:spacing w:after="0"/>
      <w:ind w:left="1470" w:hanging="21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676AD0"/>
    <w:pPr>
      <w:spacing w:after="0"/>
      <w:ind w:left="1680" w:hanging="21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676AD0"/>
    <w:pPr>
      <w:spacing w:after="0"/>
      <w:ind w:left="1890" w:hanging="21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676AD0"/>
    <w:pPr>
      <w:pBdr>
        <w:top w:val="single" w:color="auto" w:sz="12" w:space="0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styleId="Ttulo2Char" w:customStyle="1">
    <w:name w:val="Título 2 Char"/>
    <w:basedOn w:val="Fontepargpadro"/>
    <w:link w:val="Ttulo2"/>
    <w:uiPriority w:val="9"/>
    <w:semiHidden/>
    <w:rsid w:val="00B841C6"/>
    <w:rPr>
      <w:rFonts w:asciiTheme="majorHAnsi" w:hAnsiTheme="majorHAnsi" w:eastAsiaTheme="majorEastAsia" w:cstheme="majorBidi"/>
      <w:color w:val="365F91" w:themeColor="accent1" w:themeShade="BF"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semiHidden/>
    <w:rsid w:val="00B841C6"/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character" w:styleId="Ttulo4Char" w:customStyle="1">
    <w:name w:val="Título 4 Char"/>
    <w:basedOn w:val="Fontepargpadro"/>
    <w:link w:val="Ttulo4"/>
    <w:uiPriority w:val="9"/>
    <w:semiHidden/>
    <w:rsid w:val="00B841C6"/>
    <w:rPr>
      <w:rFonts w:asciiTheme="majorHAnsi" w:hAnsiTheme="majorHAnsi" w:eastAsiaTheme="majorEastAsia" w:cstheme="majorBidi"/>
      <w:sz w:val="24"/>
      <w:szCs w:val="24"/>
    </w:rPr>
  </w:style>
  <w:style w:type="character" w:styleId="Ttulo5Char" w:customStyle="1">
    <w:name w:val="Título 5 Char"/>
    <w:basedOn w:val="Fontepargpadro"/>
    <w:link w:val="Ttulo5"/>
    <w:uiPriority w:val="9"/>
    <w:semiHidden/>
    <w:rsid w:val="00B841C6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Ttulo6Char" w:customStyle="1">
    <w:name w:val="Título 6 Char"/>
    <w:basedOn w:val="Fontepargpadro"/>
    <w:link w:val="Ttulo6"/>
    <w:uiPriority w:val="9"/>
    <w:semiHidden/>
    <w:rsid w:val="00B841C6"/>
    <w:rPr>
      <w:rFonts w:asciiTheme="majorHAnsi" w:hAnsiTheme="majorHAnsi" w:eastAsiaTheme="majorEastAsia" w:cstheme="majorBidi"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B841C6"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B841C6"/>
    <w:rPr>
      <w:rFonts w:asciiTheme="majorHAnsi" w:hAnsiTheme="majorHAnsi" w:eastAsiaTheme="majorEastAsia" w:cstheme="majorBidi"/>
      <w:smallCaps/>
      <w:color w:val="595959" w:themeColor="text1" w:themeTint="A6"/>
    </w:rPr>
  </w:style>
  <w:style w:type="character" w:styleId="Ttulo9Char" w:customStyle="1">
    <w:name w:val="Título 9 Char"/>
    <w:basedOn w:val="Fontepargpadro"/>
    <w:link w:val="Ttulo9"/>
    <w:uiPriority w:val="9"/>
    <w:semiHidden/>
    <w:rsid w:val="00B841C6"/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841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B841C6"/>
    <w:pPr>
      <w:spacing w:after="0" w:line="240" w:lineRule="auto"/>
      <w:contextualSpacing/>
    </w:pPr>
    <w:rPr>
      <w:rFonts w:asciiTheme="majorHAnsi" w:hAnsiTheme="majorHAnsi" w:eastAsiaTheme="majorEastAsia" w:cstheme="majorBidi"/>
      <w:color w:val="365F91" w:themeColor="accent1" w:themeShade="BF"/>
      <w:spacing w:val="-7"/>
      <w:sz w:val="80"/>
      <w:szCs w:val="80"/>
    </w:rPr>
  </w:style>
  <w:style w:type="character" w:styleId="TtuloChar" w:customStyle="1">
    <w:name w:val="Título Char"/>
    <w:basedOn w:val="Fontepargpadro"/>
    <w:link w:val="Ttulo"/>
    <w:uiPriority w:val="10"/>
    <w:rsid w:val="00B841C6"/>
    <w:rPr>
      <w:rFonts w:asciiTheme="majorHAnsi" w:hAnsiTheme="majorHAnsi" w:eastAsiaTheme="majorEastAsia" w:cstheme="majorBidi"/>
      <w:color w:val="365F91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41C6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SubttuloChar" w:customStyle="1">
    <w:name w:val="Subtítulo Char"/>
    <w:basedOn w:val="Fontepargpadro"/>
    <w:link w:val="Subttulo"/>
    <w:uiPriority w:val="11"/>
    <w:rsid w:val="00B841C6"/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B841C6"/>
    <w:rPr>
      <w:b/>
      <w:bCs/>
    </w:rPr>
  </w:style>
  <w:style w:type="character" w:styleId="nfase">
    <w:name w:val="Emphasis"/>
    <w:basedOn w:val="Fontepargpadro"/>
    <w:uiPriority w:val="20"/>
    <w:qFormat/>
    <w:rsid w:val="00B841C6"/>
    <w:rPr>
      <w:i/>
      <w:iCs/>
    </w:rPr>
  </w:style>
  <w:style w:type="paragraph" w:styleId="SemEspaamento">
    <w:name w:val="No Spacing"/>
    <w:uiPriority w:val="1"/>
    <w:qFormat/>
    <w:rsid w:val="00B841C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841C6"/>
    <w:pPr>
      <w:spacing w:before="240" w:after="240" w:line="252" w:lineRule="auto"/>
      <w:ind w:left="864" w:right="864"/>
      <w:jc w:val="center"/>
    </w:pPr>
    <w:rPr>
      <w:i/>
      <w:iCs/>
    </w:rPr>
  </w:style>
  <w:style w:type="character" w:styleId="CitaoChar" w:customStyle="1">
    <w:name w:val="Citação Char"/>
    <w:basedOn w:val="Fontepargpadro"/>
    <w:link w:val="Citao"/>
    <w:uiPriority w:val="29"/>
    <w:rsid w:val="00B841C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41C6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4F81BD" w:themeColor="accent1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841C6"/>
    <w:rPr>
      <w:rFonts w:asciiTheme="majorHAnsi" w:hAnsiTheme="majorHAnsi" w:eastAsiaTheme="majorEastAsia" w:cstheme="majorBidi"/>
      <w:color w:val="4F81BD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841C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841C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841C6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B841C6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B841C6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unhideWhenUsed/>
    <w:qFormat/>
    <w:rsid w:val="00B841C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0C478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05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05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10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69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5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2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1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2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7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96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3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5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8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9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6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8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7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3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1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0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416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353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515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04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4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0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39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4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575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768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26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6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vagas.com.br/cargo/analista-fiscal-tributario" TargetMode="External" Id="rId8" /><Relationship Type="http://schemas.openxmlformats.org/officeDocument/2006/relationships/image" Target="media/image2.pn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1.png" Id="rId12" /><Relationship Type="http://schemas.openxmlformats.org/officeDocument/2006/relationships/image" Target="media/image6.png" Id="rId17" /><Relationship Type="http://schemas.openxmlformats.org/officeDocument/2006/relationships/numbering" Target="numbering.xml" Id="rId2" /><Relationship Type="http://schemas.openxmlformats.org/officeDocument/2006/relationships/image" Target="media/image5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microsoft.com/office/2016/09/relationships/commentsIds" Target="commentsIds.xml" Id="rId11" /><Relationship Type="http://schemas.openxmlformats.org/officeDocument/2006/relationships/webSettings" Target="webSettings.xml" Id="rId5" /><Relationship Type="http://schemas.openxmlformats.org/officeDocument/2006/relationships/image" Target="media/image4.png" Id="rId15" /><Relationship Type="http://schemas.microsoft.com/office/2011/relationships/commentsExtended" Target="commentsExtended.xml" Id="rId10" /><Relationship Type="http://schemas.microsoft.com/office/2011/relationships/people" Target="people.xml" Id="rId19" /><Relationship Type="http://schemas.openxmlformats.org/officeDocument/2006/relationships/settings" Target="settings.xml" Id="rId4" /><Relationship Type="http://schemas.openxmlformats.org/officeDocument/2006/relationships/comments" Target="comments.xml" Id="rId9" /><Relationship Type="http://schemas.openxmlformats.org/officeDocument/2006/relationships/image" Target="media/image3.png" Id="rId14" /><Relationship Type="http://schemas.openxmlformats.org/officeDocument/2006/relationships/glossaryDocument" Target="/word/glossary/document.xml" Id="R83ca059d6214424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3954b-30c7-4384-81f5-b1d6aaf807e6}"/>
      </w:docPartPr>
      <w:docPartBody>
        <w:p w14:paraId="6FB2908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BASF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FC8E3-BE98-4477-93C0-B1DCA58D485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Patricia Antonia Ferreira</dc:creator>
  <keywords/>
  <dc:description/>
  <lastModifiedBy>Patricia ferreira</lastModifiedBy>
  <revision>93</revision>
  <dcterms:created xsi:type="dcterms:W3CDTF">2020-01-25T20:33:00.0000000Z</dcterms:created>
  <dcterms:modified xsi:type="dcterms:W3CDTF">2020-01-25T20:39:20.4013602Z</dcterms:modified>
</coreProperties>
</file>