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929" w:rsidRDefault="005C5929" w:rsidP="005C5929">
      <w:pPr>
        <w:rPr>
          <w:rFonts w:ascii="docs-Calibri" w:hAnsi="docs-Calibri"/>
          <w:b/>
          <w:bCs/>
          <w:color w:val="1F497D"/>
          <w:sz w:val="29"/>
          <w:szCs w:val="29"/>
          <w:shd w:val="clear" w:color="auto" w:fill="FFFFFF"/>
        </w:rPr>
      </w:pPr>
      <w:proofErr w:type="spellStart"/>
      <w:r>
        <w:rPr>
          <w:rFonts w:ascii="docs-Calibri" w:hAnsi="docs-Calibri"/>
          <w:b/>
          <w:bCs/>
          <w:color w:val="1F497D"/>
          <w:sz w:val="29"/>
          <w:szCs w:val="29"/>
          <w:shd w:val="clear" w:color="auto" w:fill="FFFFFF"/>
        </w:rPr>
        <w:t>FreedomSquare</w:t>
      </w:r>
      <w:proofErr w:type="spellEnd"/>
      <w:r>
        <w:rPr>
          <w:rFonts w:ascii="docs-Calibri" w:hAnsi="docs-Calibri"/>
          <w:b/>
          <w:bCs/>
          <w:color w:val="1F497D"/>
          <w:sz w:val="29"/>
          <w:szCs w:val="29"/>
          <w:shd w:val="clear" w:color="auto" w:fill="FFFFFF"/>
        </w:rPr>
        <w:t>, USA</w:t>
      </w:r>
    </w:p>
    <w:p w:rsidR="00A51D50" w:rsidRPr="007629AF" w:rsidRDefault="005C5929" w:rsidP="00E252E8">
      <w:pPr>
        <w:rPr>
          <w:rFonts w:cstheme="minorHAnsi"/>
          <w:sz w:val="24"/>
          <w:szCs w:val="24"/>
        </w:rPr>
      </w:pPr>
      <w:r>
        <w:rPr>
          <w:rFonts w:ascii="docs-Calibri" w:hAnsi="docs-Calibri"/>
          <w:b/>
          <w:bCs/>
          <w:color w:val="000000"/>
          <w:sz w:val="23"/>
          <w:szCs w:val="23"/>
        </w:rPr>
        <w:t>Define data encryption policy for data at rest and in transit</w:t>
      </w:r>
      <w:bookmarkStart w:id="0" w:name="_GoBack"/>
      <w:bookmarkEnd w:id="0"/>
    </w:p>
    <w:p w:rsidR="00A51D50" w:rsidRPr="005C5929" w:rsidRDefault="00A51D50" w:rsidP="00A51D50">
      <w:pPr>
        <w:rPr>
          <w:b/>
          <w:sz w:val="24"/>
          <w:szCs w:val="24"/>
        </w:rPr>
      </w:pPr>
      <w:r w:rsidRPr="005C5929">
        <w:rPr>
          <w:b/>
          <w:sz w:val="24"/>
          <w:szCs w:val="24"/>
        </w:rPr>
        <w:t>Objective:</w:t>
      </w:r>
    </w:p>
    <w:p w:rsidR="00A51D50" w:rsidRPr="005C5929" w:rsidRDefault="00A51D50" w:rsidP="00A51D50">
      <w:pPr>
        <w:rPr>
          <w:sz w:val="24"/>
          <w:szCs w:val="24"/>
        </w:rPr>
      </w:pPr>
      <w:r w:rsidRPr="005C5929">
        <w:rPr>
          <w:sz w:val="24"/>
          <w:szCs w:val="24"/>
        </w:rPr>
        <w:t>The purpose of this SOP is to define and establish a data encryption policy for customer projects. This policy ensures that data is protected both at rest and in transit, and it outlines the processes and measures required to enforce encryption. Additionally, the use of a dedicated key management solution is emphasized for the storage and management of cryptographic keys.</w:t>
      </w:r>
    </w:p>
    <w:p w:rsidR="00A51D50" w:rsidRPr="005C5929" w:rsidRDefault="00A51D50" w:rsidP="00A51D50">
      <w:pPr>
        <w:rPr>
          <w:b/>
          <w:sz w:val="24"/>
          <w:szCs w:val="24"/>
        </w:rPr>
      </w:pPr>
      <w:r w:rsidRPr="005C5929">
        <w:rPr>
          <w:b/>
          <w:sz w:val="24"/>
          <w:szCs w:val="24"/>
        </w:rPr>
        <w:t>Scope:</w:t>
      </w:r>
    </w:p>
    <w:p w:rsidR="00A51D50" w:rsidRPr="005C5929" w:rsidRDefault="00A51D50" w:rsidP="00A51D50">
      <w:pPr>
        <w:rPr>
          <w:sz w:val="24"/>
          <w:szCs w:val="24"/>
        </w:rPr>
      </w:pPr>
      <w:r w:rsidRPr="005C5929">
        <w:rPr>
          <w:sz w:val="24"/>
          <w:szCs w:val="24"/>
        </w:rPr>
        <w:t>This SOP applies to all customer projects and environments where data encryption is required. It covers the encryption of data at rest and in transit, as well as the ma</w:t>
      </w:r>
      <w:r w:rsidR="005C5929" w:rsidRPr="005C5929">
        <w:rPr>
          <w:sz w:val="24"/>
          <w:szCs w:val="24"/>
        </w:rPr>
        <w:t>nagement of cryptographic keys.</w:t>
      </w:r>
    </w:p>
    <w:p w:rsidR="00A51D50" w:rsidRPr="005C5929" w:rsidRDefault="005C5929" w:rsidP="00A51D50">
      <w:pPr>
        <w:rPr>
          <w:b/>
          <w:sz w:val="24"/>
          <w:szCs w:val="24"/>
        </w:rPr>
      </w:pPr>
      <w:r w:rsidRPr="005C5929">
        <w:rPr>
          <w:b/>
          <w:sz w:val="24"/>
          <w:szCs w:val="24"/>
        </w:rPr>
        <w:t>Procedure:</w:t>
      </w:r>
    </w:p>
    <w:p w:rsidR="00A51D50" w:rsidRPr="005C5929" w:rsidRDefault="00A51D50" w:rsidP="00A51D50">
      <w:pPr>
        <w:rPr>
          <w:b/>
          <w:sz w:val="24"/>
          <w:szCs w:val="24"/>
        </w:rPr>
      </w:pPr>
      <w:r w:rsidRPr="005C5929">
        <w:rPr>
          <w:b/>
          <w:sz w:val="24"/>
          <w:szCs w:val="24"/>
        </w:rPr>
        <w:t>Data Encryption Policy:</w:t>
      </w:r>
    </w:p>
    <w:p w:rsidR="00A51D50" w:rsidRPr="005C5929" w:rsidRDefault="00A51D50" w:rsidP="005C5929">
      <w:pPr>
        <w:rPr>
          <w:sz w:val="24"/>
          <w:szCs w:val="24"/>
        </w:rPr>
      </w:pPr>
      <w:r w:rsidRPr="005C5929">
        <w:rPr>
          <w:sz w:val="24"/>
          <w:szCs w:val="24"/>
        </w:rPr>
        <w:t>All customer projects must adhere to a data encryption policy that ensures the protection of data at rest and in transit.</w:t>
      </w:r>
    </w:p>
    <w:p w:rsidR="00A51D50" w:rsidRPr="005C5929" w:rsidRDefault="00A51D50" w:rsidP="005C5929">
      <w:pPr>
        <w:rPr>
          <w:sz w:val="24"/>
          <w:szCs w:val="24"/>
        </w:rPr>
      </w:pPr>
      <w:r w:rsidRPr="005C5929">
        <w:rPr>
          <w:sz w:val="24"/>
          <w:szCs w:val="24"/>
        </w:rPr>
        <w:t>Encryption must be enabled by default for all relevant data storage services, such as those provided by AWS.</w:t>
      </w:r>
    </w:p>
    <w:p w:rsidR="00A51D50" w:rsidRPr="005C5929" w:rsidRDefault="00A51D50" w:rsidP="005C5929">
      <w:pPr>
        <w:rPr>
          <w:sz w:val="24"/>
          <w:szCs w:val="24"/>
        </w:rPr>
      </w:pPr>
      <w:r w:rsidRPr="005C5929">
        <w:rPr>
          <w:sz w:val="24"/>
          <w:szCs w:val="24"/>
        </w:rPr>
        <w:t>Encryption protocols and algorithms used should comply with industry standards and best practices.</w:t>
      </w:r>
    </w:p>
    <w:p w:rsidR="00A51D50" w:rsidRPr="005C5929" w:rsidRDefault="00A51D50" w:rsidP="00A51D50">
      <w:pPr>
        <w:rPr>
          <w:sz w:val="24"/>
          <w:szCs w:val="24"/>
        </w:rPr>
      </w:pPr>
      <w:r w:rsidRPr="005C5929">
        <w:rPr>
          <w:sz w:val="24"/>
          <w:szCs w:val="24"/>
        </w:rPr>
        <w:t>Data encryption keys should be securely managed and stored using a dedicated key management solution.</w:t>
      </w:r>
    </w:p>
    <w:p w:rsidR="00A51D50" w:rsidRPr="005C5929" w:rsidRDefault="00A51D50" w:rsidP="00A51D50">
      <w:pPr>
        <w:rPr>
          <w:b/>
          <w:sz w:val="24"/>
          <w:szCs w:val="24"/>
        </w:rPr>
      </w:pPr>
      <w:r w:rsidRPr="005C5929">
        <w:rPr>
          <w:b/>
          <w:sz w:val="24"/>
          <w:szCs w:val="24"/>
        </w:rPr>
        <w:t>Endpoints Exposed to the Internet:</w:t>
      </w:r>
    </w:p>
    <w:p w:rsidR="00A51D50" w:rsidRPr="005C5929" w:rsidRDefault="00A51D50" w:rsidP="005C5929">
      <w:pPr>
        <w:rPr>
          <w:sz w:val="24"/>
          <w:szCs w:val="24"/>
        </w:rPr>
      </w:pPr>
      <w:r w:rsidRPr="005C5929">
        <w:rPr>
          <w:sz w:val="24"/>
          <w:szCs w:val="24"/>
        </w:rPr>
        <w:t>A summary of all endpoints exposed to the internet must be maintained.</w:t>
      </w:r>
    </w:p>
    <w:p w:rsidR="00A51D50" w:rsidRPr="005C5929" w:rsidRDefault="00A51D50" w:rsidP="005C5929">
      <w:pPr>
        <w:rPr>
          <w:sz w:val="24"/>
          <w:szCs w:val="24"/>
        </w:rPr>
      </w:pPr>
      <w:r w:rsidRPr="005C5929">
        <w:rPr>
          <w:sz w:val="24"/>
          <w:szCs w:val="24"/>
        </w:rPr>
        <w:t>Each exposed endpoint must utilize encryption for traffic transmitted over the internet.</w:t>
      </w:r>
    </w:p>
    <w:p w:rsidR="00A51D50" w:rsidRPr="005C5929" w:rsidRDefault="00A51D50" w:rsidP="00A51D50">
      <w:pPr>
        <w:rPr>
          <w:sz w:val="24"/>
          <w:szCs w:val="24"/>
        </w:rPr>
      </w:pPr>
      <w:r w:rsidRPr="005C5929">
        <w:rPr>
          <w:sz w:val="24"/>
          <w:szCs w:val="24"/>
        </w:rPr>
        <w:t>Encryption protocols and algorithms used for internet traffic should comply with industry standards and best practices.</w:t>
      </w:r>
    </w:p>
    <w:p w:rsidR="00A51D50" w:rsidRPr="005C5929" w:rsidRDefault="00A51D50" w:rsidP="00A51D50">
      <w:pPr>
        <w:rPr>
          <w:b/>
          <w:sz w:val="24"/>
          <w:szCs w:val="24"/>
        </w:rPr>
      </w:pPr>
      <w:r w:rsidRPr="005C5929">
        <w:rPr>
          <w:b/>
          <w:sz w:val="24"/>
          <w:szCs w:val="24"/>
        </w:rPr>
        <w:t>Requests to External Endpoints:</w:t>
      </w:r>
    </w:p>
    <w:p w:rsidR="00A51D50" w:rsidRPr="005C5929" w:rsidRDefault="00A51D50" w:rsidP="005C5929">
      <w:pPr>
        <w:rPr>
          <w:sz w:val="24"/>
          <w:szCs w:val="24"/>
        </w:rPr>
      </w:pPr>
      <w:r w:rsidRPr="005C5929">
        <w:rPr>
          <w:sz w:val="24"/>
          <w:szCs w:val="24"/>
        </w:rPr>
        <w:t>A summary of all processes that make requests to external endpoints over the internet must be maintained.</w:t>
      </w:r>
    </w:p>
    <w:p w:rsidR="00A51D50" w:rsidRPr="005C5929" w:rsidRDefault="00A51D50" w:rsidP="005C5929">
      <w:pPr>
        <w:rPr>
          <w:sz w:val="24"/>
          <w:szCs w:val="24"/>
        </w:rPr>
      </w:pPr>
      <w:r w:rsidRPr="005C5929">
        <w:rPr>
          <w:sz w:val="24"/>
          <w:szCs w:val="24"/>
        </w:rPr>
        <w:t>All outbound requests must utilize encryption for traffic transmitted over the internet.</w:t>
      </w:r>
    </w:p>
    <w:p w:rsidR="005C5929" w:rsidRPr="005C5929" w:rsidRDefault="00A51D50" w:rsidP="00A51D50">
      <w:pPr>
        <w:rPr>
          <w:sz w:val="24"/>
          <w:szCs w:val="24"/>
        </w:rPr>
      </w:pPr>
      <w:r w:rsidRPr="005C5929">
        <w:rPr>
          <w:sz w:val="24"/>
          <w:szCs w:val="24"/>
        </w:rPr>
        <w:lastRenderedPageBreak/>
        <w:t>Encryption protocols and algorithms used for internet traffic should comply with industry standards and best practices.</w:t>
      </w:r>
    </w:p>
    <w:p w:rsidR="00A51D50" w:rsidRPr="005C5929" w:rsidRDefault="00A51D50" w:rsidP="00A51D50">
      <w:pPr>
        <w:rPr>
          <w:b/>
          <w:sz w:val="24"/>
          <w:szCs w:val="24"/>
        </w:rPr>
      </w:pPr>
      <w:r w:rsidRPr="005C5929">
        <w:rPr>
          <w:b/>
          <w:sz w:val="24"/>
          <w:szCs w:val="24"/>
        </w:rPr>
        <w:t>Enforcing Encryption at Rest:</w:t>
      </w:r>
    </w:p>
    <w:p w:rsidR="00A51D50" w:rsidRPr="005C5929" w:rsidRDefault="00A51D50" w:rsidP="005C5929">
      <w:pPr>
        <w:rPr>
          <w:sz w:val="24"/>
          <w:szCs w:val="24"/>
        </w:rPr>
      </w:pPr>
      <w:r w:rsidRPr="005C5929">
        <w:rPr>
          <w:sz w:val="24"/>
          <w:szCs w:val="24"/>
        </w:rPr>
        <w:t>By default, the native encryption features provided by AWS services should be enabled for storing customer data.</w:t>
      </w:r>
    </w:p>
    <w:p w:rsidR="00A51D50" w:rsidRPr="005C5929" w:rsidRDefault="00A51D50" w:rsidP="005C5929">
      <w:pPr>
        <w:rPr>
          <w:sz w:val="24"/>
          <w:szCs w:val="24"/>
        </w:rPr>
      </w:pPr>
      <w:r w:rsidRPr="005C5929">
        <w:rPr>
          <w:sz w:val="24"/>
          <w:szCs w:val="24"/>
        </w:rPr>
        <w:t>Exceptions to enabling native encryption should be justified with valid reasons and documented accordingly.</w:t>
      </w:r>
    </w:p>
    <w:p w:rsidR="00F15864" w:rsidRDefault="00F15864"/>
    <w:sectPr w:rsidR="00F15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Calib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04DDE"/>
    <w:multiLevelType w:val="hybridMultilevel"/>
    <w:tmpl w:val="34920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D7910"/>
    <w:multiLevelType w:val="hybridMultilevel"/>
    <w:tmpl w:val="4AD2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47435"/>
    <w:multiLevelType w:val="hybridMultilevel"/>
    <w:tmpl w:val="A81478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66649"/>
    <w:multiLevelType w:val="hybridMultilevel"/>
    <w:tmpl w:val="B53089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1B6A02"/>
    <w:multiLevelType w:val="hybridMultilevel"/>
    <w:tmpl w:val="36164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A5ACC"/>
    <w:multiLevelType w:val="hybridMultilevel"/>
    <w:tmpl w:val="0D082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63040C"/>
    <w:multiLevelType w:val="hybridMultilevel"/>
    <w:tmpl w:val="546E6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E81A27"/>
    <w:multiLevelType w:val="multilevel"/>
    <w:tmpl w:val="11E60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D63BB6"/>
    <w:multiLevelType w:val="hybridMultilevel"/>
    <w:tmpl w:val="E9DC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D146CA"/>
    <w:multiLevelType w:val="hybridMultilevel"/>
    <w:tmpl w:val="130E56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A330A"/>
    <w:multiLevelType w:val="hybridMultilevel"/>
    <w:tmpl w:val="7688E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86CA2"/>
    <w:multiLevelType w:val="hybridMultilevel"/>
    <w:tmpl w:val="BAB42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FE3C2A"/>
    <w:multiLevelType w:val="hybridMultilevel"/>
    <w:tmpl w:val="C1B84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A44DC6"/>
    <w:multiLevelType w:val="multilevel"/>
    <w:tmpl w:val="E22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EB0EC7"/>
    <w:multiLevelType w:val="hybridMultilevel"/>
    <w:tmpl w:val="3FD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A20AC5"/>
    <w:multiLevelType w:val="multilevel"/>
    <w:tmpl w:val="B3E2567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B8031A"/>
    <w:multiLevelType w:val="hybridMultilevel"/>
    <w:tmpl w:val="4FB6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8A7E11"/>
    <w:multiLevelType w:val="hybridMultilevel"/>
    <w:tmpl w:val="6350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num>
  <w:num w:numId="5">
    <w:abstractNumId w:val="6"/>
  </w:num>
  <w:num w:numId="6">
    <w:abstractNumId w:val="1"/>
  </w:num>
  <w:num w:numId="7">
    <w:abstractNumId w:val="12"/>
  </w:num>
  <w:num w:numId="8">
    <w:abstractNumId w:val="13"/>
  </w:num>
  <w:num w:numId="9">
    <w:abstractNumId w:val="15"/>
  </w:num>
  <w:num w:numId="10">
    <w:abstractNumId w:val="7"/>
  </w:num>
  <w:num w:numId="11">
    <w:abstractNumId w:val="11"/>
  </w:num>
  <w:num w:numId="12">
    <w:abstractNumId w:val="5"/>
  </w:num>
  <w:num w:numId="13">
    <w:abstractNumId w:val="10"/>
  </w:num>
  <w:num w:numId="14">
    <w:abstractNumId w:val="9"/>
  </w:num>
  <w:num w:numId="15">
    <w:abstractNumId w:val="16"/>
  </w:num>
  <w:num w:numId="16">
    <w:abstractNumId w:val="3"/>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37"/>
    <w:rsid w:val="000F3E37"/>
    <w:rsid w:val="005C5929"/>
    <w:rsid w:val="007629AF"/>
    <w:rsid w:val="008315BE"/>
    <w:rsid w:val="00A51D50"/>
    <w:rsid w:val="00DA34AB"/>
    <w:rsid w:val="00E252E8"/>
    <w:rsid w:val="00F1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277CB-25DF-4B86-8D96-5E2DFA19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9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0399">
      <w:bodyDiv w:val="1"/>
      <w:marLeft w:val="0"/>
      <w:marRight w:val="0"/>
      <w:marTop w:val="0"/>
      <w:marBottom w:val="0"/>
      <w:divBdr>
        <w:top w:val="none" w:sz="0" w:space="0" w:color="auto"/>
        <w:left w:val="none" w:sz="0" w:space="0" w:color="auto"/>
        <w:bottom w:val="none" w:sz="0" w:space="0" w:color="auto"/>
        <w:right w:val="none" w:sz="0" w:space="0" w:color="auto"/>
      </w:divBdr>
      <w:divsChild>
        <w:div w:id="128743715">
          <w:marLeft w:val="0"/>
          <w:marRight w:val="0"/>
          <w:marTop w:val="0"/>
          <w:marBottom w:val="0"/>
          <w:divBdr>
            <w:top w:val="single" w:sz="2" w:space="0" w:color="D9D9E3"/>
            <w:left w:val="single" w:sz="2" w:space="0" w:color="D9D9E3"/>
            <w:bottom w:val="single" w:sz="2" w:space="0" w:color="D9D9E3"/>
            <w:right w:val="single" w:sz="2" w:space="0" w:color="D9D9E3"/>
          </w:divBdr>
          <w:divsChild>
            <w:div w:id="1957979837">
              <w:marLeft w:val="0"/>
              <w:marRight w:val="0"/>
              <w:marTop w:val="0"/>
              <w:marBottom w:val="0"/>
              <w:divBdr>
                <w:top w:val="single" w:sz="2" w:space="0" w:color="D9D9E3"/>
                <w:left w:val="single" w:sz="2" w:space="0" w:color="D9D9E3"/>
                <w:bottom w:val="single" w:sz="2" w:space="0" w:color="D9D9E3"/>
                <w:right w:val="single" w:sz="2" w:space="0" w:color="D9D9E3"/>
              </w:divBdr>
              <w:divsChild>
                <w:div w:id="1282347539">
                  <w:marLeft w:val="0"/>
                  <w:marRight w:val="0"/>
                  <w:marTop w:val="0"/>
                  <w:marBottom w:val="0"/>
                  <w:divBdr>
                    <w:top w:val="single" w:sz="2" w:space="0" w:color="D9D9E3"/>
                    <w:left w:val="single" w:sz="2" w:space="0" w:color="D9D9E3"/>
                    <w:bottom w:val="single" w:sz="2" w:space="0" w:color="D9D9E3"/>
                    <w:right w:val="single" w:sz="2" w:space="0" w:color="D9D9E3"/>
                  </w:divBdr>
                  <w:divsChild>
                    <w:div w:id="1292831556">
                      <w:marLeft w:val="0"/>
                      <w:marRight w:val="0"/>
                      <w:marTop w:val="0"/>
                      <w:marBottom w:val="0"/>
                      <w:divBdr>
                        <w:top w:val="single" w:sz="2" w:space="0" w:color="D9D9E3"/>
                        <w:left w:val="single" w:sz="2" w:space="0" w:color="D9D9E3"/>
                        <w:bottom w:val="single" w:sz="2" w:space="0" w:color="D9D9E3"/>
                        <w:right w:val="single" w:sz="2" w:space="0" w:color="D9D9E3"/>
                      </w:divBdr>
                      <w:divsChild>
                        <w:div w:id="984895872">
                          <w:marLeft w:val="0"/>
                          <w:marRight w:val="0"/>
                          <w:marTop w:val="0"/>
                          <w:marBottom w:val="0"/>
                          <w:divBdr>
                            <w:top w:val="single" w:sz="2" w:space="0" w:color="auto"/>
                            <w:left w:val="single" w:sz="2" w:space="0" w:color="auto"/>
                            <w:bottom w:val="single" w:sz="6" w:space="0" w:color="auto"/>
                            <w:right w:val="single" w:sz="2" w:space="0" w:color="auto"/>
                          </w:divBdr>
                          <w:divsChild>
                            <w:div w:id="17170052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123573">
                                  <w:marLeft w:val="0"/>
                                  <w:marRight w:val="0"/>
                                  <w:marTop w:val="0"/>
                                  <w:marBottom w:val="0"/>
                                  <w:divBdr>
                                    <w:top w:val="single" w:sz="2" w:space="0" w:color="D9D9E3"/>
                                    <w:left w:val="single" w:sz="2" w:space="0" w:color="D9D9E3"/>
                                    <w:bottom w:val="single" w:sz="2" w:space="0" w:color="D9D9E3"/>
                                    <w:right w:val="single" w:sz="2" w:space="0" w:color="D9D9E3"/>
                                  </w:divBdr>
                                  <w:divsChild>
                                    <w:div w:id="1724717288">
                                      <w:marLeft w:val="0"/>
                                      <w:marRight w:val="0"/>
                                      <w:marTop w:val="0"/>
                                      <w:marBottom w:val="0"/>
                                      <w:divBdr>
                                        <w:top w:val="single" w:sz="2" w:space="0" w:color="D9D9E3"/>
                                        <w:left w:val="single" w:sz="2" w:space="0" w:color="D9D9E3"/>
                                        <w:bottom w:val="single" w:sz="2" w:space="0" w:color="D9D9E3"/>
                                        <w:right w:val="single" w:sz="2" w:space="0" w:color="D9D9E3"/>
                                      </w:divBdr>
                                      <w:divsChild>
                                        <w:div w:id="1366128367">
                                          <w:marLeft w:val="0"/>
                                          <w:marRight w:val="0"/>
                                          <w:marTop w:val="0"/>
                                          <w:marBottom w:val="0"/>
                                          <w:divBdr>
                                            <w:top w:val="single" w:sz="2" w:space="0" w:color="D9D9E3"/>
                                            <w:left w:val="single" w:sz="2" w:space="0" w:color="D9D9E3"/>
                                            <w:bottom w:val="single" w:sz="2" w:space="0" w:color="D9D9E3"/>
                                            <w:right w:val="single" w:sz="2" w:space="0" w:color="D9D9E3"/>
                                          </w:divBdr>
                                          <w:divsChild>
                                            <w:div w:id="115757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9152988">
          <w:marLeft w:val="0"/>
          <w:marRight w:val="0"/>
          <w:marTop w:val="0"/>
          <w:marBottom w:val="0"/>
          <w:divBdr>
            <w:top w:val="none" w:sz="0" w:space="0" w:color="auto"/>
            <w:left w:val="none" w:sz="0" w:space="0" w:color="auto"/>
            <w:bottom w:val="none" w:sz="0" w:space="0" w:color="auto"/>
            <w:right w:val="none" w:sz="0" w:space="0" w:color="auto"/>
          </w:divBdr>
        </w:div>
      </w:divsChild>
    </w:div>
    <w:div w:id="1507552594">
      <w:bodyDiv w:val="1"/>
      <w:marLeft w:val="0"/>
      <w:marRight w:val="0"/>
      <w:marTop w:val="0"/>
      <w:marBottom w:val="0"/>
      <w:divBdr>
        <w:top w:val="none" w:sz="0" w:space="0" w:color="auto"/>
        <w:left w:val="none" w:sz="0" w:space="0" w:color="auto"/>
        <w:bottom w:val="none" w:sz="0" w:space="0" w:color="auto"/>
        <w:right w:val="none" w:sz="0" w:space="0" w:color="auto"/>
      </w:divBdr>
      <w:divsChild>
        <w:div w:id="1627656105">
          <w:marLeft w:val="0"/>
          <w:marRight w:val="0"/>
          <w:marTop w:val="0"/>
          <w:marBottom w:val="0"/>
          <w:divBdr>
            <w:top w:val="single" w:sz="2" w:space="0" w:color="D9D9E3"/>
            <w:left w:val="single" w:sz="2" w:space="0" w:color="D9D9E3"/>
            <w:bottom w:val="single" w:sz="2" w:space="0" w:color="D9D9E3"/>
            <w:right w:val="single" w:sz="2" w:space="0" w:color="D9D9E3"/>
          </w:divBdr>
          <w:divsChild>
            <w:div w:id="817377933">
              <w:marLeft w:val="0"/>
              <w:marRight w:val="0"/>
              <w:marTop w:val="0"/>
              <w:marBottom w:val="0"/>
              <w:divBdr>
                <w:top w:val="single" w:sz="2" w:space="0" w:color="D9D9E3"/>
                <w:left w:val="single" w:sz="2" w:space="0" w:color="D9D9E3"/>
                <w:bottom w:val="single" w:sz="2" w:space="0" w:color="D9D9E3"/>
                <w:right w:val="single" w:sz="2" w:space="0" w:color="D9D9E3"/>
              </w:divBdr>
              <w:divsChild>
                <w:div w:id="2095085324">
                  <w:marLeft w:val="0"/>
                  <w:marRight w:val="0"/>
                  <w:marTop w:val="0"/>
                  <w:marBottom w:val="0"/>
                  <w:divBdr>
                    <w:top w:val="single" w:sz="2" w:space="0" w:color="D9D9E3"/>
                    <w:left w:val="single" w:sz="2" w:space="0" w:color="D9D9E3"/>
                    <w:bottom w:val="single" w:sz="2" w:space="0" w:color="D9D9E3"/>
                    <w:right w:val="single" w:sz="2" w:space="0" w:color="D9D9E3"/>
                  </w:divBdr>
                  <w:divsChild>
                    <w:div w:id="367604202">
                      <w:marLeft w:val="0"/>
                      <w:marRight w:val="0"/>
                      <w:marTop w:val="0"/>
                      <w:marBottom w:val="0"/>
                      <w:divBdr>
                        <w:top w:val="single" w:sz="2" w:space="0" w:color="D9D9E3"/>
                        <w:left w:val="single" w:sz="2" w:space="0" w:color="D9D9E3"/>
                        <w:bottom w:val="single" w:sz="2" w:space="0" w:color="D9D9E3"/>
                        <w:right w:val="single" w:sz="2" w:space="0" w:color="D9D9E3"/>
                      </w:divBdr>
                      <w:divsChild>
                        <w:div w:id="1021859910">
                          <w:marLeft w:val="0"/>
                          <w:marRight w:val="0"/>
                          <w:marTop w:val="0"/>
                          <w:marBottom w:val="0"/>
                          <w:divBdr>
                            <w:top w:val="single" w:sz="2" w:space="0" w:color="auto"/>
                            <w:left w:val="single" w:sz="2" w:space="0" w:color="auto"/>
                            <w:bottom w:val="single" w:sz="6" w:space="0" w:color="auto"/>
                            <w:right w:val="single" w:sz="2" w:space="0" w:color="auto"/>
                          </w:divBdr>
                          <w:divsChild>
                            <w:div w:id="619805169">
                              <w:marLeft w:val="0"/>
                              <w:marRight w:val="0"/>
                              <w:marTop w:val="100"/>
                              <w:marBottom w:val="100"/>
                              <w:divBdr>
                                <w:top w:val="single" w:sz="2" w:space="0" w:color="D9D9E3"/>
                                <w:left w:val="single" w:sz="2" w:space="0" w:color="D9D9E3"/>
                                <w:bottom w:val="single" w:sz="2" w:space="0" w:color="D9D9E3"/>
                                <w:right w:val="single" w:sz="2" w:space="0" w:color="D9D9E3"/>
                              </w:divBdr>
                              <w:divsChild>
                                <w:div w:id="617570408">
                                  <w:marLeft w:val="0"/>
                                  <w:marRight w:val="0"/>
                                  <w:marTop w:val="0"/>
                                  <w:marBottom w:val="0"/>
                                  <w:divBdr>
                                    <w:top w:val="single" w:sz="2" w:space="0" w:color="D9D9E3"/>
                                    <w:left w:val="single" w:sz="2" w:space="0" w:color="D9D9E3"/>
                                    <w:bottom w:val="single" w:sz="2" w:space="0" w:color="D9D9E3"/>
                                    <w:right w:val="single" w:sz="2" w:space="0" w:color="D9D9E3"/>
                                  </w:divBdr>
                                  <w:divsChild>
                                    <w:div w:id="2123649424">
                                      <w:marLeft w:val="0"/>
                                      <w:marRight w:val="0"/>
                                      <w:marTop w:val="0"/>
                                      <w:marBottom w:val="0"/>
                                      <w:divBdr>
                                        <w:top w:val="single" w:sz="2" w:space="0" w:color="D9D9E3"/>
                                        <w:left w:val="single" w:sz="2" w:space="0" w:color="D9D9E3"/>
                                        <w:bottom w:val="single" w:sz="2" w:space="0" w:color="D9D9E3"/>
                                        <w:right w:val="single" w:sz="2" w:space="0" w:color="D9D9E3"/>
                                      </w:divBdr>
                                      <w:divsChild>
                                        <w:div w:id="721758778">
                                          <w:marLeft w:val="0"/>
                                          <w:marRight w:val="0"/>
                                          <w:marTop w:val="0"/>
                                          <w:marBottom w:val="0"/>
                                          <w:divBdr>
                                            <w:top w:val="single" w:sz="2" w:space="0" w:color="D9D9E3"/>
                                            <w:left w:val="single" w:sz="2" w:space="0" w:color="D9D9E3"/>
                                            <w:bottom w:val="single" w:sz="2" w:space="0" w:color="D9D9E3"/>
                                            <w:right w:val="single" w:sz="2" w:space="0" w:color="D9D9E3"/>
                                          </w:divBdr>
                                          <w:divsChild>
                                            <w:div w:id="156659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468715">
          <w:marLeft w:val="0"/>
          <w:marRight w:val="0"/>
          <w:marTop w:val="0"/>
          <w:marBottom w:val="0"/>
          <w:divBdr>
            <w:top w:val="none" w:sz="0" w:space="0" w:color="auto"/>
            <w:left w:val="none" w:sz="0" w:space="0" w:color="auto"/>
            <w:bottom w:val="none" w:sz="0" w:space="0" w:color="auto"/>
            <w:right w:val="none" w:sz="0" w:space="0" w:color="auto"/>
          </w:divBdr>
        </w:div>
      </w:divsChild>
    </w:div>
    <w:div w:id="183390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2023-07-04T06:03:00Z</dcterms:created>
  <dcterms:modified xsi:type="dcterms:W3CDTF">2023-07-04T12:02:00Z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6fbc155a-fa5a-4be6-86b7-6a3adc4378bd</vt:lpwstr>
  </property>
</Properties>
</file>