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SECURING APPLICATION ENDPOINTS IN AWS CLOUD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refers to the Data Encryption tasks and steps for the application endpoints which are exposed to the Internet in AWS Cloud. Please follow through the reference in this document for a detailed level of implementation.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9.3063583815028"/>
        <w:gridCol w:w="3494.2196531791906"/>
        <w:gridCol w:w="3886.4739884393066"/>
        <w:tblGridChange w:id="0">
          <w:tblGrid>
            <w:gridCol w:w="1979.3063583815028"/>
            <w:gridCol w:w="3494.2196531791906"/>
            <w:gridCol w:w="3886.4739884393066"/>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bottom"/>
          </w:tcPr>
          <w:p w:rsidR="00000000" w:rsidDel="00000000" w:rsidP="00000000" w:rsidRDefault="00000000" w:rsidRPr="00000000" w14:paraId="00000006">
            <w:pPr>
              <w:spacing w:after="380" w:before="380" w:line="411.42960000000005" w:lineRule="auto"/>
              <w:jc w:val="center"/>
              <w:rPr>
                <w:rFonts w:ascii="Roboto" w:cs="Roboto" w:eastAsia="Roboto" w:hAnsi="Roboto"/>
                <w:b w:val="1"/>
                <w:color w:val="ffffff"/>
                <w:sz w:val="25"/>
                <w:szCs w:val="25"/>
              </w:rPr>
            </w:pPr>
            <w:r w:rsidDel="00000000" w:rsidR="00000000" w:rsidRPr="00000000">
              <w:rPr>
                <w:rFonts w:ascii="Roboto" w:cs="Roboto" w:eastAsia="Roboto" w:hAnsi="Roboto"/>
                <w:b w:val="1"/>
                <w:color w:val="ffffff"/>
                <w:sz w:val="25"/>
                <w:szCs w:val="25"/>
                <w:rtl w:val="0"/>
              </w:rPr>
              <w:t xml:space="preserve">Task</w:t>
            </w:r>
          </w:p>
        </w:tc>
        <w:tc>
          <w:tcPr>
            <w:tcBorders>
              <w:top w:color="d9d9e3" w:space="0" w:sz="6" w:val="single"/>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bottom"/>
          </w:tcPr>
          <w:p w:rsidR="00000000" w:rsidDel="00000000" w:rsidP="00000000" w:rsidRDefault="00000000" w:rsidRPr="00000000" w14:paraId="00000007">
            <w:pPr>
              <w:spacing w:after="380" w:before="380" w:line="411.42960000000005" w:lineRule="auto"/>
              <w:jc w:val="center"/>
              <w:rPr>
                <w:rFonts w:ascii="Roboto" w:cs="Roboto" w:eastAsia="Roboto" w:hAnsi="Roboto"/>
                <w:b w:val="1"/>
                <w:color w:val="ffffff"/>
                <w:sz w:val="25"/>
                <w:szCs w:val="25"/>
              </w:rPr>
            </w:pPr>
            <w:r w:rsidDel="00000000" w:rsidR="00000000" w:rsidRPr="00000000">
              <w:rPr>
                <w:rFonts w:ascii="Roboto" w:cs="Roboto" w:eastAsia="Roboto" w:hAnsi="Roboto"/>
                <w:b w:val="1"/>
                <w:color w:val="ffffff"/>
                <w:sz w:val="25"/>
                <w:szCs w:val="25"/>
                <w:rtl w:val="0"/>
              </w:rPr>
              <w:t xml:space="preserve">Description</w:t>
            </w:r>
          </w:p>
        </w:tc>
        <w:tc>
          <w:tcPr>
            <w:tcBorders>
              <w:top w:color="d9d9e3" w:space="0" w:sz="6" w:val="single"/>
              <w:left w:color="d9d9e3" w:space="0" w:sz="6" w:val="single"/>
              <w:bottom w:color="d9d9e3" w:space="0" w:sz="6" w:val="single"/>
              <w:right w:color="d9d9e3" w:space="0" w:sz="6" w:val="single"/>
            </w:tcBorders>
            <w:shd w:fill="4a86e8" w:val="clear"/>
            <w:tcMar>
              <w:top w:w="100.0" w:type="dxa"/>
              <w:left w:w="100.0" w:type="dxa"/>
              <w:bottom w:w="100.0" w:type="dxa"/>
              <w:right w:w="100.0" w:type="dxa"/>
            </w:tcMar>
            <w:vAlign w:val="bottom"/>
          </w:tcPr>
          <w:p w:rsidR="00000000" w:rsidDel="00000000" w:rsidP="00000000" w:rsidRDefault="00000000" w:rsidRPr="00000000" w14:paraId="00000008">
            <w:pPr>
              <w:spacing w:after="380" w:before="380" w:line="411.42960000000005" w:lineRule="auto"/>
              <w:jc w:val="center"/>
              <w:rPr>
                <w:rFonts w:ascii="Roboto" w:cs="Roboto" w:eastAsia="Roboto" w:hAnsi="Roboto"/>
                <w:b w:val="1"/>
                <w:color w:val="ffffff"/>
                <w:sz w:val="25"/>
                <w:szCs w:val="25"/>
              </w:rPr>
            </w:pPr>
            <w:r w:rsidDel="00000000" w:rsidR="00000000" w:rsidRPr="00000000">
              <w:rPr>
                <w:rFonts w:ascii="Roboto" w:cs="Roboto" w:eastAsia="Roboto" w:hAnsi="Roboto"/>
                <w:b w:val="1"/>
                <w:color w:val="ffffff"/>
                <w:sz w:val="25"/>
                <w:szCs w:val="25"/>
                <w:rtl w:val="0"/>
              </w:rPr>
              <w:t xml:space="preserve">Detailed Steps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09">
            <w:pPr>
              <w:spacing w:after="380" w:before="380" w:line="411.42960000000005" w:lineRule="auto"/>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Secure Network Architecture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Deploy application endpoints within a VPC with appropriate subnets and security groups.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 Create a VPC with desired IP range and subnets. </w:t>
            </w:r>
          </w:p>
          <w:p w:rsidR="00000000" w:rsidDel="00000000" w:rsidP="00000000" w:rsidRDefault="00000000" w:rsidRPr="00000000" w14:paraId="0000000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 Configure route tables for subnets. </w:t>
            </w:r>
          </w:p>
          <w:p w:rsidR="00000000" w:rsidDel="00000000" w:rsidP="00000000" w:rsidRDefault="00000000" w:rsidRPr="00000000" w14:paraId="0000000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 Create security groups for the application.</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0E">
            <w:pPr>
              <w:spacing w:after="380" w:before="380" w:line="411.42960000000005" w:lineRule="auto"/>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Access Control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Implement secure authentication mechanisms and IAM roles for access control.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 Set up IAM users and groups. </w:t>
            </w:r>
          </w:p>
          <w:p w:rsidR="00000000" w:rsidDel="00000000" w:rsidP="00000000" w:rsidRDefault="00000000" w:rsidRPr="00000000" w14:paraId="0000001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 Create IAM roles with appropriate permissions. </w:t>
            </w:r>
          </w:p>
          <w:p w:rsidR="00000000" w:rsidDel="00000000" w:rsidP="00000000" w:rsidRDefault="00000000" w:rsidRPr="00000000" w14:paraId="0000001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 Enable MFA for IAM users.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13">
            <w:pPr>
              <w:spacing w:after="380" w:before="380" w:line="411.42960000000005" w:lineRule="auto"/>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Encryption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Configure SSL/TLS encryption for data in transit and obtain valid SSL/TLS certificates.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 Generate or import an SSL/TLS certificate. </w:t>
            </w:r>
          </w:p>
          <w:p w:rsidR="00000000" w:rsidDel="00000000" w:rsidP="00000000" w:rsidRDefault="00000000" w:rsidRPr="00000000" w14:paraId="0000001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 Configure SSL/TLS on load balancers or application servers.</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17">
            <w:pPr>
              <w:spacing w:after="380" w:before="380" w:line="411.42960000000005" w:lineRule="auto"/>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Web Application Firewall (WAF)</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Deploy AWS WAF to protect against common web attacks and configure security rules.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 Create a WAF WebACL. </w:t>
            </w:r>
          </w:p>
          <w:p w:rsidR="00000000" w:rsidDel="00000000" w:rsidP="00000000" w:rsidRDefault="00000000" w:rsidRPr="00000000" w14:paraId="0000001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 Define and add rules to block or allow specific traffic.</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1B">
            <w:pPr>
              <w:spacing w:after="380" w:before="380" w:line="411.42960000000005" w:lineRule="auto"/>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Monitoring and Logging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Enable logging and monitoring using CloudTrail, CloudWatch, and other logging services.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 Enable CloudTrail to log API activity. </w:t>
            </w:r>
          </w:p>
          <w:p w:rsidR="00000000" w:rsidDel="00000000" w:rsidP="00000000" w:rsidRDefault="00000000" w:rsidRPr="00000000" w14:paraId="0000001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 Set up CloudWatch alarms for monitoring key metrics.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1F">
            <w:pPr>
              <w:spacing w:after="380" w:before="380" w:line="411.42960000000005" w:lineRule="auto"/>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Regular Review and Updates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Periodically review and update security configurations based on best practices and vulnerability assessments.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 Conduct regular vulnerability assessments. </w:t>
            </w:r>
          </w:p>
          <w:p w:rsidR="00000000" w:rsidDel="00000000" w:rsidP="00000000" w:rsidRDefault="00000000" w:rsidRPr="00000000" w14:paraId="0000002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 Stay informed about security best practices and updates.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shd w:fill="4a86e8" w:val="clear"/>
            <w:tcMar>
              <w:top w:w="100.0" w:type="dxa"/>
              <w:left w:w="100.0" w:type="dxa"/>
              <w:bottom w:w="100.0" w:type="dxa"/>
              <w:right w:w="100.0" w:type="dxa"/>
            </w:tcMar>
            <w:vAlign w:val="center"/>
          </w:tcPr>
          <w:p w:rsidR="00000000" w:rsidDel="00000000" w:rsidP="00000000" w:rsidRDefault="00000000" w:rsidRPr="00000000" w14:paraId="00000023">
            <w:pPr>
              <w:spacing w:after="380" w:before="380" w:line="411.42960000000005" w:lineRule="auto"/>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Employee Awareness and Training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Provide training and awareness programs on secure configuration and best practices for application endpoints.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 Develop training materials on secure configuration. </w:t>
            </w:r>
          </w:p>
          <w:p w:rsidR="00000000" w:rsidDel="00000000" w:rsidP="00000000" w:rsidRDefault="00000000" w:rsidRPr="00000000" w14:paraId="0000002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 Conduct training sessions for employees.</w:t>
            </w:r>
          </w:p>
        </w:tc>
      </w:tr>
    </w:tbl>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Please refer to the appropriate AWS documentation for detailed step-by-step instructions for each task:</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600" w:lineRule="auto"/>
        <w:ind w:left="720" w:hanging="360"/>
      </w:pPr>
      <w:hyperlink r:id="rId6">
        <w:r w:rsidDel="00000000" w:rsidR="00000000" w:rsidRPr="00000000">
          <w:rPr>
            <w:rFonts w:ascii="Roboto" w:cs="Roboto" w:eastAsia="Roboto" w:hAnsi="Roboto"/>
            <w:color w:val="1155cc"/>
            <w:sz w:val="24"/>
            <w:szCs w:val="24"/>
            <w:u w:val="single"/>
            <w:rtl w:val="0"/>
          </w:rPr>
          <w:t xml:space="preserve">Amazon VPC Documentation</w:t>
        </w:r>
      </w:hyperlink>
      <w:r w:rsidDel="00000000" w:rsidR="00000000" w:rsidRPr="00000000">
        <w:rPr>
          <w:rtl w:val="0"/>
        </w:rPr>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hyperlink r:id="rId7">
        <w:r w:rsidDel="00000000" w:rsidR="00000000" w:rsidRPr="00000000">
          <w:rPr>
            <w:rFonts w:ascii="Roboto" w:cs="Roboto" w:eastAsia="Roboto" w:hAnsi="Roboto"/>
            <w:color w:val="1155cc"/>
            <w:sz w:val="24"/>
            <w:szCs w:val="24"/>
            <w:u w:val="single"/>
            <w:rtl w:val="0"/>
          </w:rPr>
          <w:t xml:space="preserve">AWS Identity and Access Management (IAM) Documentation</w:t>
        </w:r>
      </w:hyperlink>
      <w:r w:rsidDel="00000000" w:rsidR="00000000" w:rsidRPr="00000000">
        <w:rPr>
          <w:rtl w:val="0"/>
        </w:rPr>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hyperlink r:id="rId8">
        <w:r w:rsidDel="00000000" w:rsidR="00000000" w:rsidRPr="00000000">
          <w:rPr>
            <w:rFonts w:ascii="Roboto" w:cs="Roboto" w:eastAsia="Roboto" w:hAnsi="Roboto"/>
            <w:color w:val="1155cc"/>
            <w:sz w:val="24"/>
            <w:szCs w:val="24"/>
            <w:u w:val="single"/>
            <w:rtl w:val="0"/>
          </w:rPr>
          <w:t xml:space="preserve">AWS Certificate Manager Documentation</w:t>
        </w:r>
      </w:hyperlink>
      <w:r w:rsidDel="00000000" w:rsidR="00000000" w:rsidRPr="00000000">
        <w:rPr>
          <w:rtl w:val="0"/>
        </w:rPr>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hyperlink r:id="rId9">
        <w:r w:rsidDel="00000000" w:rsidR="00000000" w:rsidRPr="00000000">
          <w:rPr>
            <w:rFonts w:ascii="Roboto" w:cs="Roboto" w:eastAsia="Roboto" w:hAnsi="Roboto"/>
            <w:color w:val="1155cc"/>
            <w:sz w:val="24"/>
            <w:szCs w:val="24"/>
            <w:u w:val="single"/>
            <w:rtl w:val="0"/>
          </w:rPr>
          <w:t xml:space="preserve">AWS WAF Documentation</w:t>
        </w:r>
      </w:hyperlink>
      <w:r w:rsidDel="00000000" w:rsidR="00000000" w:rsidRPr="00000000">
        <w:rPr>
          <w:rtl w:val="0"/>
        </w:rPr>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hyperlink r:id="rId10">
        <w:r w:rsidDel="00000000" w:rsidR="00000000" w:rsidRPr="00000000">
          <w:rPr>
            <w:rFonts w:ascii="Roboto" w:cs="Roboto" w:eastAsia="Roboto" w:hAnsi="Roboto"/>
            <w:color w:val="1155cc"/>
            <w:sz w:val="24"/>
            <w:szCs w:val="24"/>
            <w:u w:val="single"/>
            <w:rtl w:val="0"/>
          </w:rPr>
          <w:t xml:space="preserve">AWS CloudTrail Documentation</w:t>
        </w:r>
      </w:hyperlink>
      <w:r w:rsidDel="00000000" w:rsidR="00000000" w:rsidRPr="00000000">
        <w:rPr>
          <w:rtl w:val="0"/>
        </w:rPr>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hyperlink r:id="rId11">
        <w:r w:rsidDel="00000000" w:rsidR="00000000" w:rsidRPr="00000000">
          <w:rPr>
            <w:rFonts w:ascii="Roboto" w:cs="Roboto" w:eastAsia="Roboto" w:hAnsi="Roboto"/>
            <w:color w:val="1155cc"/>
            <w:sz w:val="24"/>
            <w:szCs w:val="24"/>
            <w:u w:val="single"/>
            <w:rtl w:val="0"/>
          </w:rPr>
          <w:t xml:space="preserve">Amazon CloudWatch Documentation</w:t>
        </w:r>
      </w:hyperlink>
      <w:r w:rsidDel="00000000" w:rsidR="00000000" w:rsidRPr="00000000">
        <w:rPr>
          <w:rtl w:val="0"/>
        </w:rPr>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hyperlink r:id="rId12">
        <w:r w:rsidDel="00000000" w:rsidR="00000000" w:rsidRPr="00000000">
          <w:rPr>
            <w:rFonts w:ascii="Roboto" w:cs="Roboto" w:eastAsia="Roboto" w:hAnsi="Roboto"/>
            <w:color w:val="1155cc"/>
            <w:sz w:val="24"/>
            <w:szCs w:val="24"/>
            <w:u w:val="single"/>
            <w:rtl w:val="0"/>
          </w:rPr>
          <w:t xml:space="preserve">AWS Security Best Practices</w:t>
        </w:r>
      </w:hyperlink>
      <w:r w:rsidDel="00000000" w:rsidR="00000000" w:rsidRPr="00000000">
        <w:rPr>
          <w:rtl w:val="0"/>
        </w:rPr>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hyperlink r:id="rId13">
        <w:r w:rsidDel="00000000" w:rsidR="00000000" w:rsidRPr="00000000">
          <w:rPr>
            <w:rFonts w:ascii="Roboto" w:cs="Roboto" w:eastAsia="Roboto" w:hAnsi="Roboto"/>
            <w:color w:val="1155cc"/>
            <w:sz w:val="24"/>
            <w:szCs w:val="24"/>
            <w:u w:val="single"/>
            <w:rtl w:val="0"/>
          </w:rPr>
          <w:t xml:space="preserve">AWS Well-Architected Framework</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cloudwatch/index.html" TargetMode="External"/><Relationship Id="rId10" Type="http://schemas.openxmlformats.org/officeDocument/2006/relationships/hyperlink" Target="https://docs.aws.amazon.com/awscloudtrail/latest/userguide/cloudtrail-user-guide.html" TargetMode="External"/><Relationship Id="rId13" Type="http://schemas.openxmlformats.org/officeDocument/2006/relationships/hyperlink" Target="https://aws.amazon.com/architecture/well-architected/" TargetMode="External"/><Relationship Id="rId12" Type="http://schemas.openxmlformats.org/officeDocument/2006/relationships/hyperlink" Target="https://aws.amazon.com/security/best-pract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waf/index.html" TargetMode="External"/><Relationship Id="rId5" Type="http://schemas.openxmlformats.org/officeDocument/2006/relationships/styles" Target="styles.xml"/><Relationship Id="rId6" Type="http://schemas.openxmlformats.org/officeDocument/2006/relationships/hyperlink" Target="https://docs.aws.amazon.com/vpc/index.html" TargetMode="External"/><Relationship Id="rId7" Type="http://schemas.openxmlformats.org/officeDocument/2006/relationships/hyperlink" Target="https://docs.aws.amazon.com/iam/index.html" TargetMode="External"/><Relationship Id="rId8" Type="http://schemas.openxmlformats.org/officeDocument/2006/relationships/hyperlink" Target="https://docs.aws.amazon.com/acm/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