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بحث المستندات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مستندات المستأنف: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36"/>
          <w:szCs w:val="36"/>
        </w:rPr>
        <w:t xml:space="preserve">●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عقد قسمة مؤرخ ٢٠٢٠-٠١-٠١ بين كل من: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علي، حسن علي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وقد ورد اختصاص كل طرف كالآتي: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 اختص بمساحة ١٩ قيراط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حسن علي اختص بمساحة ٧ سهم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البحث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36"/>
          <w:szCs w:val="36"/>
        </w:rPr>
        <w:t xml:space="preserve">●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ثبت كذا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36"/>
          <w:szCs w:val="36"/>
        </w:rPr>
        <w:t xml:space="preserve">●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يلزم كذا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النتيجة النهائية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36"/>
          <w:szCs w:val="36"/>
        </w:rPr>
        <w:t xml:space="preserve">●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أول نتيجة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36"/>
          <w:szCs w:val="36"/>
        </w:rPr>
        <w:t xml:space="preserve">●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ثاني نتيجة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