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77777777" w:rsidR="00DB5441" w:rsidRPr="00DB5441" w:rsidRDefault="00DB5441" w:rsidP="00DB5441">
      <w:pPr>
        <w:pStyle w:val="Heading1"/>
      </w:pPr>
      <w:bookmarkStart w:id="0" w:name="_Toc241829577"/>
      <w:r w:rsidRPr="00DB5441">
        <w:t>Witty, yet serious title to go here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24DF38BB" w14:textId="77777777" w:rsidR="00BC7E67"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BC7E67">
            <w:rPr>
              <w:noProof/>
            </w:rPr>
            <w:t>Witty, yet serious title to go here</w:t>
          </w:r>
          <w:r w:rsidR="00BC7E67">
            <w:rPr>
              <w:noProof/>
            </w:rPr>
            <w:tab/>
          </w:r>
          <w:r w:rsidR="00BC7E67">
            <w:rPr>
              <w:noProof/>
            </w:rPr>
            <w:fldChar w:fldCharType="begin"/>
          </w:r>
          <w:r w:rsidR="00BC7E67">
            <w:rPr>
              <w:noProof/>
            </w:rPr>
            <w:instrText xml:space="preserve"> PAGEREF _Toc241829577 \h </w:instrText>
          </w:r>
          <w:r w:rsidR="00BC7E67">
            <w:rPr>
              <w:noProof/>
            </w:rPr>
          </w:r>
          <w:r w:rsidR="00BC7E67">
            <w:rPr>
              <w:noProof/>
            </w:rPr>
            <w:fldChar w:fldCharType="separate"/>
          </w:r>
          <w:r w:rsidR="00BC7E67">
            <w:rPr>
              <w:noProof/>
            </w:rPr>
            <w:t>1</w:t>
          </w:r>
          <w:r w:rsidR="00BC7E67">
            <w:rPr>
              <w:noProof/>
            </w:rPr>
            <w:fldChar w:fldCharType="end"/>
          </w:r>
        </w:p>
        <w:p w14:paraId="22902C50" w14:textId="77777777" w:rsidR="00BC7E67" w:rsidRDefault="00BC7E67">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_Toc241829578 \h </w:instrText>
          </w:r>
          <w:r>
            <w:rPr>
              <w:noProof/>
            </w:rPr>
          </w:r>
          <w:r>
            <w:rPr>
              <w:noProof/>
            </w:rPr>
            <w:fldChar w:fldCharType="separate"/>
          </w:r>
          <w:r>
            <w:rPr>
              <w:noProof/>
            </w:rPr>
            <w:t>1</w:t>
          </w:r>
          <w:r>
            <w:rPr>
              <w:noProof/>
            </w:rPr>
            <w:fldChar w:fldCharType="end"/>
          </w:r>
        </w:p>
        <w:p w14:paraId="1000AC64" w14:textId="77777777" w:rsidR="00BC7E67" w:rsidRDefault="00BC7E67">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_Toc241829579 \h </w:instrText>
          </w:r>
          <w:r>
            <w:rPr>
              <w:noProof/>
            </w:rPr>
          </w:r>
          <w:r>
            <w:rPr>
              <w:noProof/>
            </w:rPr>
            <w:fldChar w:fldCharType="separate"/>
          </w:r>
          <w:r>
            <w:rPr>
              <w:noProof/>
            </w:rPr>
            <w:t>2</w:t>
          </w:r>
          <w:r>
            <w:rPr>
              <w:noProof/>
            </w:rPr>
            <w:fldChar w:fldCharType="end"/>
          </w:r>
        </w:p>
        <w:p w14:paraId="04E23C11" w14:textId="77777777" w:rsidR="00BC7E67" w:rsidRDefault="00BC7E67">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_Toc241829580 \h </w:instrText>
          </w:r>
          <w:r>
            <w:rPr>
              <w:noProof/>
            </w:rPr>
          </w:r>
          <w:r>
            <w:rPr>
              <w:noProof/>
            </w:rPr>
            <w:fldChar w:fldCharType="separate"/>
          </w:r>
          <w:r>
            <w:rPr>
              <w:noProof/>
            </w:rPr>
            <w:t>2</w:t>
          </w:r>
          <w:r>
            <w:rPr>
              <w:noProof/>
            </w:rPr>
            <w:fldChar w:fldCharType="end"/>
          </w:r>
        </w:p>
        <w:p w14:paraId="76271371" w14:textId="77777777" w:rsidR="00BC7E67" w:rsidRDefault="00BC7E67">
          <w:pPr>
            <w:pStyle w:val="TOC2"/>
            <w:tabs>
              <w:tab w:val="right" w:leader="dot" w:pos="8290"/>
            </w:tabs>
            <w:rPr>
              <w:b w:val="0"/>
              <w:noProof/>
              <w:sz w:val="24"/>
              <w:szCs w:val="24"/>
              <w:lang w:eastAsia="ja-JP"/>
            </w:rPr>
          </w:pPr>
          <w:r>
            <w:rPr>
              <w:noProof/>
            </w:rPr>
            <w:t>What has been found in human complex traits?</w:t>
          </w:r>
          <w:r>
            <w:rPr>
              <w:noProof/>
            </w:rPr>
            <w:tab/>
          </w:r>
          <w:r>
            <w:rPr>
              <w:noProof/>
            </w:rPr>
            <w:fldChar w:fldCharType="begin"/>
          </w:r>
          <w:r>
            <w:rPr>
              <w:noProof/>
            </w:rPr>
            <w:instrText xml:space="preserve"> PAGEREF _Toc241829581 \h </w:instrText>
          </w:r>
          <w:r>
            <w:rPr>
              <w:noProof/>
            </w:rPr>
          </w:r>
          <w:r>
            <w:rPr>
              <w:noProof/>
            </w:rPr>
            <w:fldChar w:fldCharType="separate"/>
          </w:r>
          <w:r>
            <w:rPr>
              <w:noProof/>
            </w:rPr>
            <w:t>3</w:t>
          </w:r>
          <w:r>
            <w:rPr>
              <w:noProof/>
            </w:rPr>
            <w:fldChar w:fldCharType="end"/>
          </w:r>
        </w:p>
        <w:p w14:paraId="5421C9E4" w14:textId="77777777" w:rsidR="00BC7E67" w:rsidRDefault="00BC7E67">
          <w:pPr>
            <w:pStyle w:val="TOC3"/>
            <w:tabs>
              <w:tab w:val="right" w:leader="dot" w:pos="8290"/>
            </w:tabs>
            <w:rPr>
              <w:noProof/>
              <w:sz w:val="24"/>
              <w:szCs w:val="24"/>
              <w:lang w:eastAsia="ja-JP"/>
            </w:rPr>
          </w:pPr>
          <w:r>
            <w:rPr>
              <w:noProof/>
            </w:rPr>
            <w:t>Lupus</w:t>
          </w:r>
          <w:r>
            <w:rPr>
              <w:noProof/>
            </w:rPr>
            <w:tab/>
          </w:r>
          <w:r>
            <w:rPr>
              <w:noProof/>
            </w:rPr>
            <w:fldChar w:fldCharType="begin"/>
          </w:r>
          <w:r>
            <w:rPr>
              <w:noProof/>
            </w:rPr>
            <w:instrText xml:space="preserve"> PAGEREF _Toc241829582 \h </w:instrText>
          </w:r>
          <w:r>
            <w:rPr>
              <w:noProof/>
            </w:rPr>
          </w:r>
          <w:r>
            <w:rPr>
              <w:noProof/>
            </w:rPr>
            <w:fldChar w:fldCharType="separate"/>
          </w:r>
          <w:r>
            <w:rPr>
              <w:noProof/>
            </w:rPr>
            <w:t>3</w:t>
          </w:r>
          <w:r>
            <w:rPr>
              <w:noProof/>
            </w:rPr>
            <w:fldChar w:fldCharType="end"/>
          </w:r>
        </w:p>
        <w:p w14:paraId="2F4B02C6" w14:textId="77777777" w:rsidR="00BC7E67" w:rsidRDefault="00BC7E67">
          <w:pPr>
            <w:pStyle w:val="TOC3"/>
            <w:tabs>
              <w:tab w:val="right" w:leader="dot" w:pos="8290"/>
            </w:tabs>
            <w:rPr>
              <w:noProof/>
              <w:sz w:val="24"/>
              <w:szCs w:val="24"/>
              <w:lang w:eastAsia="ja-JP"/>
            </w:rPr>
          </w:pPr>
          <w:r>
            <w:rPr>
              <w:noProof/>
            </w:rPr>
            <w:t>Rheumatoid arthritis</w:t>
          </w:r>
          <w:r>
            <w:rPr>
              <w:noProof/>
            </w:rPr>
            <w:tab/>
          </w:r>
          <w:r>
            <w:rPr>
              <w:noProof/>
            </w:rPr>
            <w:fldChar w:fldCharType="begin"/>
          </w:r>
          <w:r>
            <w:rPr>
              <w:noProof/>
            </w:rPr>
            <w:instrText xml:space="preserve"> PAGEREF _Toc241829583 \h </w:instrText>
          </w:r>
          <w:r>
            <w:rPr>
              <w:noProof/>
            </w:rPr>
          </w:r>
          <w:r>
            <w:rPr>
              <w:noProof/>
            </w:rPr>
            <w:fldChar w:fldCharType="separate"/>
          </w:r>
          <w:r>
            <w:rPr>
              <w:noProof/>
            </w:rPr>
            <w:t>3</w:t>
          </w:r>
          <w:r>
            <w:rPr>
              <w:noProof/>
            </w:rPr>
            <w:fldChar w:fldCharType="end"/>
          </w:r>
        </w:p>
        <w:p w14:paraId="6BB642B0" w14:textId="77777777" w:rsidR="00BC7E67" w:rsidRDefault="00BC7E67">
          <w:pPr>
            <w:pStyle w:val="TOC3"/>
            <w:tabs>
              <w:tab w:val="right" w:leader="dot" w:pos="8290"/>
            </w:tabs>
            <w:rPr>
              <w:noProof/>
              <w:sz w:val="24"/>
              <w:szCs w:val="24"/>
              <w:lang w:eastAsia="ja-JP"/>
            </w:rPr>
          </w:pPr>
          <w:r>
            <w:rPr>
              <w:noProof/>
            </w:rPr>
            <w:t>Type 2 diabetes</w:t>
          </w:r>
          <w:r>
            <w:rPr>
              <w:noProof/>
            </w:rPr>
            <w:tab/>
          </w:r>
          <w:r>
            <w:rPr>
              <w:noProof/>
            </w:rPr>
            <w:fldChar w:fldCharType="begin"/>
          </w:r>
          <w:r>
            <w:rPr>
              <w:noProof/>
            </w:rPr>
            <w:instrText xml:space="preserve"> PAGEREF _Toc241829584 \h </w:instrText>
          </w:r>
          <w:r>
            <w:rPr>
              <w:noProof/>
            </w:rPr>
          </w:r>
          <w:r>
            <w:rPr>
              <w:noProof/>
            </w:rPr>
            <w:fldChar w:fldCharType="separate"/>
          </w:r>
          <w:r>
            <w:rPr>
              <w:noProof/>
            </w:rPr>
            <w:t>3</w:t>
          </w:r>
          <w:r>
            <w:rPr>
              <w:noProof/>
            </w:rPr>
            <w:fldChar w:fldCharType="end"/>
          </w:r>
        </w:p>
        <w:p w14:paraId="4A295532" w14:textId="77777777" w:rsidR="00BC7E67" w:rsidRDefault="00BC7E67">
          <w:pPr>
            <w:pStyle w:val="TOC3"/>
            <w:tabs>
              <w:tab w:val="right" w:leader="dot" w:pos="8290"/>
            </w:tabs>
            <w:rPr>
              <w:noProof/>
              <w:sz w:val="24"/>
              <w:szCs w:val="24"/>
              <w:lang w:eastAsia="ja-JP"/>
            </w:rPr>
          </w:pPr>
          <w:r>
            <w:rPr>
              <w:noProof/>
            </w:rPr>
            <w:t>Alzheimer's Disease</w:t>
          </w:r>
          <w:r>
            <w:rPr>
              <w:noProof/>
            </w:rPr>
            <w:tab/>
          </w:r>
          <w:r>
            <w:rPr>
              <w:noProof/>
            </w:rPr>
            <w:fldChar w:fldCharType="begin"/>
          </w:r>
          <w:r>
            <w:rPr>
              <w:noProof/>
            </w:rPr>
            <w:instrText xml:space="preserve"> PAGEREF _Toc241829585 \h </w:instrText>
          </w:r>
          <w:r>
            <w:rPr>
              <w:noProof/>
            </w:rPr>
          </w:r>
          <w:r>
            <w:rPr>
              <w:noProof/>
            </w:rPr>
            <w:fldChar w:fldCharType="separate"/>
          </w:r>
          <w:r>
            <w:rPr>
              <w:noProof/>
            </w:rPr>
            <w:t>3</w:t>
          </w:r>
          <w:r>
            <w:rPr>
              <w:noProof/>
            </w:rPr>
            <w:fldChar w:fldCharType="end"/>
          </w:r>
        </w:p>
        <w:p w14:paraId="2EB6315D" w14:textId="77777777" w:rsidR="00BC7E67" w:rsidRDefault="00BC7E67">
          <w:pPr>
            <w:pStyle w:val="TOC3"/>
            <w:tabs>
              <w:tab w:val="right" w:leader="dot" w:pos="8290"/>
            </w:tabs>
            <w:rPr>
              <w:noProof/>
              <w:sz w:val="24"/>
              <w:szCs w:val="24"/>
              <w:lang w:eastAsia="ja-JP"/>
            </w:rPr>
          </w:pPr>
          <w:r>
            <w:rPr>
              <w:noProof/>
            </w:rPr>
            <w:t>Ankylosing spondylitis</w:t>
          </w:r>
          <w:r>
            <w:rPr>
              <w:noProof/>
            </w:rPr>
            <w:tab/>
          </w:r>
          <w:r>
            <w:rPr>
              <w:noProof/>
            </w:rPr>
            <w:fldChar w:fldCharType="begin"/>
          </w:r>
          <w:r>
            <w:rPr>
              <w:noProof/>
            </w:rPr>
            <w:instrText xml:space="preserve"> PAGEREF _Toc241829586 \h </w:instrText>
          </w:r>
          <w:r>
            <w:rPr>
              <w:noProof/>
            </w:rPr>
          </w:r>
          <w:r>
            <w:rPr>
              <w:noProof/>
            </w:rPr>
            <w:fldChar w:fldCharType="separate"/>
          </w:r>
          <w:r>
            <w:rPr>
              <w:noProof/>
            </w:rPr>
            <w:t>3</w:t>
          </w:r>
          <w:r>
            <w:rPr>
              <w:noProof/>
            </w:rPr>
            <w:fldChar w:fldCharType="end"/>
          </w:r>
        </w:p>
        <w:p w14:paraId="1E907A3B" w14:textId="77777777" w:rsidR="00BC7E67" w:rsidRDefault="00BC7E67">
          <w:pPr>
            <w:pStyle w:val="TOC3"/>
            <w:tabs>
              <w:tab w:val="right" w:leader="dot" w:pos="8290"/>
            </w:tabs>
            <w:rPr>
              <w:noProof/>
              <w:sz w:val="24"/>
              <w:szCs w:val="24"/>
              <w:lang w:eastAsia="ja-JP"/>
            </w:rPr>
          </w:pPr>
          <w:r>
            <w:rPr>
              <w:noProof/>
            </w:rPr>
            <w:t>Psoriasis</w:t>
          </w:r>
          <w:r>
            <w:rPr>
              <w:noProof/>
            </w:rPr>
            <w:tab/>
          </w:r>
          <w:r>
            <w:rPr>
              <w:noProof/>
            </w:rPr>
            <w:fldChar w:fldCharType="begin"/>
          </w:r>
          <w:r>
            <w:rPr>
              <w:noProof/>
            </w:rPr>
            <w:instrText xml:space="preserve"> PAGEREF _Toc241829587 \h </w:instrText>
          </w:r>
          <w:r>
            <w:rPr>
              <w:noProof/>
            </w:rPr>
          </w:r>
          <w:r>
            <w:rPr>
              <w:noProof/>
            </w:rPr>
            <w:fldChar w:fldCharType="separate"/>
          </w:r>
          <w:r>
            <w:rPr>
              <w:noProof/>
            </w:rPr>
            <w:t>3</w:t>
          </w:r>
          <w:r>
            <w:rPr>
              <w:noProof/>
            </w:rPr>
            <w:fldChar w:fldCharType="end"/>
          </w:r>
        </w:p>
        <w:p w14:paraId="27ADDAD0" w14:textId="77777777" w:rsidR="00BC7E67" w:rsidRDefault="00BC7E67">
          <w:pPr>
            <w:pStyle w:val="TOC3"/>
            <w:tabs>
              <w:tab w:val="right" w:leader="dot" w:pos="8290"/>
            </w:tabs>
            <w:rPr>
              <w:noProof/>
              <w:sz w:val="24"/>
              <w:szCs w:val="24"/>
              <w:lang w:eastAsia="ja-JP"/>
            </w:rPr>
          </w:pPr>
          <w:r>
            <w:rPr>
              <w:noProof/>
            </w:rPr>
            <w:t>Gene expression</w:t>
          </w:r>
          <w:r>
            <w:rPr>
              <w:noProof/>
            </w:rPr>
            <w:tab/>
          </w:r>
          <w:r>
            <w:rPr>
              <w:noProof/>
            </w:rPr>
            <w:fldChar w:fldCharType="begin"/>
          </w:r>
          <w:r>
            <w:rPr>
              <w:noProof/>
            </w:rPr>
            <w:instrText xml:space="preserve"> PAGEREF _Toc241829588 \h </w:instrText>
          </w:r>
          <w:r>
            <w:rPr>
              <w:noProof/>
            </w:rPr>
          </w:r>
          <w:r>
            <w:rPr>
              <w:noProof/>
            </w:rPr>
            <w:fldChar w:fldCharType="separate"/>
          </w:r>
          <w:r>
            <w:rPr>
              <w:noProof/>
            </w:rPr>
            <w:t>4</w:t>
          </w:r>
          <w:r>
            <w:rPr>
              <w:noProof/>
            </w:rPr>
            <w:fldChar w:fldCharType="end"/>
          </w:r>
        </w:p>
        <w:p w14:paraId="53B02BF0" w14:textId="77777777" w:rsidR="00BC7E67" w:rsidRDefault="00BC7E67">
          <w:pPr>
            <w:pStyle w:val="TOC3"/>
            <w:tabs>
              <w:tab w:val="right" w:leader="dot" w:pos="8290"/>
            </w:tabs>
            <w:rPr>
              <w:noProof/>
              <w:sz w:val="24"/>
              <w:szCs w:val="24"/>
              <w:lang w:eastAsia="ja-JP"/>
            </w:rPr>
          </w:pPr>
          <w:r>
            <w:rPr>
              <w:noProof/>
            </w:rPr>
            <w:t>WTCCC</w:t>
          </w:r>
          <w:r>
            <w:rPr>
              <w:noProof/>
            </w:rPr>
            <w:tab/>
          </w:r>
          <w:r>
            <w:rPr>
              <w:noProof/>
            </w:rPr>
            <w:fldChar w:fldCharType="begin"/>
          </w:r>
          <w:r>
            <w:rPr>
              <w:noProof/>
            </w:rPr>
            <w:instrText xml:space="preserve"> PAGEREF _Toc241829589 \h </w:instrText>
          </w:r>
          <w:r>
            <w:rPr>
              <w:noProof/>
            </w:rPr>
          </w:r>
          <w:r>
            <w:rPr>
              <w:noProof/>
            </w:rPr>
            <w:fldChar w:fldCharType="separate"/>
          </w:r>
          <w:r>
            <w:rPr>
              <w:noProof/>
            </w:rPr>
            <w:t>4</w:t>
          </w:r>
          <w:r>
            <w:rPr>
              <w:noProof/>
            </w:rPr>
            <w:fldChar w:fldCharType="end"/>
          </w:r>
        </w:p>
        <w:p w14:paraId="28926FE1" w14:textId="77777777" w:rsidR="00BC7E67" w:rsidRDefault="00BC7E67">
          <w:pPr>
            <w:pStyle w:val="TOC3"/>
            <w:tabs>
              <w:tab w:val="right" w:leader="dot" w:pos="8290"/>
            </w:tabs>
            <w:rPr>
              <w:noProof/>
              <w:sz w:val="24"/>
              <w:szCs w:val="24"/>
              <w:lang w:eastAsia="ja-JP"/>
            </w:rPr>
          </w:pPr>
          <w:r>
            <w:rPr>
              <w:noProof/>
            </w:rPr>
            <w:t>Breast cancer</w:t>
          </w:r>
          <w:r>
            <w:rPr>
              <w:noProof/>
            </w:rPr>
            <w:tab/>
          </w:r>
          <w:r>
            <w:rPr>
              <w:noProof/>
            </w:rPr>
            <w:fldChar w:fldCharType="begin"/>
          </w:r>
          <w:r>
            <w:rPr>
              <w:noProof/>
            </w:rPr>
            <w:instrText xml:space="preserve"> PAGEREF _Toc241829590 \h </w:instrText>
          </w:r>
          <w:r>
            <w:rPr>
              <w:noProof/>
            </w:rPr>
          </w:r>
          <w:r>
            <w:rPr>
              <w:noProof/>
            </w:rPr>
            <w:fldChar w:fldCharType="separate"/>
          </w:r>
          <w:r>
            <w:rPr>
              <w:noProof/>
            </w:rPr>
            <w:t>4</w:t>
          </w:r>
          <w:r>
            <w:rPr>
              <w:noProof/>
            </w:rPr>
            <w:fldChar w:fldCharType="end"/>
          </w:r>
        </w:p>
        <w:p w14:paraId="14DACE7A" w14:textId="77777777" w:rsidR="00BC7E67" w:rsidRDefault="00BC7E67">
          <w:pPr>
            <w:pStyle w:val="TOC3"/>
            <w:tabs>
              <w:tab w:val="right" w:leader="dot" w:pos="8290"/>
            </w:tabs>
            <w:rPr>
              <w:noProof/>
              <w:sz w:val="24"/>
              <w:szCs w:val="24"/>
              <w:lang w:eastAsia="ja-JP"/>
            </w:rPr>
          </w:pPr>
          <w:r>
            <w:rPr>
              <w:noProof/>
            </w:rPr>
            <w:t>Coronary artery disease</w:t>
          </w:r>
          <w:r>
            <w:rPr>
              <w:noProof/>
            </w:rPr>
            <w:tab/>
          </w:r>
          <w:r>
            <w:rPr>
              <w:noProof/>
            </w:rPr>
            <w:fldChar w:fldCharType="begin"/>
          </w:r>
          <w:r>
            <w:rPr>
              <w:noProof/>
            </w:rPr>
            <w:instrText xml:space="preserve"> PAGEREF _Toc241829591 \h </w:instrText>
          </w:r>
          <w:r>
            <w:rPr>
              <w:noProof/>
            </w:rPr>
          </w:r>
          <w:r>
            <w:rPr>
              <w:noProof/>
            </w:rPr>
            <w:fldChar w:fldCharType="separate"/>
          </w:r>
          <w:r>
            <w:rPr>
              <w:noProof/>
            </w:rPr>
            <w:t>4</w:t>
          </w:r>
          <w:r>
            <w:rPr>
              <w:noProof/>
            </w:rPr>
            <w:fldChar w:fldCharType="end"/>
          </w:r>
        </w:p>
        <w:p w14:paraId="292FD997" w14:textId="77777777" w:rsidR="00BC7E67" w:rsidRDefault="00BC7E67">
          <w:pPr>
            <w:pStyle w:val="TOC3"/>
            <w:tabs>
              <w:tab w:val="right" w:leader="dot" w:pos="8290"/>
            </w:tabs>
            <w:rPr>
              <w:noProof/>
              <w:sz w:val="24"/>
              <w:szCs w:val="24"/>
              <w:lang w:eastAsia="ja-JP"/>
            </w:rPr>
          </w:pPr>
          <w:r>
            <w:rPr>
              <w:noProof/>
            </w:rPr>
            <w:t>Systolic blood pressure</w:t>
          </w:r>
          <w:r>
            <w:rPr>
              <w:noProof/>
            </w:rPr>
            <w:tab/>
          </w:r>
          <w:r>
            <w:rPr>
              <w:noProof/>
            </w:rPr>
            <w:fldChar w:fldCharType="begin"/>
          </w:r>
          <w:r>
            <w:rPr>
              <w:noProof/>
            </w:rPr>
            <w:instrText xml:space="preserve"> PAGEREF _Toc241829592 \h </w:instrText>
          </w:r>
          <w:r>
            <w:rPr>
              <w:noProof/>
            </w:rPr>
          </w:r>
          <w:r>
            <w:rPr>
              <w:noProof/>
            </w:rPr>
            <w:fldChar w:fldCharType="separate"/>
          </w:r>
          <w:r>
            <w:rPr>
              <w:noProof/>
            </w:rPr>
            <w:t>4</w:t>
          </w:r>
          <w:r>
            <w:rPr>
              <w:noProof/>
            </w:rPr>
            <w:fldChar w:fldCharType="end"/>
          </w:r>
        </w:p>
        <w:p w14:paraId="2BBB4355" w14:textId="77777777" w:rsidR="00BC7E67" w:rsidRDefault="00BC7E67">
          <w:pPr>
            <w:pStyle w:val="TOC3"/>
            <w:tabs>
              <w:tab w:val="right" w:leader="dot" w:pos="8290"/>
            </w:tabs>
            <w:rPr>
              <w:noProof/>
              <w:sz w:val="24"/>
              <w:szCs w:val="24"/>
              <w:lang w:eastAsia="ja-JP"/>
            </w:rPr>
          </w:pPr>
          <w:r>
            <w:rPr>
              <w:noProof/>
            </w:rPr>
            <w:t>Bipolar</w:t>
          </w:r>
          <w:r>
            <w:rPr>
              <w:noProof/>
            </w:rPr>
            <w:tab/>
          </w:r>
          <w:r>
            <w:rPr>
              <w:noProof/>
            </w:rPr>
            <w:fldChar w:fldCharType="begin"/>
          </w:r>
          <w:r>
            <w:rPr>
              <w:noProof/>
            </w:rPr>
            <w:instrText xml:space="preserve"> PAGEREF _Toc241829593 \h </w:instrText>
          </w:r>
          <w:r>
            <w:rPr>
              <w:noProof/>
            </w:rPr>
          </w:r>
          <w:r>
            <w:rPr>
              <w:noProof/>
            </w:rPr>
            <w:fldChar w:fldCharType="separate"/>
          </w:r>
          <w:r>
            <w:rPr>
              <w:noProof/>
            </w:rPr>
            <w:t>4</w:t>
          </w:r>
          <w:r>
            <w:rPr>
              <w:noProof/>
            </w:rPr>
            <w:fldChar w:fldCharType="end"/>
          </w:r>
        </w:p>
        <w:p w14:paraId="4A12E6AD" w14:textId="77777777" w:rsidR="00BC7E67" w:rsidRDefault="00BC7E67">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_Toc241829594 \h </w:instrText>
          </w:r>
          <w:r>
            <w:rPr>
              <w:noProof/>
            </w:rPr>
          </w:r>
          <w:r>
            <w:rPr>
              <w:noProof/>
            </w:rPr>
            <w:fldChar w:fldCharType="separate"/>
          </w:r>
          <w:r>
            <w:rPr>
              <w:noProof/>
            </w:rPr>
            <w:t>4</w:t>
          </w:r>
          <w:r>
            <w:rPr>
              <w:noProof/>
            </w:rPr>
            <w:fldChar w:fldCharType="end"/>
          </w:r>
        </w:p>
        <w:p w14:paraId="522849AC" w14:textId="77777777" w:rsidR="00BC7E67" w:rsidRDefault="00BC7E67">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_Toc241829595 \h </w:instrText>
          </w:r>
          <w:r>
            <w:rPr>
              <w:noProof/>
            </w:rPr>
          </w:r>
          <w:r>
            <w:rPr>
              <w:noProof/>
            </w:rPr>
            <w:fldChar w:fldCharType="separate"/>
          </w:r>
          <w:r>
            <w:rPr>
              <w:noProof/>
            </w:rPr>
            <w:t>4</w:t>
          </w:r>
          <w:r>
            <w:rPr>
              <w:noProof/>
            </w:rPr>
            <w:fldChar w:fldCharType="end"/>
          </w:r>
        </w:p>
        <w:p w14:paraId="6E9F289E" w14:textId="77777777" w:rsidR="00BC7E67" w:rsidRDefault="00BC7E67">
          <w:pPr>
            <w:pStyle w:val="TOC3"/>
            <w:tabs>
              <w:tab w:val="right" w:leader="dot" w:pos="8290"/>
            </w:tabs>
            <w:rPr>
              <w:noProof/>
              <w:sz w:val="24"/>
              <w:szCs w:val="24"/>
              <w:lang w:eastAsia="ja-JP"/>
            </w:rPr>
          </w:pPr>
          <w:r>
            <w:rPr>
              <w:noProof/>
            </w:rPr>
            <w:t>Elucidating biological mechanisms?</w:t>
          </w:r>
          <w:r>
            <w:rPr>
              <w:noProof/>
            </w:rPr>
            <w:tab/>
          </w:r>
          <w:r>
            <w:rPr>
              <w:noProof/>
            </w:rPr>
            <w:fldChar w:fldCharType="begin"/>
          </w:r>
          <w:r>
            <w:rPr>
              <w:noProof/>
            </w:rPr>
            <w:instrText xml:space="preserve"> PAGEREF _Toc241829596 \h </w:instrText>
          </w:r>
          <w:r>
            <w:rPr>
              <w:noProof/>
            </w:rPr>
          </w:r>
          <w:r>
            <w:rPr>
              <w:noProof/>
            </w:rPr>
            <w:fldChar w:fldCharType="separate"/>
          </w:r>
          <w:r>
            <w:rPr>
              <w:noProof/>
            </w:rPr>
            <w:t>5</w:t>
          </w:r>
          <w:r>
            <w:rPr>
              <w:noProof/>
            </w:rPr>
            <w:fldChar w:fldCharType="end"/>
          </w:r>
        </w:p>
        <w:p w14:paraId="6AE62D22" w14:textId="77777777" w:rsidR="00BC7E67" w:rsidRDefault="00BC7E67">
          <w:pPr>
            <w:pStyle w:val="TOC3"/>
            <w:tabs>
              <w:tab w:val="right" w:leader="dot" w:pos="8290"/>
            </w:tabs>
            <w:rPr>
              <w:noProof/>
              <w:sz w:val="24"/>
              <w:szCs w:val="24"/>
              <w:lang w:eastAsia="ja-JP"/>
            </w:rPr>
          </w:pPr>
          <w:r>
            <w:rPr>
              <w:noProof/>
            </w:rPr>
            <w:t>Evolutionary persistence of deleterious mutations?</w:t>
          </w:r>
          <w:r>
            <w:rPr>
              <w:noProof/>
            </w:rPr>
            <w:tab/>
          </w:r>
          <w:r>
            <w:rPr>
              <w:noProof/>
            </w:rPr>
            <w:fldChar w:fldCharType="begin"/>
          </w:r>
          <w:r>
            <w:rPr>
              <w:noProof/>
            </w:rPr>
            <w:instrText xml:space="preserve"> PAGEREF _Toc241829597 \h </w:instrText>
          </w:r>
          <w:r>
            <w:rPr>
              <w:noProof/>
            </w:rPr>
          </w:r>
          <w:r>
            <w:rPr>
              <w:noProof/>
            </w:rPr>
            <w:fldChar w:fldCharType="separate"/>
          </w:r>
          <w:r>
            <w:rPr>
              <w:noProof/>
            </w:rPr>
            <w:t>6</w:t>
          </w:r>
          <w:r>
            <w:rPr>
              <w:noProof/>
            </w:rPr>
            <w:fldChar w:fldCharType="end"/>
          </w:r>
        </w:p>
        <w:p w14:paraId="1B5E5562" w14:textId="77777777" w:rsidR="00BC7E67" w:rsidRDefault="00BC7E67">
          <w:pPr>
            <w:pStyle w:val="TOC3"/>
            <w:tabs>
              <w:tab w:val="right" w:leader="dot" w:pos="8290"/>
            </w:tabs>
            <w:rPr>
              <w:noProof/>
              <w:sz w:val="24"/>
              <w:szCs w:val="24"/>
              <w:lang w:eastAsia="ja-JP"/>
            </w:rPr>
          </w:pPr>
          <w:r>
            <w:rPr>
              <w:noProof/>
            </w:rPr>
            <w:t>Evolutionary impact of complex traits?</w:t>
          </w:r>
          <w:r>
            <w:rPr>
              <w:noProof/>
            </w:rPr>
            <w:tab/>
          </w:r>
          <w:r>
            <w:rPr>
              <w:noProof/>
            </w:rPr>
            <w:fldChar w:fldCharType="begin"/>
          </w:r>
          <w:r>
            <w:rPr>
              <w:noProof/>
            </w:rPr>
            <w:instrText xml:space="preserve"> PAGEREF _Toc241829598 \h </w:instrText>
          </w:r>
          <w:r>
            <w:rPr>
              <w:noProof/>
            </w:rPr>
          </w:r>
          <w:r>
            <w:rPr>
              <w:noProof/>
            </w:rPr>
            <w:fldChar w:fldCharType="separate"/>
          </w:r>
          <w:r>
            <w:rPr>
              <w:noProof/>
            </w:rPr>
            <w:t>6</w:t>
          </w:r>
          <w:r>
            <w:rPr>
              <w:noProof/>
            </w:rPr>
            <w:fldChar w:fldCharType="end"/>
          </w:r>
        </w:p>
        <w:p w14:paraId="0CFE56F6" w14:textId="77777777" w:rsidR="00BC7E67" w:rsidRDefault="00BC7E67">
          <w:pPr>
            <w:pStyle w:val="TOC3"/>
            <w:tabs>
              <w:tab w:val="right" w:leader="dot" w:pos="8290"/>
            </w:tabs>
            <w:rPr>
              <w:noProof/>
              <w:sz w:val="24"/>
              <w:szCs w:val="24"/>
              <w:lang w:eastAsia="ja-JP"/>
            </w:rPr>
          </w:pPr>
          <w:r>
            <w:rPr>
              <w:noProof/>
            </w:rPr>
            <w:t>Improvement in genetic prediction?</w:t>
          </w:r>
          <w:r>
            <w:rPr>
              <w:noProof/>
            </w:rPr>
            <w:tab/>
          </w:r>
          <w:r>
            <w:rPr>
              <w:noProof/>
            </w:rPr>
            <w:fldChar w:fldCharType="begin"/>
          </w:r>
          <w:r>
            <w:rPr>
              <w:noProof/>
            </w:rPr>
            <w:instrText xml:space="preserve"> PAGEREF _Toc241829599 \h </w:instrText>
          </w:r>
          <w:r>
            <w:rPr>
              <w:noProof/>
            </w:rPr>
          </w:r>
          <w:r>
            <w:rPr>
              <w:noProof/>
            </w:rPr>
            <w:fldChar w:fldCharType="separate"/>
          </w:r>
          <w:r>
            <w:rPr>
              <w:noProof/>
            </w:rPr>
            <w:t>6</w:t>
          </w:r>
          <w:r>
            <w:rPr>
              <w:noProof/>
            </w:rPr>
            <w:fldChar w:fldCharType="end"/>
          </w:r>
        </w:p>
        <w:p w14:paraId="145AE45A" w14:textId="77777777" w:rsidR="00BC7E67" w:rsidRDefault="00BC7E67">
          <w:pPr>
            <w:pStyle w:val="TOC2"/>
            <w:tabs>
              <w:tab w:val="right" w:leader="dot" w:pos="8290"/>
            </w:tabs>
            <w:rPr>
              <w:b w:val="0"/>
              <w:noProof/>
              <w:sz w:val="24"/>
              <w:szCs w:val="24"/>
              <w:lang w:eastAsia="ja-JP"/>
            </w:rPr>
          </w:pPr>
          <w:r>
            <w:rPr>
              <w:noProof/>
            </w:rPr>
            <w:t>Discussion</w:t>
          </w:r>
          <w:r>
            <w:rPr>
              <w:noProof/>
            </w:rPr>
            <w:tab/>
          </w:r>
          <w:r>
            <w:rPr>
              <w:noProof/>
            </w:rPr>
            <w:fldChar w:fldCharType="begin"/>
          </w:r>
          <w:r>
            <w:rPr>
              <w:noProof/>
            </w:rPr>
            <w:instrText xml:space="preserve"> PAGEREF _Toc241829600 \h </w:instrText>
          </w:r>
          <w:r>
            <w:rPr>
              <w:noProof/>
            </w:rPr>
          </w:r>
          <w:r>
            <w:rPr>
              <w:noProof/>
            </w:rPr>
            <w:fldChar w:fldCharType="separate"/>
          </w:r>
          <w:r>
            <w:rPr>
              <w:noProof/>
            </w:rPr>
            <w:t>6</w:t>
          </w:r>
          <w:r>
            <w:rPr>
              <w:noProof/>
            </w:rPr>
            <w:fldChar w:fldCharType="end"/>
          </w:r>
        </w:p>
        <w:p w14:paraId="7DF70105" w14:textId="77777777" w:rsidR="00BC7E67" w:rsidRDefault="00BC7E67">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_Toc241829601 \h </w:instrText>
          </w:r>
          <w:r>
            <w:rPr>
              <w:noProof/>
            </w:rPr>
          </w:r>
          <w:r>
            <w:rPr>
              <w:noProof/>
            </w:rPr>
            <w:fldChar w:fldCharType="separate"/>
          </w:r>
          <w:r>
            <w:rPr>
              <w:noProof/>
            </w:rPr>
            <w:t>7</w:t>
          </w:r>
          <w:r>
            <w:rPr>
              <w:noProof/>
            </w:rPr>
            <w:fldChar w:fldCharType="end"/>
          </w:r>
        </w:p>
        <w:p w14:paraId="07EF2317" w14:textId="77777777" w:rsidR="00BC7E67" w:rsidRDefault="00BC7E67">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_Toc241829602 \h </w:instrText>
          </w:r>
          <w:r>
            <w:rPr>
              <w:noProof/>
            </w:rPr>
          </w:r>
          <w:r>
            <w:rPr>
              <w:noProof/>
            </w:rPr>
            <w:fldChar w:fldCharType="separate"/>
          </w:r>
          <w:r>
            <w:rPr>
              <w:noProof/>
            </w:rPr>
            <w:t>8</w:t>
          </w:r>
          <w:r>
            <w:rPr>
              <w:noProof/>
            </w:rPr>
            <w:fldChar w:fldCharType="end"/>
          </w:r>
        </w:p>
        <w:p w14:paraId="7C21F002" w14:textId="77777777" w:rsidR="00BC7E67" w:rsidRDefault="00BC7E67">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_Toc241829603 \h </w:instrText>
          </w:r>
          <w:r>
            <w:rPr>
              <w:noProof/>
            </w:rPr>
          </w:r>
          <w:r>
            <w:rPr>
              <w:noProof/>
            </w:rPr>
            <w:fldChar w:fldCharType="separate"/>
          </w:r>
          <w:r>
            <w:rPr>
              <w:noProof/>
            </w:rPr>
            <w:t>8</w:t>
          </w:r>
          <w:r>
            <w:rPr>
              <w:noProof/>
            </w:rPr>
            <w:fldChar w:fldCharType="end"/>
          </w:r>
        </w:p>
        <w:p w14:paraId="3D0187F2" w14:textId="77777777" w:rsidR="00BC7E67" w:rsidRDefault="00BC7E67">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_Toc241829604 \h </w:instrText>
          </w:r>
          <w:r>
            <w:rPr>
              <w:noProof/>
            </w:rPr>
          </w:r>
          <w:r>
            <w:rPr>
              <w:noProof/>
            </w:rPr>
            <w:fldChar w:fldCharType="separate"/>
          </w:r>
          <w:r>
            <w:rPr>
              <w:noProof/>
            </w:rPr>
            <w:t>8</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1829578"/>
      <w:r w:rsidRPr="00DB5441">
        <w:t>Abstract</w:t>
      </w:r>
      <w:bookmarkEnd w:id="1"/>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1829579"/>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w:t>
      </w:r>
      <w:proofErr w:type="spellStart"/>
      <w:r>
        <w:t>Mendelian</w:t>
      </w:r>
      <w:proofErr w:type="spellEnd"/>
      <w:r>
        <w:t>" diseases</w:t>
      </w:r>
      <w:r w:rsidR="005C1EBA">
        <w:t xml:space="preserve"> that tend to be very rare</w:t>
      </w:r>
      <w:r>
        <w:t>, such as cystic fibrosis, are at some level complex because numerous genetic effects are involved in modifying the breadth 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0240B329"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AD1426">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AD1426" w:rsidRPr="00AD1426">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1829580"/>
      <w:r>
        <w:t>Methods for detecting epistasis</w:t>
      </w:r>
      <w:bookmarkEnd w:id="3"/>
    </w:p>
    <w:p w14:paraId="01DF965B" w14:textId="77777777" w:rsidR="00113BE5" w:rsidRDefault="00113BE5" w:rsidP="00113BE5"/>
    <w:p w14:paraId="262C2ED1" w14:textId="77777777" w:rsidR="00113BE5" w:rsidRPr="00113BE5" w:rsidRDefault="00113BE5" w:rsidP="00113BE5">
      <w:pPr>
        <w:rPr>
          <w:bCs/>
        </w:rPr>
      </w:pPr>
      <w:r w:rsidRPr="00113BE5">
        <w:rPr>
          <w:bCs/>
        </w:rPr>
        <w:t>The past five years have seen vibrant and rapid developments of methods for studying epistasis in human complex traits/diseases</w: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 </w:instrTex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1-7</w:t>
      </w:r>
      <w:r w:rsidRPr="00113BE5">
        <w:fldChar w:fldCharType="end"/>
      </w:r>
      <w:r w:rsidRPr="00113BE5">
        <w:rPr>
          <w:bCs/>
        </w:rPr>
        <w:t xml:space="preserve">. </w:t>
      </w:r>
      <w:proofErr w:type="gramStart"/>
      <w:r w:rsidRPr="00113BE5">
        <w:rPr>
          <w:bCs/>
        </w:rPr>
        <w:t>The wide range of methods spans from conventional regression-based methods to nature-inspired algorithms (FIG 1).</w:t>
      </w:r>
      <w:proofErr w:type="gramEnd"/>
      <w:r w:rsidRPr="00113BE5">
        <w:rPr>
          <w:bCs/>
        </w:rPr>
        <w:t xml:space="preserve"> Most methods use SNP-based tests for pair-wise or high order interactions in GWAS data via either an exhaustive search of all SNP combinations or testing of a reduced, preselected set. In addition, methods have been developed to assess interactions between groups of SNPs (e.g. genes) or functional modules (e.g. pathway or network). One of the key recent achievements during this course is that an exhaustive search for interactions becomes a more routine exercise because the computational barrier has been greatly reduced</w: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 </w:instrTex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8-12</w:t>
      </w:r>
      <w:r w:rsidRPr="00113BE5">
        <w:fldChar w:fldCharType="end"/>
      </w:r>
      <w:r w:rsidRPr="00113BE5">
        <w:rPr>
          <w:bCs/>
        </w:rPr>
        <w:t xml:space="preserve">. Here we try to provide an overview of the many method papers published during this period in an intuitive way to help understand the big picture of the developments. </w:t>
      </w:r>
    </w:p>
    <w:p w14:paraId="4122EFCA" w14:textId="77777777" w:rsidR="00113BE5" w:rsidRDefault="00113BE5" w:rsidP="00113BE5"/>
    <w:p w14:paraId="7455F1EB" w14:textId="77777777" w:rsidR="00113BE5" w:rsidRDefault="00113BE5" w:rsidP="00113BE5"/>
    <w:p w14:paraId="3B12FD46" w14:textId="531BE12C" w:rsidR="00113BE5" w:rsidRDefault="003D4C3E" w:rsidP="00113BE5">
      <w:pPr>
        <w:pStyle w:val="Heading2"/>
      </w:pPr>
      <w:r>
        <w:t>Overview of empirical evidence for epistasis influencing complex traits</w:t>
      </w:r>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w:t>
      </w:r>
      <w:proofErr w:type="gramStart"/>
      <w:r w:rsidR="00E9674C">
        <w:t xml:space="preserve">A range of methods </w:t>
      </w:r>
      <w:r w:rsidR="0089033D">
        <w:t>and experimental designs have</w:t>
      </w:r>
      <w:proofErr w:type="gramEnd"/>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FB726E">
      <w:pPr>
        <w:pStyle w:val="Heading4"/>
      </w:pPr>
      <w:r>
        <w:t>Hypothesis-free studies</w:t>
      </w:r>
    </w:p>
    <w:p w14:paraId="763AD64C" w14:textId="77777777" w:rsidR="00FB726E" w:rsidRDefault="00FB726E" w:rsidP="00E9674C"/>
    <w:p w14:paraId="1816BD45" w14:textId="25AF6D33" w:rsidR="00B362A2" w:rsidRDefault="0089033D" w:rsidP="00113BE5">
      <w:r>
        <w:t xml:space="preserve">The Welcome Trust Case Control Consortium (WTCCC) </w:t>
      </w:r>
      <w:r w:rsidR="006E53E5">
        <w:t xml:space="preserve">data has been fruitful </w:t>
      </w:r>
      <w:r w:rsidR="00C66A4D">
        <w:t>in</w:t>
      </w:r>
      <w:r w:rsidR="006E53E5">
        <w:t xml:space="preserve"> identifying marginal additive effects of modest size</w:t>
      </w:r>
      <w:r w:rsidR="00B255B5">
        <w:t xml:space="preserve">, </w:t>
      </w:r>
      <w:r w:rsidR="00DE2A77">
        <w:t>and indeed exhaustive two-locus searches have been applied also. Wan et al</w:t>
      </w:r>
      <w:r w:rsidR="00DE2A77">
        <w:fldChar w:fldCharType="begin" w:fldLock="1"/>
      </w:r>
      <w:r w:rsidR="00AD1426">
        <w:instrText>ADDIN CSL_CITATION { "citationItems" : [ { "id" : "ITEM-1",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"ITEM-1",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"&lt;sup&gt;2&lt;/sup&gt;" }, "properties" : { "noteIndex" : 0 }, "schema" : "https://github.com/citation-style-language/schema/raw/master/csl-citation.json" }</w:instrText>
      </w:r>
      <w:r w:rsidR="00DE2A77">
        <w:fldChar w:fldCharType="separate"/>
      </w:r>
      <w:r w:rsidR="00AD1426" w:rsidRPr="00AD1426">
        <w:rPr>
          <w:noProof/>
          <w:vertAlign w:val="superscript"/>
        </w:rPr>
        <w:t>2</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 xml:space="preserve">Using a different statistical model and more stringent controls for population stratification, </w:t>
      </w:r>
      <w:proofErr w:type="spellStart"/>
      <w:r w:rsidR="00691C3F">
        <w:t>Lippert</w:t>
      </w:r>
      <w:proofErr w:type="spellEnd"/>
      <w:r w:rsidR="00691C3F">
        <w:t xml:space="preserve"> et al</w:t>
      </w:r>
      <w:r w:rsidR="00691C3F">
        <w:fldChar w:fldCharType="begin" w:fldLock="1"/>
      </w:r>
      <w:r w:rsidR="00AD1426">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"&lt;sup&gt;3&lt;/sup&gt;" }, "properties" : { "noteIndex" : 0 }, "schema" : "https://github.com/citation-style-language/schema/raw/master/csl-citation.json" }</w:instrText>
      </w:r>
      <w:r w:rsidR="00691C3F">
        <w:fldChar w:fldCharType="separate"/>
      </w:r>
      <w:r w:rsidR="00AD1426" w:rsidRPr="00AD1426">
        <w:rPr>
          <w:noProof/>
          <w:vertAlign w:val="superscript"/>
        </w:rPr>
        <w:t>3</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proofErr w:type="spellStart"/>
      <w:r>
        <w:t>Prabhu</w:t>
      </w:r>
      <w:proofErr w:type="spellEnd"/>
      <w:r>
        <w:t xml:space="preserve"> and </w:t>
      </w:r>
      <w:proofErr w:type="spellStart"/>
      <w:r>
        <w:t>Pe’er</w:t>
      </w:r>
      <w:proofErr w:type="spellEnd"/>
      <w:r>
        <w:t xml:space="preserve">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2F8C6BC1"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w:t>
      </w:r>
      <w:proofErr w:type="spellStart"/>
      <w:r w:rsidR="000949EE">
        <w:t>epistatic</w:t>
      </w:r>
      <w:proofErr w:type="spellEnd"/>
      <w:r w:rsidR="000949EE">
        <w:t xml:space="preserve"> interactions that are easily interpreted and statistically replicated. Resonating with this conclusion is a study by Lucas et al</w:t>
      </w:r>
      <w:r w:rsidR="00B87FE3">
        <w:t>,</w:t>
      </w:r>
      <w:r w:rsidR="000949EE">
        <w:fldChar w:fldCharType="begin" w:fldLock="1"/>
      </w:r>
      <w:r w:rsidR="00AD1426">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"&lt;sup&gt;4&lt;/sup&gt;" }, "properties" : { "noteIndex" : 0 }, "schema" : "https://github.com/citation-style-language/schema/raw/master/csl-citation.json" }</w:instrText>
      </w:r>
      <w:r w:rsidR="000949EE">
        <w:fldChar w:fldCharType="separate"/>
      </w:r>
      <w:r w:rsidR="00AD1426" w:rsidRPr="00AD1426">
        <w:rPr>
          <w:noProof/>
          <w:vertAlign w:val="superscript"/>
        </w:rPr>
        <w:t>4</w:t>
      </w:r>
      <w:r w:rsidR="000949EE">
        <w:fldChar w:fldCharType="end"/>
      </w:r>
      <w:r w:rsidR="000949EE">
        <w:t xml:space="preserve"> which restricted the search for </w:t>
      </w:r>
      <w:proofErr w:type="spellStart"/>
      <w:r w:rsidR="000949EE">
        <w:t>epistatic</w:t>
      </w:r>
      <w:proofErr w:type="spellEnd"/>
      <w:r w:rsidR="000949EE">
        <w:t xml:space="preserve">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w:t>
      </w:r>
      <w:proofErr w:type="spellStart"/>
      <w:r w:rsidR="00DE4406">
        <w:t>epistatic</w:t>
      </w:r>
      <w:proofErr w:type="spellEnd"/>
      <w:r w:rsidR="00DE4406">
        <w:t xml:space="preserve">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AD1426">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"&lt;sup&gt;5&lt;/sup&gt;" }, "properties" : { "noteIndex" : 0 }, "schema" : "https://github.com/citation-style-language/schema/raw/master/csl-citation.json" }</w:instrText>
      </w:r>
      <w:r w:rsidR="007A5719">
        <w:fldChar w:fldCharType="separate"/>
      </w:r>
      <w:r w:rsidR="00AD1426" w:rsidRPr="00AD1426">
        <w:rPr>
          <w:noProof/>
          <w:vertAlign w:val="superscript"/>
        </w:rPr>
        <w:t>5</w:t>
      </w:r>
      <w:r w:rsidR="007A5719">
        <w:fldChar w:fldCharType="end"/>
      </w:r>
      <w:r w:rsidR="007A5719">
        <w:t xml:space="preserve">, </w:t>
      </w:r>
      <w:r w:rsidR="00AD1426">
        <w:t>BMI</w:t>
      </w:r>
      <w:r w:rsidR="00AD1426">
        <w:fldChar w:fldCharType="begin" w:fldLock="1"/>
      </w:r>
      <w:r w:rsidR="00AD1426">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"&lt;sup&gt;6&lt;/sup&gt;" }, "properties" : { "noteIndex" : 0 }, "schema" : "https://github.com/citation-style-language/schema/raw/master/csl-citation.json" }</w:instrText>
      </w:r>
      <w:r w:rsidR="00AD1426">
        <w:fldChar w:fldCharType="separate"/>
      </w:r>
      <w:r w:rsidR="00AD1426" w:rsidRPr="00AD1426">
        <w:rPr>
          <w:noProof/>
          <w:vertAlign w:val="superscript"/>
        </w:rPr>
        <w:t>6</w:t>
      </w:r>
      <w:r w:rsidR="00AD1426">
        <w:fldChar w:fldCharType="end"/>
      </w:r>
      <w:r w:rsidR="00AD1426">
        <w:t xml:space="preserve"> and serum uric acid levels</w:t>
      </w:r>
      <w:r w:rsidR="00AD1426">
        <w:fldChar w:fldCharType="begin" w:fldLock="1"/>
      </w:r>
      <w:r w:rsidR="00AD1426">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"&lt;sup&gt;7&lt;/sup&gt;" }, "properties" : { "noteIndex" : 0 }, "schema" : "https://github.com/citation-style-language/schema/raw/master/csl-citation.json" }</w:instrText>
      </w:r>
      <w:r w:rsidR="00AD1426">
        <w:fldChar w:fldCharType="separate"/>
      </w:r>
      <w:r w:rsidR="00AD1426" w:rsidRPr="00AD1426">
        <w:rPr>
          <w:noProof/>
          <w:vertAlign w:val="superscript"/>
        </w:rPr>
        <w:t>7</w:t>
      </w:r>
      <w:r w:rsidR="00AD1426">
        <w:fldChar w:fldCharType="end"/>
      </w:r>
      <w:r w:rsidR="00AD1426">
        <w:t>.</w:t>
      </w:r>
    </w:p>
    <w:p w14:paraId="6EB2E0CC" w14:textId="77777777" w:rsidR="00CD1DAF" w:rsidRDefault="00CD1DAF" w:rsidP="00113BE5"/>
    <w:p w14:paraId="2AA51F9B" w14:textId="0CFA7030" w:rsidR="00FB726E" w:rsidRDefault="00FB726E" w:rsidP="00FB726E">
      <w:pPr>
        <w:pStyle w:val="Heading4"/>
      </w:pPr>
      <w:r>
        <w:t>Hypothesis-driven studies</w:t>
      </w:r>
    </w:p>
    <w:p w14:paraId="0FAF0583" w14:textId="77777777" w:rsidR="00AF3973" w:rsidRDefault="00AF3973" w:rsidP="00AF3973">
      <w:bookmarkStart w:id="4" w:name="_GoBack"/>
      <w:bookmarkEnd w:id="4"/>
    </w:p>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6D2898CA" w:rsidR="00AF3973" w:rsidRPr="00AF3973" w:rsidRDefault="00AF3973" w:rsidP="00AF3973">
      <w:r>
        <w:t xml:space="preserve">The sheer volume of reports of epistasis is exemplified by an important study by </w:t>
      </w:r>
      <w:proofErr w:type="spellStart"/>
      <w:r>
        <w:t>Combarros</w:t>
      </w:r>
      <w:proofErr w:type="spellEnd"/>
      <w:r>
        <w:t xml:space="preserve"> et el</w:t>
      </w:r>
      <w:r>
        <w:fldChar w:fldCharType="begin" w:fldLock="1"/>
      </w:r>
      <w:r w:rsidR="00AD1426">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"&lt;sup&gt;8&lt;/sup&gt;" }, "properties" : { "noteIndex" : 0 }, "schema" : "https://github.com/citation-style-language/schema/raw/master/csl-citation.json" }</w:instrText>
      </w:r>
      <w:r>
        <w:fldChar w:fldCharType="separate"/>
      </w:r>
      <w:r w:rsidR="00AD1426" w:rsidRPr="00AD1426">
        <w:rPr>
          <w:noProof/>
          <w:vertAlign w:val="superscript"/>
        </w:rPr>
        <w:t>8</w:t>
      </w:r>
      <w:r>
        <w:fldChar w:fldCharType="end"/>
      </w:r>
      <w:r>
        <w:t>, where they collated data from over 100 publications that reported epistasis</w:t>
      </w:r>
      <w:r w:rsidR="003D4C3E">
        <w:t xml:space="preserve"> of some form</w:t>
      </w:r>
      <w:r>
        <w:t xml:space="preserve"> influencing Alzheimer’s disease (and related 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proofErr w:type="spellStart"/>
      <w:r w:rsidR="00B51D06">
        <w:t>Combarros</w:t>
      </w:r>
      <w:proofErr w:type="spellEnd"/>
      <w:r w:rsidR="00B51D06">
        <w:t xml:space="preserve">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274ACF5F" w:rsidR="00B51D06" w:rsidRDefault="00B51D06" w:rsidP="00AF3973">
      <w:r>
        <w:t xml:space="preserve">The Epistasis Project was created for this reason, to provide a </w:t>
      </w:r>
      <w:proofErr w:type="spellStart"/>
      <w:r>
        <w:t>regularised</w:t>
      </w:r>
      <w:proofErr w:type="spellEnd"/>
      <w:r>
        <w:t xml:space="preserve"> framework for replication of claims of epistasis in a large, well-controlled study. To date, a few reports of epistasis from candidate gene studies have been discovered</w:t>
      </w:r>
      <w:r>
        <w:fldChar w:fldCharType="begin" w:fldLock="1"/>
      </w:r>
      <w:r w:rsidR="00AD1426">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"&lt;sup&gt;9\u201311&lt;/sup&gt;" }, "properties" : { "noteIndex" : 0 }, "schema" : "https://github.com/citation-style-language/schema/raw/master/csl-citation.json" }</w:instrText>
      </w:r>
      <w:r>
        <w:fldChar w:fldCharType="separate"/>
      </w:r>
      <w:r w:rsidR="00AD1426" w:rsidRPr="00AD1426">
        <w:rPr>
          <w:noProof/>
          <w:vertAlign w:val="superscript"/>
        </w:rPr>
        <w:t>9–11</w:t>
      </w:r>
      <w:r>
        <w:fldChar w:fldCharType="end"/>
      </w:r>
      <w:r>
        <w:t xml:space="preserve"> or shown to replicate</w:t>
      </w:r>
      <w:r>
        <w:fldChar w:fldCharType="begin" w:fldLock="1"/>
      </w:r>
      <w:r w:rsidR="00AD1426">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"&lt;sup&gt;12&lt;/sup&gt;" }, "properties" : { "noteIndex" : 0 }, "schema" : "https://github.com/citation-style-language/schema/raw/master/csl-citation.json" }</w:instrText>
      </w:r>
      <w:r>
        <w:fldChar w:fldCharType="separate"/>
      </w:r>
      <w:r w:rsidR="00AD1426" w:rsidRPr="00AD1426">
        <w:rPr>
          <w:noProof/>
          <w:vertAlign w:val="superscript"/>
        </w:rPr>
        <w:t>12</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0C3A5C70" w:rsidR="009F7282" w:rsidRDefault="003D4C3E" w:rsidP="00113BE5">
      <w:r>
        <w:t>Beyond</w:t>
      </w:r>
      <w:r w:rsidR="00B51D06">
        <w:t xml:space="preserve"> the Epistasis Project other statistically robust examples of </w:t>
      </w:r>
      <w:r w:rsidR="00235BDE">
        <w:t xml:space="preserve">epistasis have been shown. </w:t>
      </w:r>
      <w:r w:rsidR="00AF3973">
        <w:t xml:space="preserve">For example, </w:t>
      </w:r>
      <w:proofErr w:type="spellStart"/>
      <w:r w:rsidR="00AF3973">
        <w:t>Rhinn</w:t>
      </w:r>
      <w:proofErr w:type="spellEnd"/>
      <w:r w:rsidR="00AF3973">
        <w:t xml:space="preserve"> et al</w:t>
      </w:r>
      <w:r w:rsidR="00AF3973">
        <w:fldChar w:fldCharType="begin" w:fldLock="1"/>
      </w:r>
      <w:r w:rsidR="00AD1426">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"&lt;sup&gt;13&lt;/sup&gt;" }, "properties" : { "noteIndex" : 0 }, "schema" : "https://github.com/citation-style-language/schema/raw/master/csl-citation.json" }</w:instrText>
      </w:r>
      <w:r w:rsidR="00AF3973">
        <w:fldChar w:fldCharType="separate"/>
      </w:r>
      <w:r w:rsidR="00AD1426" w:rsidRPr="00AD1426">
        <w:rPr>
          <w:noProof/>
          <w:vertAlign w:val="superscript"/>
        </w:rPr>
        <w:t>13</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w:t>
      </w:r>
      <w:proofErr w:type="spellStart"/>
      <w:r w:rsidR="00EF3B3D">
        <w:t>å</w:t>
      </w:r>
      <w:r w:rsidR="00AF3973">
        <w:t>interactions</w:t>
      </w:r>
      <w:proofErr w:type="spellEnd"/>
      <w:r w:rsidR="00AF3973">
        <w:t xml:space="preserve">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w:t>
      </w:r>
      <w:proofErr w:type="spellStart"/>
      <w:r w:rsidR="00235BDE">
        <w:t>endophenotypes</w:t>
      </w:r>
      <w:proofErr w:type="spellEnd"/>
      <w:r w:rsidR="00235BDE">
        <w:t xml:space="preserve"> that are involved in the trait of interest is an attractive idea, because it is expected that genetic effects </w:t>
      </w:r>
      <w:proofErr w:type="gramStart"/>
      <w:r w:rsidR="00235BDE">
        <w:t>influencing</w:t>
      </w:r>
      <w:proofErr w:type="gramEnd"/>
      <w:r w:rsidR="00235BDE">
        <w:t xml:space="preserve"> </w:t>
      </w:r>
      <w:proofErr w:type="spellStart"/>
      <w:r w:rsidR="00235BDE">
        <w:t>endophenotypes</w:t>
      </w:r>
      <w:proofErr w:type="spellEnd"/>
      <w:r w:rsidR="00235BDE">
        <w:t xml:space="preserve"> will be larger than those influencing higher-order traits because it is assumed that the</w:t>
      </w:r>
      <w:r w:rsidR="009F7282">
        <w:t>y are less polygenic in nature.</w:t>
      </w:r>
    </w:p>
    <w:p w14:paraId="1999E892" w14:textId="77777777" w:rsidR="00DC228A" w:rsidRDefault="00DC228A" w:rsidP="00113BE5"/>
    <w:p w14:paraId="5D85A02B" w14:textId="20CCA3DC"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nevertheless the number of positive findings remains very low.</w:t>
      </w:r>
      <w:r>
        <w:t xml:space="preserve"> </w:t>
      </w:r>
      <w:r w:rsidR="006D3067">
        <w:t>Strange et al</w:t>
      </w:r>
      <w:r w:rsidR="006D3067">
        <w:fldChar w:fldCharType="begin" w:fldLock="1"/>
      </w:r>
      <w:r w:rsidR="00AD1426">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"&lt;sup&gt;14&lt;/sup&gt;" }, "properties" : { "noteIndex" : 0 }, "schema" : "https://github.com/citation-style-language/schema/raw/master/csl-citation.json" }</w:instrText>
      </w:r>
      <w:r w:rsidR="006D3067">
        <w:fldChar w:fldCharType="separate"/>
      </w:r>
      <w:r w:rsidR="00AD1426" w:rsidRPr="00AD1426">
        <w:rPr>
          <w:noProof/>
          <w:vertAlign w:val="superscript"/>
        </w:rPr>
        <w:t>14</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AD1426">
        <w:instrText>ADDIN CSL_CITATION { "citationItems" : [ { "id" : "ITEM-1", "itemData" : { "DOI" : "10.1038/ng.873",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"Nature Genetics", "id" : "ITEM-1", "issue" : "8", "issued" : { "date-parts" : [ [ "2011", "7", "10" ] ] }, "title" : "Interaction between ERAP1 and HLA-B27 in ankylosing spondylitis implicates peptide handling in the mechanism for HLA-B27 in disease susceptibility", "type" : "article-journal", "volume" : "43" }, "uris" : [ "http://www.mendeley.com/documents/?uuid=ad67b051-a322-4d0d-969c-9e68d33aad67" ] } ], "mendeley" : { "previouslyFormattedCitation" : "&lt;sup&gt;15&lt;/sup&gt;" }, "properties" : { "noteIndex" : 0 }, "schema" : "https://github.com/citation-style-language/schema/raw/master/csl-citation.json" }</w:instrText>
      </w:r>
      <w:r w:rsidR="006D3067">
        <w:fldChar w:fldCharType="separate"/>
      </w:r>
      <w:r w:rsidR="00AD1426" w:rsidRPr="00AD1426">
        <w:rPr>
          <w:noProof/>
          <w:vertAlign w:val="superscript"/>
        </w:rPr>
        <w:t>15</w:t>
      </w:r>
      <w:r w:rsidR="006D3067">
        <w:fldChar w:fldCharType="end"/>
      </w:r>
      <w:r w:rsidR="006D3067">
        <w:t xml:space="preserve"> in a GWA study for </w:t>
      </w:r>
      <w:proofErr w:type="spellStart"/>
      <w:r w:rsidR="006D3067">
        <w:t>ankylosing</w:t>
      </w:r>
      <w:proofErr w:type="spellEnd"/>
      <w:r w:rsidR="006D3067">
        <w:t xml:space="preserve">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4592056A" w14:textId="77777777" w:rsidR="00432AB6" w:rsidRDefault="00432AB6" w:rsidP="00113BE5"/>
    <w:p w14:paraId="7ADCBFAA" w14:textId="38D4BA4E" w:rsidR="006C3C92" w:rsidRDefault="006C3C92" w:rsidP="00113BE5">
      <w:r>
        <w:t xml:space="preserve">Given the success of identifying epistasis through </w:t>
      </w:r>
      <w:proofErr w:type="spellStart"/>
      <w:r>
        <w:t>endophenotypes</w:t>
      </w:r>
      <w:proofErr w:type="spellEnd"/>
      <w:r>
        <w:t>, and by restricting the search to SNPs with known marginal effects, it is intuitive that combining these strategies should be fruitful. Becker et al</w:t>
      </w:r>
      <w:r>
        <w:fldChar w:fldCharType="begin" w:fldLock="1"/>
      </w:r>
      <w:r w:rsidR="00AD1426">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"&lt;sup&gt;16&lt;/sup&gt;" }, "properties" : { "noteIndex" : 0 }, "schema" : "https://github.com/citation-style-language/schema/raw/master/csl-citation.json" }</w:instrText>
      </w:r>
      <w:r>
        <w:fldChar w:fldCharType="separate"/>
      </w:r>
      <w:r w:rsidR="00AD1426" w:rsidRPr="00AD1426">
        <w:rPr>
          <w:noProof/>
          <w:vertAlign w:val="superscript"/>
        </w:rPr>
        <w:t>16</w:t>
      </w:r>
      <w:r>
        <w:fldChar w:fldCharType="end"/>
      </w:r>
      <w:r>
        <w:t xml:space="preserve"> searched for epistasis influencing gene expression, restricting the search to be for probes with known </w:t>
      </w:r>
      <w:proofErr w:type="spellStart"/>
      <w:r>
        <w:t>cis</w:t>
      </w:r>
      <w:proofErr w:type="spellEnd"/>
      <w:r>
        <w:t xml:space="preserve">-acting </w:t>
      </w:r>
      <w:proofErr w:type="spellStart"/>
      <w:r>
        <w:t>eQTLs</w:t>
      </w:r>
      <w:proofErr w:type="spellEnd"/>
      <w:r>
        <w:t xml:space="preserve">, and looking for interactions only between a </w:t>
      </w:r>
      <w:proofErr w:type="spellStart"/>
      <w:r>
        <w:t>cis</w:t>
      </w:r>
      <w:proofErr w:type="spellEnd"/>
      <w:r>
        <w:t xml:space="preserve">-acting </w:t>
      </w:r>
      <w:proofErr w:type="spellStart"/>
      <w:r>
        <w:t>eQTL</w:t>
      </w:r>
      <w:proofErr w:type="spellEnd"/>
      <w:r>
        <w:t xml:space="preserve"> and all remaining trans-SNPs. Though it is unclear if any of their results surpassed a significance threshold that accounts for the experiment-wide testing burden, and no replication was attempt</w:t>
      </w:r>
      <w:r w:rsidR="009F7282">
        <w:t xml:space="preserve">ed, it appears that there was enrichment for probes with nominally significant interactions. </w:t>
      </w:r>
    </w:p>
    <w:p w14:paraId="14234FE3" w14:textId="77777777" w:rsidR="00B362A2" w:rsidRDefault="00B362A2" w:rsidP="00113BE5"/>
    <w:p w14:paraId="1AF54277" w14:textId="515C05E3"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4B5A6F">
        <w:t xml:space="preserve">eported </w:t>
      </w:r>
      <w:proofErr w:type="spellStart"/>
      <w:r w:rsidR="004B5A6F">
        <w:t>epsitatic</w:t>
      </w:r>
      <w:proofErr w:type="spellEnd"/>
      <w:r w:rsidR="004B5A6F">
        <w:t xml:space="preserve"> interactions. Potentially through </w:t>
      </w:r>
      <w:r w:rsidR="004D61D5">
        <w:t xml:space="preserve">some level of </w:t>
      </w:r>
      <w:r w:rsidR="004B5A6F">
        <w:t>ascertainment bias,</w:t>
      </w:r>
      <w:r w:rsidR="0093274B">
        <w:t xml:space="preserve"> those </w:t>
      </w:r>
      <w:proofErr w:type="spellStart"/>
      <w:r w:rsidR="0093274B">
        <w:t>epista</w:t>
      </w:r>
      <w:r>
        <w:t>tic</w:t>
      </w:r>
      <w:proofErr w:type="spellEnd"/>
      <w:r>
        <w:t xml:space="preserve">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4D61D5">
        <w:t xml:space="preserve">At this point in time, one can </w:t>
      </w:r>
      <w:proofErr w:type="spellStart"/>
      <w:r w:rsidR="004D61D5">
        <w:t>hypothesise</w:t>
      </w:r>
      <w:proofErr w:type="spellEnd"/>
      <w:r w:rsidR="004D61D5">
        <w:t xml:space="preserve"> that the number of instances of epistasis may indeed be large, but the evidence currently suggests that the impact that epistasis has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5" w:name="_Toc241829594"/>
      <w:r w:rsidRPr="00DB5441">
        <w:t>To which scientific question(s) is epistasis the answer?</w:t>
      </w:r>
      <w:bookmarkEnd w:id="5"/>
    </w:p>
    <w:p w14:paraId="152A969B" w14:textId="77777777" w:rsidR="00DB5441" w:rsidRDefault="00DB5441" w:rsidP="00DB5441"/>
    <w:p w14:paraId="46F9F0AD" w14:textId="77777777" w:rsidR="004B5A6F" w:rsidRDefault="004B5A6F" w:rsidP="00DB5441"/>
    <w:p w14:paraId="130183B0" w14:textId="015EE9DB" w:rsidR="00DB5441" w:rsidRPr="00DB5441" w:rsidRDefault="00DB5441" w:rsidP="00DB5441">
      <w:pPr>
        <w:pStyle w:val="Heading3"/>
      </w:pPr>
      <w:bookmarkStart w:id="6" w:name="_Toc241829595"/>
      <w:proofErr w:type="gramStart"/>
      <w:r>
        <w:t>The missing heritability?</w:t>
      </w:r>
      <w:bookmarkEnd w:id="6"/>
      <w:proofErr w:type="gramEnd"/>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w:t>
      </w:r>
      <w:proofErr w:type="spellStart"/>
      <w:r>
        <w:t>epistatic</w:t>
      </w:r>
      <w:proofErr w:type="spellEnd"/>
      <w:r>
        <w:t xml:space="preserve">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1358786E" w:rsidR="00DB5441" w:rsidRDefault="00DB5441" w:rsidP="00DB5441">
      <w:r>
        <w:t xml:space="preserve">The </w:t>
      </w:r>
      <w:r w:rsidR="0001262B">
        <w:t xml:space="preserve">metric of </w:t>
      </w:r>
      <w:r>
        <w:t>missing heritability emerges from two variables, the tally of genetic effects uncovered and the estimate of the trait's h2</w:t>
      </w:r>
      <w:r w:rsidR="0001262B">
        <w:t>. I</w:t>
      </w:r>
      <w:r>
        <w:t xml:space="preserve">n each case epistasis may have a subtle part to play. Firstly, some theoretical studies postulate that if, for some interacting loci, the </w:t>
      </w:r>
      <w:proofErr w:type="spellStart"/>
      <w:r>
        <w:t>epistatic</w:t>
      </w:r>
      <w:proofErr w:type="spellEnd"/>
      <w:r>
        <w:t xml:space="preserve"> variance is large compared to the additive variance, searching for </w:t>
      </w:r>
      <w:proofErr w:type="spellStart"/>
      <w:r>
        <w:t>epistatic</w:t>
      </w:r>
      <w:proofErr w:type="spellEnd"/>
      <w:r>
        <w:t xml:space="preserve"> effects might be one way to uncover loci with additive variance with more power than searching for the ad</w:t>
      </w:r>
      <w:r w:rsidR="00D749C1">
        <w:t>ditive effects directly.</w:t>
      </w:r>
      <w:r w:rsidR="00D749C1">
        <w:fldChar w:fldCharType="begin" w:fldLock="1"/>
      </w:r>
      <w:r w:rsidR="00AD1426">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"&lt;sup&gt;17&lt;/sup&gt;" }, "properties" : { "noteIndex" : 0 }, "schema" : "https://github.com/citation-style-language/schema/raw/master/csl-citation.json" }</w:instrText>
      </w:r>
      <w:r w:rsidR="00D749C1">
        <w:fldChar w:fldCharType="separate"/>
      </w:r>
      <w:r w:rsidR="00AD1426" w:rsidRPr="00AD1426">
        <w:rPr>
          <w:noProof/>
          <w:vertAlign w:val="superscript"/>
        </w:rPr>
        <w:t>17</w:t>
      </w:r>
      <w:r w:rsidR="00D749C1">
        <w:fldChar w:fldCharType="end"/>
      </w:r>
      <w:r w:rsidR="00D749C1">
        <w:t xml:space="preserve"> Such</w:t>
      </w:r>
      <w:r>
        <w:t xml:space="preserve"> instance</w:t>
      </w:r>
      <w:r w:rsidR="00D749C1">
        <w:t>s</w:t>
      </w:r>
      <w:r>
        <w:t xml:space="preserve"> might arise if the trait has a large mutational target </w:t>
      </w:r>
      <w:r w:rsidR="00D749C1">
        <w:t xml:space="preserve">size </w:t>
      </w:r>
      <w:r>
        <w:t>and is under direct selection.</w:t>
      </w:r>
      <w:r w:rsidR="00D749C1">
        <w:fldChar w:fldCharType="begin" w:fldLock="1"/>
      </w:r>
      <w:r w:rsidR="00AD1426">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"&lt;sup&gt;18&lt;/sup&gt;" }, "properties" : { "noteIndex" : 0 }, "schema" : "https://github.com/citation-style-language/schema/raw/master/csl-citation.json" }</w:instrText>
      </w:r>
      <w:r w:rsidR="00D749C1">
        <w:fldChar w:fldCharType="separate"/>
      </w:r>
      <w:r w:rsidR="00AD1426" w:rsidRPr="00AD1426">
        <w:rPr>
          <w:noProof/>
          <w:vertAlign w:val="superscript"/>
        </w:rPr>
        <w:t>18</w:t>
      </w:r>
      <w:r w:rsidR="00D749C1">
        <w:fldChar w:fldCharType="end"/>
      </w:r>
      <w:r w:rsidR="0001262B">
        <w:t xml:space="preserve"> This scenario does not posit that </w:t>
      </w:r>
      <w:proofErr w:type="spellStart"/>
      <w:r w:rsidR="0001262B">
        <w:t>epistatic</w:t>
      </w:r>
      <w:proofErr w:type="spellEnd"/>
      <w:r w:rsidR="0001262B">
        <w:t xml:space="preserve"> variance contributes to additive </w:t>
      </w:r>
      <w:proofErr w:type="gramStart"/>
      <w:r w:rsidR="0001262B">
        <w:t>variance,</w:t>
      </w:r>
      <w:proofErr w:type="gramEnd"/>
      <w:r w:rsidR="0001262B">
        <w:t xml:space="preserv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C66A4D">
        <w:fldChar w:fldCharType="begin" w:fldLock="1"/>
      </w:r>
      <w:r w:rsidR="00AD1426">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"ITEM-2",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"&lt;sup&gt;2,19&lt;/sup&gt;" }, "properties" : { "noteIndex" : 0 }, "schema" : "https://github.com/citation-style-language/schema/raw/master/csl-citation.json" }</w:instrText>
      </w:r>
      <w:r w:rsidR="00C66A4D">
        <w:fldChar w:fldCharType="separate"/>
      </w:r>
      <w:r w:rsidR="00AD1426" w:rsidRPr="00AD1426">
        <w:rPr>
          <w:noProof/>
          <w:vertAlign w:val="superscript"/>
        </w:rPr>
        <w:t>2,19</w:t>
      </w:r>
      <w:r w:rsidR="00C66A4D">
        <w:fldChar w:fldCharType="end"/>
      </w:r>
    </w:p>
    <w:p w14:paraId="719BB0ED" w14:textId="77777777" w:rsidR="00DB5441" w:rsidRDefault="00DB5441" w:rsidP="00DB5441"/>
    <w:p w14:paraId="7CDF77E5" w14:textId="503BBF5F" w:rsidR="00DB5441"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AD1426">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AD1426" w:rsidRPr="00AD1426">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AD1426">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"&lt;sup&gt;20&lt;/sup&gt;" }, "properties" : { "noteIndex" : 0 }, "schema" : "https://github.com/citation-style-language/schema/raw/master/csl-citation.json" }</w:instrText>
      </w:r>
      <w:r w:rsidR="005F0E2F">
        <w:fldChar w:fldCharType="separate"/>
      </w:r>
      <w:r w:rsidR="00AD1426" w:rsidRPr="00AD1426">
        <w:rPr>
          <w:noProof/>
          <w:vertAlign w:val="superscript"/>
        </w:rPr>
        <w:t>20</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 provided.</w:t>
      </w:r>
      <w:r w:rsidR="005F0E2F">
        <w:fldChar w:fldCharType="begin" w:fldLock="1"/>
      </w:r>
      <w:r w:rsidR="00AD1426">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"&lt;sup&gt;21&lt;/sup&gt;" }, "properties" : { "noteIndex" : 0 }, "schema" : "https://github.com/citation-style-language/schema/raw/master/csl-citation.json" }</w:instrText>
      </w:r>
      <w:r w:rsidR="005F0E2F">
        <w:fldChar w:fldCharType="separate"/>
      </w:r>
      <w:r w:rsidR="00AD1426" w:rsidRPr="00AD1426">
        <w:rPr>
          <w:noProof/>
          <w:vertAlign w:val="superscript"/>
        </w:rPr>
        <w:t>21</w:t>
      </w:r>
      <w:r w:rsidR="005F0E2F">
        <w:fldChar w:fldCharType="end"/>
      </w:r>
      <w:r>
        <w:t xml:space="preserve"> Indeed it is a known issue in such study designs that though it is not the most parsimonious model, a combination of non-additive variation and common environmental variation can lead to a significant additive parameter,</w:t>
      </w:r>
      <w:r w:rsidR="005F0E2F">
        <w:fldChar w:fldCharType="begin" w:fldLock="1"/>
      </w:r>
      <w:r w:rsidR="00AD1426">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"&lt;sup&gt;22&lt;/sup&gt;" }, "properties" : { "noteIndex" : 0 }, "schema" : "https://github.com/citation-style-language/schema/raw/master/csl-citation.json" }</w:instrText>
      </w:r>
      <w:r w:rsidR="005F0E2F">
        <w:fldChar w:fldCharType="separate"/>
      </w:r>
      <w:r w:rsidR="00AD1426" w:rsidRPr="00AD1426">
        <w:rPr>
          <w:noProof/>
          <w:vertAlign w:val="superscript"/>
        </w:rPr>
        <w:t>22</w:t>
      </w:r>
      <w:r w:rsidR="005F0E2F">
        <w:fldChar w:fldCharType="end"/>
      </w:r>
      <w:r w:rsidR="005F0E2F">
        <w:t xml:space="preserve"> and this has indeed been demonstrated </w:t>
      </w:r>
      <w:r>
        <w:t xml:space="preserve">. 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 but h2 estimates for BMI are much higher from twin studies than from family studies, suggesting that </w:t>
      </w:r>
      <w:proofErr w:type="gramStart"/>
      <w:r>
        <w:t>height is probably mostly influenced by additive effects</w:t>
      </w:r>
      <w:proofErr w:type="gramEnd"/>
      <w:r>
        <w:t xml:space="preserve"> and non-additive effects may play an important role in BMI.</w:t>
      </w:r>
    </w:p>
    <w:p w14:paraId="24077984" w14:textId="77777777" w:rsidR="00DB5441" w:rsidRDefault="00DB5441" w:rsidP="00DB5441"/>
    <w:p w14:paraId="4DCD7107" w14:textId="77777777" w:rsidR="00DB5441" w:rsidRDefault="00DB5441" w:rsidP="00DB5441"/>
    <w:p w14:paraId="5D75FC99" w14:textId="15C7792D" w:rsidR="00DB5441" w:rsidRPr="00DB5441" w:rsidRDefault="00DB5441" w:rsidP="00DB5441">
      <w:pPr>
        <w:pStyle w:val="Heading3"/>
      </w:pPr>
      <w:bookmarkStart w:id="7" w:name="_Toc241829596"/>
      <w:r w:rsidRPr="00DB5441">
        <w:t>Elucidating</w:t>
      </w:r>
      <w:r w:rsidR="006C44C9">
        <w:t xml:space="preserve"> putative</w:t>
      </w:r>
      <w:r w:rsidRPr="00DB5441">
        <w:t xml:space="preserve"> biological mechanisms?</w:t>
      </w:r>
      <w:bookmarkEnd w:id="7"/>
    </w:p>
    <w:p w14:paraId="4812DF5F" w14:textId="77777777" w:rsidR="00DB5441" w:rsidRDefault="00DB5441" w:rsidP="00DB5441"/>
    <w:p w14:paraId="1BE3FFA8" w14:textId="6E975E6E" w:rsidR="004F6E42" w:rsidRDefault="00E46A48" w:rsidP="00DB5441">
      <w:r>
        <w:t>In principle, knowledge of genetically interacting regions could be very useful</w:t>
      </w:r>
      <w:r w:rsidR="004F6E42">
        <w:t xml:space="preserve"> for two reasons</w:t>
      </w:r>
      <w:r>
        <w:t>.</w:t>
      </w:r>
      <w:r w:rsidR="004F6E42">
        <w:t xml:space="preserve"> First, l</w:t>
      </w:r>
      <w:r w:rsidR="000F3061">
        <w:t>ike any associations, the actual locations of the variants can shed light on the mechanisms underlying the trait by virtue of being close to relevant</w:t>
      </w:r>
      <w:r w:rsidR="004F6E42">
        <w:t xml:space="preserve"> genes or genomic features </w:t>
      </w:r>
      <w:proofErr w:type="spellStart"/>
      <w:r w:rsidR="004F6E42">
        <w:t>etc</w:t>
      </w:r>
      <w:proofErr w:type="spellEnd"/>
      <w:r w:rsidR="004F6E42">
        <w:t>,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AD1426">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        From Duplicate 1 (                           Failure to Replicate a Genetic Association May Provide Important Clues About Genetic Architecture                         - Greene, Casey S.; Penrod, Nadia M.; Williams, Scott M.; Moore, Jason H. )\n                \n        \n        \n        From Duplicate 2 (                           Failure to Replicate a Genetic Association May Provide Important Clues About Genetic Architecture                         - Greene, Casey S.; Penrod, Nadia M.; Williams, Scott M.; Moore, Jason H. )\n                \n        \n        \n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"&lt;sup&gt;18,23,24&lt;/sup&gt;" }, "properties" : { "noteIndex" : 0 }, "schema" : "https://github.com/citation-style-language/schema/raw/master/csl-citation.json" }</w:instrText>
      </w:r>
      <w:r w:rsidR="00D51C4B">
        <w:fldChar w:fldCharType="separate"/>
      </w:r>
      <w:r w:rsidR="00AD1426" w:rsidRPr="00AD1426">
        <w:rPr>
          <w:noProof/>
          <w:vertAlign w:val="superscript"/>
        </w:rPr>
        <w:t>18,23,24</w:t>
      </w:r>
      <w:r w:rsidR="00D51C4B">
        <w:fldChar w:fldCharType="end"/>
      </w:r>
    </w:p>
    <w:p w14:paraId="12CA73FF" w14:textId="77777777" w:rsidR="004F6E42" w:rsidRDefault="004F6E42" w:rsidP="00DB5441"/>
    <w:p w14:paraId="17101575" w14:textId="0EF11BAB"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AD1426">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"http://www.nature.com/ng/journal/v43/n8/abs/ng.873.html#supplementary-information", "ISBN"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"Moutsianas",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"Diaz-Pena", "given" : "Roberto", "non-dropping-particle" : "", "parse-names" : false, "suffix" : "" }, { "dropping-particle" : "", "family" : "Lopez-Vazquez",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 Genet", "id" : "ITEM-2", "issue" : "8", "issued" : { "date-parts" : [ [ "2011" ] ] }, "note" : "10.1038/ng.873",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"http://www.mendeley.com/documents/?uuid=55828699-abef-49a8-93ae-2e23eca8baa1"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"&lt;sup&gt;13,25,26&lt;/sup&gt;" }, "properties" : { "noteIndex" : 0 }, "schema" : "https://github.com/citation-style-language/schema/raw/master/csl-citation.json" }</w:instrText>
      </w:r>
      <w:r w:rsidR="00E760C2">
        <w:fldChar w:fldCharType="separate"/>
      </w:r>
      <w:r w:rsidR="00AD1426" w:rsidRPr="00AD1426">
        <w:rPr>
          <w:noProof/>
          <w:vertAlign w:val="superscript"/>
        </w:rPr>
        <w:t>13,25,26</w:t>
      </w:r>
      <w:r w:rsidR="00E760C2">
        <w:fldChar w:fldCharType="end"/>
      </w:r>
      <w:r w:rsidR="00E46A48">
        <w:t>)</w:t>
      </w:r>
      <w:r w:rsidR="000F3061">
        <w:t xml:space="preserve">. </w:t>
      </w:r>
      <w:r w:rsidR="00E46A48">
        <w:t xml:space="preserve">This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w:t>
      </w:r>
      <w:proofErr w:type="spellStart"/>
      <w:r w:rsidR="00E46A48">
        <w:t>erythratosus</w:t>
      </w:r>
      <w:proofErr w:type="spellEnd"/>
      <w:r w:rsidR="00E46A48">
        <w:t>, where not only did the interaction replicate, but the genes involved (BLK and BANK1) were shown to co-</w:t>
      </w:r>
      <w:proofErr w:type="spellStart"/>
      <w:r w:rsidR="00E46A48">
        <w:t>localise</w:t>
      </w:r>
      <w:proofErr w:type="spellEnd"/>
      <w:r w:rsidR="00E46A48">
        <w:t xml:space="preserve"> </w:t>
      </w:r>
      <w:r w:rsidR="00E46A48">
        <w:rPr>
          <w:i/>
        </w:rPr>
        <w:t>in vivo</w:t>
      </w:r>
      <w:r w:rsidR="00E46A48">
        <w:t>.</w:t>
      </w:r>
      <w:r w:rsidR="00D61686">
        <w:fldChar w:fldCharType="begin" w:fldLock="1"/>
      </w:r>
      <w:r w:rsidR="00AD1426">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"&lt;sup&gt;27&lt;/sup&gt;" }, "properties" : { "noteIndex" : 0 }, "schema" : "https://github.com/citation-style-language/schema/raw/master/csl-citation.json" }</w:instrText>
      </w:r>
      <w:r w:rsidR="00D61686">
        <w:fldChar w:fldCharType="separate"/>
      </w:r>
      <w:r w:rsidR="00AD1426" w:rsidRPr="00AD1426">
        <w:rPr>
          <w:noProof/>
          <w:vertAlign w:val="superscript"/>
        </w:rPr>
        <w:t>27</w:t>
      </w:r>
      <w:r w:rsidR="00D61686">
        <w:fldChar w:fldCharType="end"/>
      </w:r>
    </w:p>
    <w:p w14:paraId="7B1AC16D" w14:textId="77777777" w:rsidR="00E46A48" w:rsidRDefault="00E46A48" w:rsidP="00DB5441"/>
    <w:p w14:paraId="77C299A1" w14:textId="5AB01D51" w:rsidR="00E46A48" w:rsidRDefault="00D61686" w:rsidP="00DB5441">
      <w:r>
        <w:t>If epistasis were easily detectable in a hypothesis-free framework, its potential to drive higher biological understanding would be very attractive. However, because</w:t>
      </w:r>
      <w:r w:rsidR="00E267D5">
        <w:t xml:space="preserve"> at this stage</w:t>
      </w:r>
      <w:r>
        <w:t xml:space="preserve"> it appears that candidate gene approaches are often more likely to lead to the discovery of epistasis then hypothesis-free approaches, so far biological understanding has led to identifying epistasis</w:t>
      </w:r>
      <w:r w:rsidR="0026553E">
        <w:t xml:space="preserve"> (e.g. </w:t>
      </w:r>
      <w:r w:rsidR="0026553E">
        <w:fldChar w:fldCharType="begin" w:fldLock="1"/>
      </w:r>
      <w:r w:rsidR="00AD1426">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"&lt;sup&gt;28,29&lt;/sup&gt;" }, "properties" : { "noteIndex" : 0 }, "schema" : "https://github.com/citation-style-language/schema/raw/master/csl-citation.json" }</w:instrText>
      </w:r>
      <w:r w:rsidR="0026553E">
        <w:fldChar w:fldCharType="separate"/>
      </w:r>
      <w:r w:rsidR="00AD1426" w:rsidRPr="00AD1426">
        <w:rPr>
          <w:noProof/>
          <w:vertAlign w:val="superscript"/>
        </w:rPr>
        <w:t>28,29</w:t>
      </w:r>
      <w:r w:rsidR="0026553E">
        <w:fldChar w:fldCharType="end"/>
      </w:r>
      <w:r w:rsidR="0026553E">
        <w:t>)</w:t>
      </w:r>
      <w:r>
        <w:t xml:space="preserve"> more than epistasis has led to impr</w:t>
      </w:r>
      <w:r w:rsidR="0026553E">
        <w:t>oving biological understanding.</w:t>
      </w:r>
    </w:p>
    <w:p w14:paraId="5F13EA17" w14:textId="77777777" w:rsidR="00DB5441" w:rsidRDefault="00DB5441" w:rsidP="00DB5441"/>
    <w:p w14:paraId="119FDA48" w14:textId="2B583A66" w:rsidR="007A5719" w:rsidRDefault="007A5719" w:rsidP="00DB5441">
      <w:r>
        <w:t xml:space="preserve">Nevertheless, the dearth of </w:t>
      </w:r>
      <w:proofErr w:type="spellStart"/>
      <w:r>
        <w:t>epistatic</w:t>
      </w:r>
      <w:proofErr w:type="spellEnd"/>
      <w:r>
        <w:t xml:space="preserve"> interactions is not evidence for its absence, the power to detect epistasis is low and this can be mitigated by ever increasing sample sizes in GWAS. And there is theoretical precedent for epistasis contributing to </w:t>
      </w:r>
    </w:p>
    <w:p w14:paraId="2A1871FC" w14:textId="77777777" w:rsidR="00DB5441" w:rsidRDefault="00DB5441" w:rsidP="00DB5441"/>
    <w:p w14:paraId="2C2DAFE9" w14:textId="7A6EC73F" w:rsidR="000E082D" w:rsidRDefault="000E082D" w:rsidP="00DB5441">
      <w:r>
        <w:t xml:space="preserve">Genetic interactions determining handedness, levy and </w:t>
      </w:r>
      <w:proofErr w:type="spellStart"/>
      <w:r>
        <w:t>nagylaki</w:t>
      </w:r>
      <w:proofErr w:type="spellEnd"/>
      <w:r>
        <w:t xml:space="preserve"> </w:t>
      </w:r>
    </w:p>
    <w:p w14:paraId="06D9AA64" w14:textId="77777777" w:rsidR="00DB5441" w:rsidRDefault="00DB5441" w:rsidP="00DB5441"/>
    <w:p w14:paraId="004966A9" w14:textId="77777777" w:rsidR="00DB5441" w:rsidRDefault="00DB5441" w:rsidP="00DB5441"/>
    <w:p w14:paraId="1AF41BEB" w14:textId="77777777" w:rsidR="00DB5441" w:rsidRDefault="00DB5441" w:rsidP="00DB5441"/>
    <w:p w14:paraId="21DFB488" w14:textId="77777777" w:rsidR="00DB5441" w:rsidRDefault="00DB5441" w:rsidP="00DB5441">
      <w:pPr>
        <w:pStyle w:val="Heading3"/>
      </w:pPr>
      <w:bookmarkStart w:id="8" w:name="_Toc241829598"/>
      <w:proofErr w:type="gramStart"/>
      <w:r>
        <w:t>Evolutionary impact of complex traits?</w:t>
      </w:r>
      <w:bookmarkEnd w:id="8"/>
      <w:proofErr w:type="gramEnd"/>
    </w:p>
    <w:p w14:paraId="6D3A362F" w14:textId="77777777" w:rsidR="00DB5441" w:rsidRDefault="00DB5441" w:rsidP="00DB5441"/>
    <w:p w14:paraId="526B155E" w14:textId="77777777" w:rsidR="00DB5441" w:rsidRDefault="00DB5441" w:rsidP="00DB5441"/>
    <w:p w14:paraId="6D3D9172" w14:textId="77777777" w:rsidR="00DB5441" w:rsidRDefault="00DB5441" w:rsidP="00DB5441">
      <w:r>
        <w:t>Much has</w:t>
      </w:r>
    </w:p>
    <w:p w14:paraId="6E01C3AA" w14:textId="77777777" w:rsidR="00DB5441" w:rsidRDefault="00DB5441" w:rsidP="00DB5441"/>
    <w:p w14:paraId="1E1FDF62" w14:textId="77777777" w:rsidR="007A5719" w:rsidRDefault="007A5719" w:rsidP="00DB5441"/>
    <w:p w14:paraId="47C97CEE" w14:textId="154367D6" w:rsidR="007A5719" w:rsidRDefault="007A5719" w:rsidP="007A5719">
      <w:pPr>
        <w:pStyle w:val="ListParagraph"/>
        <w:numPr>
          <w:ilvl w:val="0"/>
          <w:numId w:val="1"/>
        </w:numPr>
      </w:pPr>
      <w:proofErr w:type="spellStart"/>
      <w:proofErr w:type="gramStart"/>
      <w:r>
        <w:t>manolis</w:t>
      </w:r>
      <w:proofErr w:type="spellEnd"/>
      <w:proofErr w:type="gramEnd"/>
      <w:r>
        <w:t xml:space="preserve"> paper</w:t>
      </w:r>
    </w:p>
    <w:p w14:paraId="17CA977F" w14:textId="77777777" w:rsidR="007A5719" w:rsidRDefault="007A5719" w:rsidP="007A5719">
      <w:pPr>
        <w:pStyle w:val="ListParagraph"/>
        <w:numPr>
          <w:ilvl w:val="0"/>
          <w:numId w:val="1"/>
        </w:numPr>
      </w:pPr>
    </w:p>
    <w:p w14:paraId="54BC3755" w14:textId="77777777" w:rsidR="00DB5441" w:rsidRDefault="00DB5441" w:rsidP="00DB5441"/>
    <w:p w14:paraId="53A3AB58" w14:textId="77777777" w:rsidR="00DB5441" w:rsidRDefault="00DB5441" w:rsidP="00DB5441"/>
    <w:p w14:paraId="48F12549" w14:textId="77777777" w:rsidR="00DB5441" w:rsidRDefault="00DB5441" w:rsidP="00DB5441">
      <w:pPr>
        <w:pStyle w:val="Heading3"/>
      </w:pPr>
      <w:bookmarkStart w:id="9" w:name="_Toc241829599"/>
      <w:proofErr w:type="gramStart"/>
      <w:r>
        <w:t>Improvement in genetic prediction?</w:t>
      </w:r>
      <w:bookmarkEnd w:id="9"/>
      <w:proofErr w:type="gramEnd"/>
    </w:p>
    <w:p w14:paraId="64D1F98A" w14:textId="77777777" w:rsidR="00DB5441" w:rsidRDefault="00DB5441" w:rsidP="00DB5441"/>
    <w:p w14:paraId="665F061C" w14:textId="623F20FB" w:rsidR="00DB5441" w:rsidRDefault="00D749C1" w:rsidP="00DB5441">
      <w:r>
        <w:t xml:space="preserve">- Gustavo and Dan </w:t>
      </w:r>
      <w:proofErr w:type="spellStart"/>
      <w:r>
        <w:t>Gianola</w:t>
      </w:r>
      <w:proofErr w:type="spellEnd"/>
    </w:p>
    <w:p w14:paraId="667A5E59" w14:textId="77777777" w:rsidR="00DB5441" w:rsidRDefault="00DB5441" w:rsidP="00DB5441"/>
    <w:p w14:paraId="5EC89DC9" w14:textId="77777777" w:rsidR="009F7282" w:rsidRDefault="009F7282" w:rsidP="00DB5441"/>
    <w:p w14:paraId="515A1FAE" w14:textId="77777777" w:rsidR="009F7282" w:rsidRDefault="009F7282" w:rsidP="00DB5441"/>
    <w:p w14:paraId="097E3320" w14:textId="77777777" w:rsidR="009F7282" w:rsidRDefault="009F7282" w:rsidP="00DB5441"/>
    <w:p w14:paraId="375BD599" w14:textId="77777777" w:rsidR="009F7282" w:rsidRDefault="009F7282" w:rsidP="009F7282"/>
    <w:p w14:paraId="591E2C2B" w14:textId="77777777" w:rsidR="009F7282" w:rsidRDefault="009F7282" w:rsidP="009F7282">
      <w:r>
        <w:t xml:space="preserve">One criticism of these examples of epistasis is that they are evident on the observed scale of the disease trait, but because the interaction is between SNPs with large effects it could be the case that on the liability scale of disease the contribution to risk is purely </w:t>
      </w:r>
      <w:proofErr w:type="gramStart"/>
      <w:r>
        <w:t>additive</w:t>
      </w:r>
      <w:proofErr w:type="gramEnd"/>
      <w:r>
        <w:t xml:space="preserve">. This is indeed a philosophical quandary when dealing with binary phenotypes, because on the observed scale one is implicitly using an </w:t>
      </w:r>
      <w:proofErr w:type="spellStart"/>
      <w:r>
        <w:t>epistatic</w:t>
      </w:r>
      <w:proofErr w:type="spellEnd"/>
      <w:r>
        <w:t xml:space="preserve"> threshold model, in the sense that an individual will not get the disease unless they have a sufficiently large number of risk alleles to lead to disease. </w:t>
      </w:r>
    </w:p>
    <w:p w14:paraId="75914270" w14:textId="77777777" w:rsidR="009F7282" w:rsidRDefault="009F7282" w:rsidP="009F7282"/>
    <w:p w14:paraId="60AEB434" w14:textId="77777777" w:rsidR="009F7282" w:rsidRDefault="009F7282" w:rsidP="009F7282"/>
    <w:p w14:paraId="29440FED" w14:textId="77777777" w:rsidR="009F7282" w:rsidRDefault="009F7282" w:rsidP="009F7282"/>
    <w:p w14:paraId="3323B331" w14:textId="65A69536" w:rsidR="009F7282" w:rsidRDefault="009F7282" w:rsidP="009F7282">
      <w:r>
        <w:t xml:space="preserve">A genetic interaction influencing systemic lupus </w:t>
      </w:r>
      <w:proofErr w:type="spellStart"/>
      <w:r>
        <w:t>erythematosus</w:t>
      </w:r>
      <w:proofErr w:type="spellEnd"/>
      <w:r>
        <w:t xml:space="preserve"> between polymorphisms in the candidate genes BANK1 and BLK was shown to replicate in independent samples, and it was also shown </w:t>
      </w:r>
      <w:r>
        <w:rPr>
          <w:i/>
        </w:rPr>
        <w:t>in vivo</w:t>
      </w:r>
      <w:r>
        <w:t xml:space="preserve"> that there was a protein-protein interaction between the two genes.</w:t>
      </w:r>
      <w:r>
        <w:fldChar w:fldCharType="begin" w:fldLock="1"/>
      </w:r>
      <w:r w:rsidR="00AD1426">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"&lt;sup&gt;27&lt;/sup&gt;" }, "properties" : { "noteIndex" : 0 }, "schema" : "https://github.com/citation-style-language/schema/raw/master/csl-citation.json" }</w:instrText>
      </w:r>
      <w:r>
        <w:fldChar w:fldCharType="separate"/>
      </w:r>
      <w:r w:rsidR="00AD1426" w:rsidRPr="00AD1426">
        <w:rPr>
          <w:noProof/>
          <w:vertAlign w:val="superscript"/>
        </w:rPr>
        <w:t>27</w:t>
      </w:r>
      <w:r>
        <w:fldChar w:fldCharType="end"/>
      </w:r>
      <w:r>
        <w:t xml:space="preserve"> Both BANK1 and BLK have known pleiotropic effects in autoimmune diseases, and </w:t>
      </w:r>
      <w:proofErr w:type="spellStart"/>
      <w:r>
        <w:t>Genin</w:t>
      </w:r>
      <w:proofErr w:type="spellEnd"/>
      <w:r>
        <w:t xml:space="preserve"> et al</w:t>
      </w:r>
      <w:r>
        <w:fldChar w:fldCharType="begin" w:fldLock="1"/>
      </w:r>
      <w:r w:rsidR="00AD1426">
        <w:instrText>ADDIN CSL_CITATION { "citationItems" : [ { "id" : "ITEM-1",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"ITEM-1",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"&lt;sup&gt;29&lt;/sup&gt;" }, "properties" : { "noteIndex" : 0 }, "schema" : "https://github.com/citation-style-language/schema/raw/master/csl-citation.json" }</w:instrText>
      </w:r>
      <w:r>
        <w:fldChar w:fldCharType="separate"/>
      </w:r>
      <w:r w:rsidR="00AD1426" w:rsidRPr="00AD1426">
        <w:rPr>
          <w:noProof/>
          <w:vertAlign w:val="superscript"/>
        </w:rPr>
        <w:t>29</w:t>
      </w:r>
      <w:r>
        <w:fldChar w:fldCharType="end"/>
      </w:r>
      <w:r>
        <w:t xml:space="preserve"> showed that though the candidate SNPs did not have significant additive effects for rheumatoid arthritis, there was a significant interaction between them. This was replicated in several independent European samples, but not in a Japanese sample.</w:t>
      </w:r>
    </w:p>
    <w:p w14:paraId="7B9E2C33" w14:textId="77777777" w:rsidR="009F7282" w:rsidRDefault="009F7282" w:rsidP="009F7282"/>
    <w:p w14:paraId="7E1292B7" w14:textId="77777777" w:rsidR="009F7282" w:rsidRDefault="009F7282" w:rsidP="009F7282"/>
    <w:p w14:paraId="29936FCB" w14:textId="77777777" w:rsidR="009F7282" w:rsidRDefault="009F7282" w:rsidP="009F7282"/>
    <w:p w14:paraId="18347539" w14:textId="77777777" w:rsidR="009F7282" w:rsidRDefault="009F7282" w:rsidP="009F7282">
      <w:r>
        <w:t xml:space="preserve">Mostly very </w:t>
      </w:r>
      <w:proofErr w:type="spellStart"/>
      <w:r>
        <w:t>very</w:t>
      </w:r>
      <w:proofErr w:type="spellEnd"/>
      <w:r>
        <w:t xml:space="preserve"> modest, even when people are looking for it </w:t>
      </w:r>
    </w:p>
    <w:p w14:paraId="2F81C135" w14:textId="77777777" w:rsidR="009F7282" w:rsidRDefault="009F7282" w:rsidP="009F7282">
      <w:r>
        <w:t>- Hypothesis-Based Analysis of Gene-Gene Interactions and Risk of Myocardial Infarction</w:t>
      </w:r>
    </w:p>
    <w:p w14:paraId="1FDDDC42" w14:textId="77777777" w:rsidR="009F7282" w:rsidRDefault="009F7282" w:rsidP="009F7282">
      <w:r>
        <w:t>- Shows that narrowing the search for epistasis to amongst marginal effects is not improving matters</w:t>
      </w:r>
    </w:p>
    <w:p w14:paraId="1D5786D4" w14:textId="77777777" w:rsidR="009F7282" w:rsidRDefault="009F7282" w:rsidP="009F7282">
      <w:r>
        <w:t xml:space="preserve">- </w:t>
      </w:r>
      <w:proofErr w:type="gramStart"/>
      <w:r>
        <w:t>upper</w:t>
      </w:r>
      <w:proofErr w:type="gramEnd"/>
      <w:r>
        <w:t xml:space="preserve"> bound on epistasis</w:t>
      </w:r>
    </w:p>
    <w:p w14:paraId="41DC24FE" w14:textId="77777777" w:rsidR="009F7282" w:rsidRDefault="009F7282" w:rsidP="009F7282"/>
    <w:p w14:paraId="35840408" w14:textId="77777777" w:rsidR="009F7282" w:rsidRDefault="009F7282" w:rsidP="009F7282">
      <w:pPr>
        <w:pStyle w:val="Heading3"/>
      </w:pPr>
      <w:bookmarkStart w:id="10" w:name="_Toc241829582"/>
      <w:r>
        <w:t>Lupus</w:t>
      </w:r>
      <w:bookmarkEnd w:id="10"/>
    </w:p>
    <w:p w14:paraId="249B85FE" w14:textId="77777777" w:rsidR="009F7282" w:rsidRDefault="009F7282" w:rsidP="009F7282">
      <w:r>
        <w:t xml:space="preserve">- </w:t>
      </w:r>
      <w:proofErr w:type="spellStart"/>
      <w:r>
        <w:t>Castillejo-López</w:t>
      </w:r>
      <w:proofErr w:type="spellEnd"/>
      <w:r>
        <w:t xml:space="preserve"> et al. BANK1 and BLK have marginal effects, epistasis is shown and the genes physically interact</w:t>
      </w:r>
    </w:p>
    <w:p w14:paraId="7D702801" w14:textId="77777777" w:rsidR="009F7282" w:rsidRDefault="009F7282" w:rsidP="009F7282"/>
    <w:p w14:paraId="52BB9A2F" w14:textId="77777777" w:rsidR="009F7282" w:rsidRDefault="009F7282" w:rsidP="009F7282">
      <w:pPr>
        <w:pStyle w:val="Heading3"/>
      </w:pPr>
      <w:bookmarkStart w:id="11" w:name="_Toc241829583"/>
      <w:r>
        <w:t>Rheumatoid arthritis</w:t>
      </w:r>
      <w:bookmarkEnd w:id="11"/>
    </w:p>
    <w:p w14:paraId="0216E59A" w14:textId="77777777" w:rsidR="009F7282" w:rsidRDefault="009F7282" w:rsidP="009F7282">
      <w:r>
        <w:t xml:space="preserve">- </w:t>
      </w:r>
      <w:proofErr w:type="spellStart"/>
      <w:r>
        <w:t>Genin</w:t>
      </w:r>
      <w:proofErr w:type="spellEnd"/>
      <w:r>
        <w:t xml:space="preserve"> et al. Same interaction.</w:t>
      </w:r>
    </w:p>
    <w:p w14:paraId="43730755" w14:textId="77777777" w:rsidR="009F7282" w:rsidRDefault="009F7282" w:rsidP="009F7282"/>
    <w:p w14:paraId="2EED1F2D" w14:textId="77777777" w:rsidR="009F7282" w:rsidRDefault="009F7282" w:rsidP="009F7282">
      <w:pPr>
        <w:pStyle w:val="Heading3"/>
      </w:pPr>
      <w:bookmarkStart w:id="12" w:name="_Toc241829584"/>
      <w:r>
        <w:t>Type 2 diabetes</w:t>
      </w:r>
      <w:bookmarkEnd w:id="12"/>
    </w:p>
    <w:p w14:paraId="59D1BCEA" w14:textId="77777777" w:rsidR="009F7282" w:rsidRDefault="009F7282" w:rsidP="009F7282"/>
    <w:p w14:paraId="5E49465B" w14:textId="77777777" w:rsidR="009F7282" w:rsidRDefault="009F7282" w:rsidP="009F7282"/>
    <w:p w14:paraId="3C1CF9BC" w14:textId="77777777" w:rsidR="009F7282" w:rsidRDefault="009F7282" w:rsidP="009F7282">
      <w:pPr>
        <w:pStyle w:val="Heading3"/>
      </w:pPr>
      <w:bookmarkStart w:id="13" w:name="_Toc241829585"/>
      <w:r>
        <w:t>Alzheimer's Disease</w:t>
      </w:r>
      <w:bookmarkEnd w:id="13"/>
    </w:p>
    <w:p w14:paraId="3EA5719F" w14:textId="77777777" w:rsidR="009F7282" w:rsidRDefault="009F7282" w:rsidP="009F7282"/>
    <w:p w14:paraId="6C04AFCF" w14:textId="77777777" w:rsidR="009F7282" w:rsidRDefault="009F7282" w:rsidP="009F7282"/>
    <w:p w14:paraId="0AD98A3E" w14:textId="77777777" w:rsidR="009F7282" w:rsidRDefault="009F7282" w:rsidP="009F7282">
      <w:pPr>
        <w:pStyle w:val="Heading3"/>
      </w:pPr>
      <w:bookmarkStart w:id="14" w:name="_Toc241829586"/>
      <w:proofErr w:type="spellStart"/>
      <w:r>
        <w:t>Ankylosing</w:t>
      </w:r>
      <w:proofErr w:type="spellEnd"/>
      <w:r>
        <w:t xml:space="preserve"> spondylitis</w:t>
      </w:r>
      <w:bookmarkEnd w:id="14"/>
    </w:p>
    <w:p w14:paraId="569931AE" w14:textId="77777777" w:rsidR="009F7282" w:rsidRDefault="009F7282" w:rsidP="009F7282"/>
    <w:p w14:paraId="4E13D327" w14:textId="77777777" w:rsidR="009F7282" w:rsidRDefault="009F7282" w:rsidP="009F7282"/>
    <w:p w14:paraId="69984B11" w14:textId="77777777" w:rsidR="009F7282" w:rsidRDefault="009F7282" w:rsidP="009F7282">
      <w:pPr>
        <w:pStyle w:val="Heading3"/>
      </w:pPr>
      <w:bookmarkStart w:id="15" w:name="_Toc241829587"/>
      <w:r>
        <w:t>Psoriasis</w:t>
      </w:r>
      <w:bookmarkEnd w:id="15"/>
    </w:p>
    <w:p w14:paraId="1284CB75" w14:textId="77777777" w:rsidR="009F7282" w:rsidRDefault="009F7282" w:rsidP="009F7282"/>
    <w:p w14:paraId="0B7DF9C9" w14:textId="77777777" w:rsidR="009F7282" w:rsidRDefault="009F7282" w:rsidP="009F7282"/>
    <w:p w14:paraId="7AE442EC" w14:textId="77777777" w:rsidR="009F7282" w:rsidRDefault="009F7282" w:rsidP="009F7282">
      <w:pPr>
        <w:pStyle w:val="Heading3"/>
      </w:pPr>
      <w:bookmarkStart w:id="16" w:name="_Toc241829588"/>
      <w:r>
        <w:t>Gene expression</w:t>
      </w:r>
      <w:bookmarkEnd w:id="16"/>
    </w:p>
    <w:p w14:paraId="21E84CB3" w14:textId="77777777" w:rsidR="009F7282" w:rsidRDefault="009F7282" w:rsidP="009F7282"/>
    <w:p w14:paraId="67D33755" w14:textId="77777777" w:rsidR="009F7282" w:rsidRDefault="009F7282" w:rsidP="009F7282">
      <w:pPr>
        <w:pStyle w:val="Heading3"/>
      </w:pPr>
      <w:bookmarkStart w:id="17" w:name="_Toc241829589"/>
      <w:r>
        <w:t>WTCCC</w:t>
      </w:r>
      <w:bookmarkEnd w:id="17"/>
    </w:p>
    <w:p w14:paraId="2CFE9C96" w14:textId="77777777" w:rsidR="009F7282" w:rsidRDefault="009F7282" w:rsidP="009F7282">
      <w:r>
        <w:t>- Wan (BOOST)</w:t>
      </w:r>
    </w:p>
    <w:p w14:paraId="3EC9DEC4" w14:textId="77777777" w:rsidR="009F7282" w:rsidRDefault="009F7282" w:rsidP="009F7282">
      <w:r>
        <w:t xml:space="preserve">- </w:t>
      </w:r>
      <w:proofErr w:type="spellStart"/>
      <w:r>
        <w:t>Lippert</w:t>
      </w:r>
      <w:proofErr w:type="spellEnd"/>
    </w:p>
    <w:p w14:paraId="6173C87D" w14:textId="77777777" w:rsidR="009F7282" w:rsidRDefault="009F7282" w:rsidP="009F7282"/>
    <w:p w14:paraId="31DF4199" w14:textId="77777777" w:rsidR="009F7282" w:rsidRDefault="009F7282" w:rsidP="009F7282"/>
    <w:p w14:paraId="5CE44A6B" w14:textId="77777777" w:rsidR="009F7282" w:rsidRDefault="009F7282" w:rsidP="009F7282">
      <w:pPr>
        <w:pStyle w:val="Heading3"/>
      </w:pPr>
      <w:bookmarkStart w:id="18" w:name="_Toc241829590"/>
      <w:r>
        <w:t>Breast cancer</w:t>
      </w:r>
      <w:bookmarkEnd w:id="18"/>
    </w:p>
    <w:p w14:paraId="3D07E1C8" w14:textId="77777777" w:rsidR="009F7282" w:rsidRDefault="009F7282" w:rsidP="009F7282"/>
    <w:p w14:paraId="726D999C" w14:textId="77777777" w:rsidR="009F7282" w:rsidRDefault="009F7282" w:rsidP="009F7282">
      <w:r>
        <w:t xml:space="preserve">MDR approach finds </w:t>
      </w:r>
      <w:proofErr w:type="gramStart"/>
      <w:r>
        <w:t>4 way</w:t>
      </w:r>
      <w:proofErr w:type="gramEnd"/>
      <w:r>
        <w:t xml:space="preserve"> interaction</w:t>
      </w:r>
    </w:p>
    <w:p w14:paraId="71AADB59" w14:textId="77777777" w:rsidR="009F7282" w:rsidRDefault="009F7282" w:rsidP="009F7282"/>
    <w:p w14:paraId="42ADD1E7" w14:textId="77777777" w:rsidR="009F7282" w:rsidRDefault="009F7282" w:rsidP="009F7282">
      <w:pPr>
        <w:pStyle w:val="Heading3"/>
      </w:pPr>
      <w:bookmarkStart w:id="19" w:name="_Toc241829591"/>
      <w:r>
        <w:t>Coronary artery disease</w:t>
      </w:r>
      <w:bookmarkEnd w:id="19"/>
    </w:p>
    <w:p w14:paraId="215A6C67" w14:textId="77777777" w:rsidR="009F7282" w:rsidRDefault="009F7282" w:rsidP="009F7282"/>
    <w:p w14:paraId="24FD6AF6" w14:textId="77777777" w:rsidR="009F7282" w:rsidRDefault="009F7282" w:rsidP="009F7282">
      <w:r>
        <w:t xml:space="preserve">- </w:t>
      </w:r>
      <w:proofErr w:type="gramStart"/>
      <w:r>
        <w:t>used</w:t>
      </w:r>
      <w:proofErr w:type="gramEnd"/>
      <w:r>
        <w:t xml:space="preserve"> for prediction but training and validation both within the same sample</w:t>
      </w:r>
    </w:p>
    <w:p w14:paraId="28FD140B" w14:textId="77777777" w:rsidR="009F7282" w:rsidRDefault="009F7282" w:rsidP="009F7282"/>
    <w:p w14:paraId="0FF6B813" w14:textId="77777777" w:rsidR="009F7282" w:rsidRDefault="009F7282" w:rsidP="009F7282"/>
    <w:p w14:paraId="07006EB9" w14:textId="77777777" w:rsidR="009F7282" w:rsidRDefault="009F7282" w:rsidP="009F7282">
      <w:pPr>
        <w:pStyle w:val="Heading3"/>
      </w:pPr>
      <w:bookmarkStart w:id="20" w:name="_Toc241829592"/>
      <w:r>
        <w:t>Systolic blood pressure</w:t>
      </w:r>
      <w:bookmarkEnd w:id="20"/>
    </w:p>
    <w:p w14:paraId="36A45D10" w14:textId="77777777" w:rsidR="009F7282" w:rsidRDefault="009F7282" w:rsidP="009F7282"/>
    <w:p w14:paraId="5A930EF2" w14:textId="77777777" w:rsidR="009F7282" w:rsidRDefault="009F7282" w:rsidP="009F7282">
      <w:r>
        <w:t xml:space="preserve">- Functional </w:t>
      </w:r>
      <w:proofErr w:type="spellStart"/>
      <w:r>
        <w:t>epistatic</w:t>
      </w:r>
      <w:proofErr w:type="spellEnd"/>
      <w:r>
        <w:t xml:space="preserve"> interaction between rs6046G&gt;A in F7 and rs5355C&gt;T in SELE modifies systolic blood pressure levels.</w:t>
      </w:r>
    </w:p>
    <w:p w14:paraId="56B1357A" w14:textId="77777777" w:rsidR="009F7282" w:rsidRDefault="009F7282" w:rsidP="009F7282">
      <w:r>
        <w:t>http://www.ncbi.nlm.nih.gov/pubmed/22815813</w:t>
      </w:r>
    </w:p>
    <w:p w14:paraId="675D61CF" w14:textId="77777777" w:rsidR="009F7282" w:rsidRDefault="009F7282" w:rsidP="009F7282"/>
    <w:p w14:paraId="047E2FE6" w14:textId="77777777" w:rsidR="009F7282" w:rsidRDefault="009F7282" w:rsidP="009F7282"/>
    <w:p w14:paraId="78003B08" w14:textId="77777777" w:rsidR="009F7282" w:rsidRDefault="009F7282" w:rsidP="009F7282">
      <w:pPr>
        <w:pStyle w:val="Heading3"/>
      </w:pPr>
      <w:bookmarkStart w:id="21" w:name="_Toc241829593"/>
      <w:r>
        <w:t>Bipolar</w:t>
      </w:r>
      <w:bookmarkEnd w:id="21"/>
    </w:p>
    <w:p w14:paraId="3BE58FC0" w14:textId="77777777" w:rsidR="009F7282" w:rsidRDefault="009F7282" w:rsidP="009F7282"/>
    <w:p w14:paraId="70C89DAD" w14:textId="77777777" w:rsidR="009F7282" w:rsidRDefault="009F7282" w:rsidP="009F7282">
      <w:proofErr w:type="spellStart"/>
      <w:r>
        <w:t>Prabhu</w:t>
      </w:r>
      <w:proofErr w:type="spellEnd"/>
      <w:r>
        <w:t xml:space="preserve"> et al - close to replication but not quite</w:t>
      </w:r>
    </w:p>
    <w:p w14:paraId="5B55E963" w14:textId="77777777" w:rsidR="009F7282" w:rsidRDefault="009F7282" w:rsidP="009F7282"/>
    <w:p w14:paraId="09E75867" w14:textId="77777777" w:rsidR="009F7282" w:rsidRDefault="009F7282" w:rsidP="009F7282"/>
    <w:p w14:paraId="0B372E4E" w14:textId="77777777" w:rsidR="009F7282" w:rsidRDefault="009F7282" w:rsidP="009F7282"/>
    <w:p w14:paraId="497C0F18" w14:textId="633E97A5" w:rsidR="009F7282" w:rsidRDefault="00376FFC" w:rsidP="00DB5441">
      <w:r>
        <w:t xml:space="preserve"> </w:t>
      </w:r>
    </w:p>
    <w:p w14:paraId="7F827809" w14:textId="77777777" w:rsidR="00DB5441" w:rsidRDefault="00DB5441" w:rsidP="00DB5441"/>
    <w:p w14:paraId="1B0B57FD" w14:textId="77777777" w:rsidR="00DB5441" w:rsidRDefault="00DB5441" w:rsidP="00DB5441"/>
    <w:p w14:paraId="1D3B4DF8" w14:textId="77777777" w:rsidR="00DB5441" w:rsidRDefault="00DB5441" w:rsidP="00DB5441"/>
    <w:p w14:paraId="072ADA65" w14:textId="37C64BF5" w:rsidR="00DB5441" w:rsidRDefault="00DB5441" w:rsidP="00DB5441">
      <w:pPr>
        <w:pStyle w:val="Heading2"/>
      </w:pPr>
      <w:bookmarkStart w:id="22" w:name="_Toc241829600"/>
      <w:r>
        <w:t>Discussion</w:t>
      </w:r>
      <w:bookmarkEnd w:id="22"/>
    </w:p>
    <w:p w14:paraId="7FD5E7ED" w14:textId="77777777" w:rsidR="00DB5441" w:rsidRDefault="00DB5441" w:rsidP="00DB5441"/>
    <w:p w14:paraId="4C2F76CB" w14:textId="5FDEF9FC" w:rsidR="00DB5441" w:rsidRDefault="00DB5441" w:rsidP="00DB5441">
      <w:r>
        <w:t xml:space="preserve">Scale effects, haplotype effects, linked loci, </w:t>
      </w:r>
      <w:proofErr w:type="gramStart"/>
      <w:r>
        <w:t>liability</w:t>
      </w:r>
      <w:proofErr w:type="gramEnd"/>
      <w:r>
        <w:t xml:space="preserve"> </w:t>
      </w:r>
      <w:proofErr w:type="spellStart"/>
      <w:r>
        <w:t>vs</w:t>
      </w:r>
      <w:proofErr w:type="spellEnd"/>
      <w:r>
        <w:t xml:space="preserve"> observed scale</w:t>
      </w:r>
    </w:p>
    <w:p w14:paraId="53ED21C9" w14:textId="77777777" w:rsidR="00DB5441" w:rsidRDefault="00DB5441" w:rsidP="00DB5441"/>
    <w:p w14:paraId="4B360644" w14:textId="77777777" w:rsidR="00DB5441" w:rsidRDefault="00DB5441" w:rsidP="00DB5441">
      <w:r>
        <w:t>Should we be looking for epistasis?</w:t>
      </w:r>
    </w:p>
    <w:p w14:paraId="729B4E45" w14:textId="77777777" w:rsidR="00DB5441" w:rsidRDefault="00DB5441" w:rsidP="00DB5441"/>
    <w:p w14:paraId="4B1698AA" w14:textId="77777777" w:rsidR="00DB5441" w:rsidRDefault="00DB5441" w:rsidP="00DB5441">
      <w:r>
        <w:t>For:</w:t>
      </w:r>
    </w:p>
    <w:p w14:paraId="3CEB854E" w14:textId="77777777" w:rsidR="00DB5441" w:rsidRDefault="00DB5441" w:rsidP="00DB5441">
      <w:r>
        <w:t>1. They may explain missing variation</w:t>
      </w:r>
    </w:p>
    <w:p w14:paraId="3265C91E" w14:textId="77777777" w:rsidR="00DB5441" w:rsidRDefault="00DB5441" w:rsidP="00DB5441">
      <w:r>
        <w:t>2. They may indicate the evolutionary persistence of additive effects</w:t>
      </w:r>
    </w:p>
    <w:p w14:paraId="05E15E31" w14:textId="77777777" w:rsidR="00DB5441" w:rsidRDefault="00DB5441" w:rsidP="00DB5441">
      <w:r>
        <w:t>3. It seems to be widespread in artificial genetic variation</w:t>
      </w:r>
    </w:p>
    <w:p w14:paraId="31E72C8F" w14:textId="77777777" w:rsidR="00DB5441" w:rsidRDefault="00DB5441" w:rsidP="00DB5441">
      <w:r>
        <w:t>4. Knowing how independent regions interact statistically could shed light on biological mechanisms</w:t>
      </w:r>
    </w:p>
    <w:p w14:paraId="0CA52A9E" w14:textId="77777777" w:rsidR="00DB5441" w:rsidRDefault="00DB5441" w:rsidP="00DB5441"/>
    <w:p w14:paraId="37609982" w14:textId="77777777" w:rsidR="00DB5441" w:rsidRDefault="00DB5441" w:rsidP="00DB5441">
      <w:r>
        <w:t>Against:</w:t>
      </w:r>
    </w:p>
    <w:p w14:paraId="0FEDED37" w14:textId="77777777" w:rsidR="00DB5441" w:rsidRDefault="00DB5441" w:rsidP="00DB5441">
      <w:r>
        <w:t>1. The additive model is simple and effective</w:t>
      </w:r>
    </w:p>
    <w:p w14:paraId="35B21A6B" w14:textId="77777777" w:rsidR="00DB5441" w:rsidRDefault="00DB5441" w:rsidP="00DB5441">
      <w:r>
        <w:t>2. There are no non-additive models in animal breeding but there is extremely good progress in morphological selection</w:t>
      </w:r>
    </w:p>
    <w:p w14:paraId="0CAC40A2" w14:textId="77777777" w:rsidR="00DB5441" w:rsidRDefault="00DB5441" w:rsidP="00DB5441">
      <w:r>
        <w:t xml:space="preserve">3. Detection of </w:t>
      </w:r>
      <w:proofErr w:type="spellStart"/>
      <w:r>
        <w:t>epistatic</w:t>
      </w:r>
      <w:proofErr w:type="spellEnd"/>
      <w:r>
        <w:t xml:space="preserve"> effects is very hard, and additive models are already underpowered</w:t>
      </w:r>
    </w:p>
    <w:p w14:paraId="47383E73" w14:textId="77777777" w:rsidR="00DB5441" w:rsidRDefault="00DB5441" w:rsidP="00DB5441">
      <w:r>
        <w:t>4. We expect less variance to be contributed by non-additive effects based on Taylor series expansions, narrow sense heritability estimates, etc.</w:t>
      </w:r>
    </w:p>
    <w:p w14:paraId="53C09313" w14:textId="77777777" w:rsidR="00DB5441" w:rsidRDefault="00DB5441" w:rsidP="00DB5441"/>
    <w:p w14:paraId="1DD71CD1" w14:textId="77777777" w:rsidR="00DB5441" w:rsidRDefault="00DB5441" w:rsidP="00DB5441"/>
    <w:p w14:paraId="60793A64" w14:textId="77777777" w:rsidR="00DB5441" w:rsidRDefault="00DB5441" w:rsidP="00DB5441">
      <w:r>
        <w:t>============================================================================</w:t>
      </w:r>
    </w:p>
    <w:p w14:paraId="25C1FE93"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23" w:name="_Toc241829601"/>
      <w:r>
        <w:t>Box 1: Why is epistasis theoretically difficult to detect?</w:t>
      </w:r>
      <w:bookmarkEnd w:id="23"/>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 xml:space="preserve">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w:t>
      </w:r>
      <w:proofErr w:type="spellStart"/>
      <w:r>
        <w:t>quadratically</w:t>
      </w:r>
      <w:proofErr w:type="spellEnd"/>
      <w:r>
        <w:t xml:space="preserve"> with LD r^2), and dominance x dominance variance is </w:t>
      </w:r>
      <w:proofErr w:type="spellStart"/>
      <w:r>
        <w:t>quadratically</w:t>
      </w:r>
      <w:proofErr w:type="spellEnd"/>
      <w:r>
        <w:t xml:space="preserve"> dependent at both positions (reduces to the fourth power with LD r^2). The consequence of these constraints is that any given SNP chip has substantially greater coverage of the genome when searching for additive effects than when searching for </w:t>
      </w:r>
      <w:proofErr w:type="spellStart"/>
      <w:r>
        <w:t>epistatic</w:t>
      </w:r>
      <w:proofErr w:type="spellEnd"/>
      <w:r>
        <w:t xml:space="preserve"> effects. To overcome this problem one needs larger sample sizes or </w:t>
      </w:r>
      <w:proofErr w:type="gramStart"/>
      <w:r>
        <w:t>more dense</w:t>
      </w:r>
      <w:proofErr w:type="gramEnd"/>
      <w:r>
        <w:t xml:space="preserv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t>epistatic</w:t>
      </w:r>
      <w:proofErr w:type="spellEnd"/>
      <w:r>
        <w:t xml:space="preserve"> effects, but they typically involve expansion of the search space and a higher multiple testing penalty than is required for detecting non-</w:t>
      </w:r>
      <w:proofErr w:type="spellStart"/>
      <w:r>
        <w:t>epistatic</w:t>
      </w:r>
      <w:proofErr w:type="spellEnd"/>
      <w:r>
        <w:t xml:space="preserve"> effects. Therefore, in order to obtain the same power of detection as searching for additive effects, the sample size must increase and/or one depends on the </w:t>
      </w:r>
      <w:proofErr w:type="spellStart"/>
      <w:r>
        <w:t>epistatic</w:t>
      </w:r>
      <w:proofErr w:type="spellEnd"/>
      <w:r>
        <w:t xml:space="preserve">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24" w:name="_Toc241829602"/>
      <w:r>
        <w:t xml:space="preserve">Box 2: What constitutes a significant </w:t>
      </w:r>
      <w:proofErr w:type="spellStart"/>
      <w:r>
        <w:t>epistatic</w:t>
      </w:r>
      <w:proofErr w:type="spellEnd"/>
      <w:r>
        <w:t xml:space="preserve"> interaction?</w:t>
      </w:r>
      <w:bookmarkEnd w:id="24"/>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25" w:name="_Toc241829603"/>
      <w:r>
        <w:t>Glossary</w:t>
      </w:r>
      <w:bookmarkEnd w:id="25"/>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proofErr w:type="spellStart"/>
      <w:r>
        <w:t>Endophenotype</w:t>
      </w:r>
      <w:proofErr w:type="spellEnd"/>
    </w:p>
    <w:p w14:paraId="2E3466D2" w14:textId="1E84A6C4" w:rsidR="00BD7015" w:rsidRDefault="00BD7015">
      <w:proofErr w:type="spellStart"/>
      <w:proofErr w:type="gramStart"/>
      <w:r>
        <w:t>eQTL</w:t>
      </w:r>
      <w:proofErr w:type="spellEnd"/>
      <w:proofErr w:type="gramEnd"/>
    </w:p>
    <w:p w14:paraId="3ABB74A3" w14:textId="77777777" w:rsidR="005F0E2F" w:rsidRDefault="005F0E2F"/>
    <w:p w14:paraId="44765C98" w14:textId="0BCB02B9" w:rsidR="005F0E2F" w:rsidRDefault="005F0E2F" w:rsidP="005F0E2F">
      <w:pPr>
        <w:pStyle w:val="Heading2"/>
      </w:pPr>
      <w:bookmarkStart w:id="26" w:name="_Toc241829604"/>
      <w:r>
        <w:t>References</w:t>
      </w:r>
      <w:bookmarkEnd w:id="26"/>
    </w:p>
    <w:p w14:paraId="64E5C2C1" w14:textId="77777777" w:rsidR="005F0E2F" w:rsidRDefault="005F0E2F"/>
    <w:p w14:paraId="6B895340" w14:textId="465F975D" w:rsidR="00AD1426" w:rsidRPr="00AD1426" w:rsidRDefault="005F0E2F">
      <w:pPr>
        <w:pStyle w:val="NormalWeb"/>
        <w:ind w:left="640" w:hanging="640"/>
        <w:divId w:val="1119225871"/>
        <w:rPr>
          <w:rFonts w:ascii="Cambria" w:hAnsi="Cambria"/>
          <w:noProof/>
          <w:sz w:val="24"/>
        </w:rPr>
      </w:pPr>
      <w:r>
        <w:fldChar w:fldCharType="begin" w:fldLock="1"/>
      </w:r>
      <w:r>
        <w:instrText xml:space="preserve">ADDIN Mendeley Bibliography CSL_BIBLIOGRAPHY </w:instrText>
      </w:r>
      <w:r>
        <w:fldChar w:fldCharType="separate"/>
      </w:r>
      <w:r w:rsidR="00AD1426" w:rsidRPr="00AD1426">
        <w:rPr>
          <w:rFonts w:ascii="Cambria" w:hAnsi="Cambria"/>
          <w:noProof/>
          <w:sz w:val="24"/>
        </w:rPr>
        <w:t>1.</w:t>
      </w:r>
      <w:r w:rsidR="00AD1426" w:rsidRPr="00AD1426">
        <w:rPr>
          <w:rFonts w:ascii="Cambria" w:hAnsi="Cambria"/>
          <w:noProof/>
          <w:sz w:val="24"/>
        </w:rPr>
        <w:tab/>
        <w:t xml:space="preserve">Visscher, P. M., Hill, W. G. &amp; Wray, N. R. Heritability in the genomics era--concepts and misconceptions. </w:t>
      </w:r>
      <w:r w:rsidR="00AD1426" w:rsidRPr="00AD1426">
        <w:rPr>
          <w:rFonts w:ascii="Cambria" w:hAnsi="Cambria"/>
          <w:i/>
          <w:iCs/>
          <w:noProof/>
          <w:sz w:val="24"/>
        </w:rPr>
        <w:t>Nature Reviews Genetics</w:t>
      </w:r>
      <w:r w:rsidR="00AD1426" w:rsidRPr="00AD1426">
        <w:rPr>
          <w:rFonts w:ascii="Cambria" w:hAnsi="Cambria"/>
          <w:noProof/>
          <w:sz w:val="24"/>
        </w:rPr>
        <w:t xml:space="preserve"> </w:t>
      </w:r>
      <w:r w:rsidR="00AD1426" w:rsidRPr="00AD1426">
        <w:rPr>
          <w:rFonts w:ascii="Cambria" w:hAnsi="Cambria"/>
          <w:b/>
          <w:bCs/>
          <w:noProof/>
          <w:sz w:val="24"/>
        </w:rPr>
        <w:t>9,</w:t>
      </w:r>
      <w:r w:rsidR="00AD1426" w:rsidRPr="00AD1426">
        <w:rPr>
          <w:rFonts w:ascii="Cambria" w:hAnsi="Cambria"/>
          <w:noProof/>
          <w:sz w:val="24"/>
        </w:rPr>
        <w:t xml:space="preserve"> 255–66 (2008).</w:t>
      </w:r>
    </w:p>
    <w:p w14:paraId="0E4BC1C1"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w:t>
      </w:r>
      <w:r w:rsidRPr="00AD1426">
        <w:rPr>
          <w:rFonts w:ascii="Cambria" w:hAnsi="Cambria"/>
          <w:noProof/>
          <w:sz w:val="24"/>
        </w:rPr>
        <w:tab/>
        <w:t xml:space="preserve">Wan, X. </w:t>
      </w:r>
      <w:r w:rsidRPr="00AD1426">
        <w:rPr>
          <w:rFonts w:ascii="Cambria" w:hAnsi="Cambria"/>
          <w:i/>
          <w:iCs/>
          <w:noProof/>
          <w:sz w:val="24"/>
        </w:rPr>
        <w:t>et al.</w:t>
      </w:r>
      <w:r w:rsidRPr="00AD1426">
        <w:rPr>
          <w:rFonts w:ascii="Cambria" w:hAnsi="Cambria"/>
          <w:noProof/>
          <w:sz w:val="24"/>
        </w:rPr>
        <w:t xml:space="preserve"> BOOST: A Fast Approach to Detecting Gene-Gene Interactions in Genome-wide Case-Control Studies. </w:t>
      </w:r>
      <w:r w:rsidRPr="00AD1426">
        <w:rPr>
          <w:rFonts w:ascii="Cambria" w:hAnsi="Cambria"/>
          <w:i/>
          <w:iCs/>
          <w:noProof/>
          <w:sz w:val="24"/>
        </w:rPr>
        <w:t>American journal of human genetics</w:t>
      </w:r>
      <w:r w:rsidRPr="00AD1426">
        <w:rPr>
          <w:rFonts w:ascii="Cambria" w:hAnsi="Cambria"/>
          <w:noProof/>
          <w:sz w:val="24"/>
        </w:rPr>
        <w:t xml:space="preserve"> </w:t>
      </w:r>
      <w:r w:rsidRPr="00AD1426">
        <w:rPr>
          <w:rFonts w:ascii="Cambria" w:hAnsi="Cambria"/>
          <w:b/>
          <w:bCs/>
          <w:noProof/>
          <w:sz w:val="24"/>
        </w:rPr>
        <w:t>87,</w:t>
      </w:r>
      <w:r w:rsidRPr="00AD1426">
        <w:rPr>
          <w:rFonts w:ascii="Cambria" w:hAnsi="Cambria"/>
          <w:noProof/>
          <w:sz w:val="24"/>
        </w:rPr>
        <w:t xml:space="preserve"> 325–340 (2010).</w:t>
      </w:r>
    </w:p>
    <w:p w14:paraId="0B54B433"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3.</w:t>
      </w:r>
      <w:r w:rsidRPr="00AD1426">
        <w:rPr>
          <w:rFonts w:ascii="Cambria" w:hAnsi="Cambria"/>
          <w:noProof/>
          <w:sz w:val="24"/>
        </w:rPr>
        <w:tab/>
        <w:t xml:space="preserve">Lippert, C. </w:t>
      </w:r>
      <w:r w:rsidRPr="00AD1426">
        <w:rPr>
          <w:rFonts w:ascii="Cambria" w:hAnsi="Cambria"/>
          <w:i/>
          <w:iCs/>
          <w:noProof/>
          <w:sz w:val="24"/>
        </w:rPr>
        <w:t>et al.</w:t>
      </w:r>
      <w:r w:rsidRPr="00AD1426">
        <w:rPr>
          <w:rFonts w:ascii="Cambria" w:hAnsi="Cambria"/>
          <w:noProof/>
          <w:sz w:val="24"/>
        </w:rPr>
        <w:t xml:space="preserve"> An exhaustive epistatic SNP association analysis on expanded Wellcome Trust data. </w:t>
      </w:r>
      <w:r w:rsidRPr="00AD1426">
        <w:rPr>
          <w:rFonts w:ascii="Cambria" w:hAnsi="Cambria"/>
          <w:i/>
          <w:iCs/>
          <w:noProof/>
          <w:sz w:val="24"/>
        </w:rPr>
        <w:t>Scientific reports</w:t>
      </w:r>
      <w:r w:rsidRPr="00AD1426">
        <w:rPr>
          <w:rFonts w:ascii="Cambria" w:hAnsi="Cambria"/>
          <w:noProof/>
          <w:sz w:val="24"/>
        </w:rPr>
        <w:t xml:space="preserve"> </w:t>
      </w:r>
      <w:r w:rsidRPr="00AD1426">
        <w:rPr>
          <w:rFonts w:ascii="Cambria" w:hAnsi="Cambria"/>
          <w:b/>
          <w:bCs/>
          <w:noProof/>
          <w:sz w:val="24"/>
        </w:rPr>
        <w:t>3,</w:t>
      </w:r>
      <w:r w:rsidRPr="00AD1426">
        <w:rPr>
          <w:rFonts w:ascii="Cambria" w:hAnsi="Cambria"/>
          <w:noProof/>
          <w:sz w:val="24"/>
        </w:rPr>
        <w:t xml:space="preserve"> 1099 (2013).</w:t>
      </w:r>
    </w:p>
    <w:p w14:paraId="4B91CD03"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4.</w:t>
      </w:r>
      <w:r w:rsidRPr="00AD1426">
        <w:rPr>
          <w:rFonts w:ascii="Cambria" w:hAnsi="Cambria"/>
          <w:noProof/>
          <w:sz w:val="24"/>
        </w:rPr>
        <w:tab/>
        <w:t xml:space="preserve">Subirana, I. </w:t>
      </w:r>
      <w:r w:rsidRPr="00AD1426">
        <w:rPr>
          <w:rFonts w:ascii="Cambria" w:hAnsi="Cambria"/>
          <w:i/>
          <w:iCs/>
          <w:noProof/>
          <w:sz w:val="24"/>
        </w:rPr>
        <w:t>et al.</w:t>
      </w:r>
      <w:r w:rsidRPr="00AD1426">
        <w:rPr>
          <w:rFonts w:ascii="Cambria" w:hAnsi="Cambria"/>
          <w:noProof/>
          <w:sz w:val="24"/>
        </w:rPr>
        <w:t xml:space="preserve"> Hypothesis-Based Analysis of Gene-Gene Interactions and Risk of Myocardial Infarction. </w:t>
      </w:r>
      <w:r w:rsidRPr="00AD1426">
        <w:rPr>
          <w:rFonts w:ascii="Cambria" w:hAnsi="Cambria"/>
          <w:b/>
          <w:bCs/>
          <w:noProof/>
          <w:sz w:val="24"/>
        </w:rPr>
        <w:t>7,</w:t>
      </w:r>
      <w:r w:rsidRPr="00AD1426">
        <w:rPr>
          <w:rFonts w:ascii="Cambria" w:hAnsi="Cambria"/>
          <w:noProof/>
          <w:sz w:val="24"/>
        </w:rPr>
        <w:t xml:space="preserve"> (2012).</w:t>
      </w:r>
    </w:p>
    <w:p w14:paraId="3372C6AE"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5.</w:t>
      </w:r>
      <w:r w:rsidRPr="00AD1426">
        <w:rPr>
          <w:rFonts w:ascii="Cambria" w:hAnsi="Cambria"/>
          <w:noProof/>
          <w:sz w:val="24"/>
        </w:rPr>
        <w:tab/>
        <w:t xml:space="preserve">Bell, J. T. </w:t>
      </w:r>
      <w:r w:rsidRPr="00AD1426">
        <w:rPr>
          <w:rFonts w:ascii="Cambria" w:hAnsi="Cambria"/>
          <w:i/>
          <w:iCs/>
          <w:noProof/>
          <w:sz w:val="24"/>
        </w:rPr>
        <w:t>et al.</w:t>
      </w:r>
      <w:r w:rsidRPr="00AD1426">
        <w:rPr>
          <w:rFonts w:ascii="Cambria" w:hAnsi="Cambria"/>
          <w:noProof/>
          <w:sz w:val="24"/>
        </w:rPr>
        <w:t xml:space="preserve"> Genome-Wide Association Scan Allowing for Epistasis in Type 2 Diabetes. </w:t>
      </w:r>
      <w:r w:rsidRPr="00AD1426">
        <w:rPr>
          <w:rFonts w:ascii="Cambria" w:hAnsi="Cambria"/>
          <w:i/>
          <w:iCs/>
          <w:noProof/>
          <w:sz w:val="24"/>
        </w:rPr>
        <w:t>Annals of Human Genetics</w:t>
      </w:r>
      <w:r w:rsidRPr="00AD1426">
        <w:rPr>
          <w:rFonts w:ascii="Cambria" w:hAnsi="Cambria"/>
          <w:noProof/>
          <w:sz w:val="24"/>
        </w:rPr>
        <w:t xml:space="preserve"> </w:t>
      </w:r>
      <w:r w:rsidRPr="00AD1426">
        <w:rPr>
          <w:rFonts w:ascii="Cambria" w:hAnsi="Cambria"/>
          <w:b/>
          <w:bCs/>
          <w:noProof/>
          <w:sz w:val="24"/>
        </w:rPr>
        <w:t>75,</w:t>
      </w:r>
      <w:r w:rsidRPr="00AD1426">
        <w:rPr>
          <w:rFonts w:ascii="Cambria" w:hAnsi="Cambria"/>
          <w:noProof/>
          <w:sz w:val="24"/>
        </w:rPr>
        <w:t xml:space="preserve"> 10–19 (2011).</w:t>
      </w:r>
    </w:p>
    <w:p w14:paraId="553CCBD7"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6.</w:t>
      </w:r>
      <w:r w:rsidRPr="00AD1426">
        <w:rPr>
          <w:rFonts w:ascii="Cambria" w:hAnsi="Cambria"/>
          <w:noProof/>
          <w:sz w:val="24"/>
        </w:rPr>
        <w:tab/>
        <w:t xml:space="preserve">Wei, W. H. </w:t>
      </w:r>
      <w:r w:rsidRPr="00AD1426">
        <w:rPr>
          <w:rFonts w:ascii="Cambria" w:hAnsi="Cambria"/>
          <w:i/>
          <w:iCs/>
          <w:noProof/>
          <w:sz w:val="24"/>
        </w:rPr>
        <w:t>et al.</w:t>
      </w:r>
      <w:r w:rsidRPr="00AD1426">
        <w:rPr>
          <w:rFonts w:ascii="Cambria" w:hAnsi="Cambria"/>
          <w:noProof/>
          <w:sz w:val="24"/>
        </w:rPr>
        <w:t xml:space="preserve"> Genome-wide analysis of epistasis in body mass index using multiple human populations. </w:t>
      </w:r>
      <w:r w:rsidRPr="00AD1426">
        <w:rPr>
          <w:rFonts w:ascii="Cambria" w:hAnsi="Cambria"/>
          <w:i/>
          <w:iCs/>
          <w:noProof/>
          <w:sz w:val="24"/>
        </w:rPr>
        <w:t>Eur J Hum Genet</w:t>
      </w:r>
      <w:r w:rsidRPr="00AD1426">
        <w:rPr>
          <w:rFonts w:ascii="Cambria" w:hAnsi="Cambria"/>
          <w:noProof/>
          <w:sz w:val="24"/>
        </w:rPr>
        <w:t xml:space="preserve"> </w:t>
      </w:r>
      <w:r w:rsidRPr="00AD1426">
        <w:rPr>
          <w:rFonts w:ascii="Cambria" w:hAnsi="Cambria"/>
          <w:b/>
          <w:bCs/>
          <w:noProof/>
          <w:sz w:val="24"/>
        </w:rPr>
        <w:t>20,</w:t>
      </w:r>
      <w:r w:rsidRPr="00AD1426">
        <w:rPr>
          <w:rFonts w:ascii="Cambria" w:hAnsi="Cambria"/>
          <w:noProof/>
          <w:sz w:val="24"/>
        </w:rPr>
        <w:t xml:space="preserve"> 857–862 (2012).</w:t>
      </w:r>
    </w:p>
    <w:p w14:paraId="1864CDA6"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7.</w:t>
      </w:r>
      <w:r w:rsidRPr="00AD1426">
        <w:rPr>
          <w:rFonts w:ascii="Cambria" w:hAnsi="Cambria"/>
          <w:noProof/>
          <w:sz w:val="24"/>
        </w:rPr>
        <w:tab/>
        <w:t xml:space="preserve">Wei, W. </w:t>
      </w:r>
      <w:r w:rsidRPr="00AD1426">
        <w:rPr>
          <w:rFonts w:ascii="Cambria" w:hAnsi="Cambria"/>
          <w:i/>
          <w:iCs/>
          <w:noProof/>
          <w:sz w:val="24"/>
        </w:rPr>
        <w:t>et al.</w:t>
      </w:r>
      <w:r w:rsidRPr="00AD1426">
        <w:rPr>
          <w:rFonts w:ascii="Cambria" w:hAnsi="Cambria"/>
          <w:noProof/>
          <w:sz w:val="24"/>
        </w:rPr>
        <w:t xml:space="preserve"> Characterisation of genome-wide association epistasis signals for serum uric acid in human population isolates.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6,</w:t>
      </w:r>
      <w:r w:rsidRPr="00AD1426">
        <w:rPr>
          <w:rFonts w:ascii="Cambria" w:hAnsi="Cambria"/>
          <w:noProof/>
          <w:sz w:val="24"/>
        </w:rPr>
        <w:t xml:space="preserve"> e23836 (2011).</w:t>
      </w:r>
    </w:p>
    <w:p w14:paraId="6E322B46"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8.</w:t>
      </w:r>
      <w:r w:rsidRPr="00AD1426">
        <w:rPr>
          <w:rFonts w:ascii="Cambria" w:hAnsi="Cambria"/>
          <w:noProof/>
          <w:sz w:val="24"/>
        </w:rPr>
        <w:tab/>
        <w:t xml:space="preserve">Combarros, O., Cortina-Borja, M., Smith, A. D. &amp; Lehmann, D. J. Epistasis in sporadic Alzheimer’s disease. </w:t>
      </w:r>
      <w:r w:rsidRPr="00AD1426">
        <w:rPr>
          <w:rFonts w:ascii="Cambria" w:hAnsi="Cambria"/>
          <w:i/>
          <w:iCs/>
          <w:noProof/>
          <w:sz w:val="24"/>
        </w:rPr>
        <w:t>Neurobiology of Aging</w:t>
      </w:r>
      <w:r w:rsidRPr="00AD1426">
        <w:rPr>
          <w:rFonts w:ascii="Cambria" w:hAnsi="Cambria"/>
          <w:noProof/>
          <w:sz w:val="24"/>
        </w:rPr>
        <w:t xml:space="preserve"> </w:t>
      </w:r>
      <w:r w:rsidRPr="00AD1426">
        <w:rPr>
          <w:rFonts w:ascii="Cambria" w:hAnsi="Cambria"/>
          <w:b/>
          <w:bCs/>
          <w:noProof/>
          <w:sz w:val="24"/>
        </w:rPr>
        <w:t>In Press, ,</w:t>
      </w:r>
    </w:p>
    <w:p w14:paraId="15B311B2"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9.</w:t>
      </w:r>
      <w:r w:rsidRPr="00AD1426">
        <w:rPr>
          <w:rFonts w:ascii="Cambria" w:hAnsi="Cambria"/>
          <w:noProof/>
          <w:sz w:val="24"/>
        </w:rPr>
        <w:tab/>
        <w:t xml:space="preserve">Kolsch, H. </w:t>
      </w:r>
      <w:r w:rsidRPr="00AD1426">
        <w:rPr>
          <w:rFonts w:ascii="Cambria" w:hAnsi="Cambria"/>
          <w:i/>
          <w:iCs/>
          <w:noProof/>
          <w:sz w:val="24"/>
        </w:rPr>
        <w:t>et al.</w:t>
      </w:r>
      <w:r w:rsidRPr="00AD1426">
        <w:rPr>
          <w:rFonts w:ascii="Cambria" w:hAnsi="Cambria"/>
          <w:noProof/>
          <w:sz w:val="24"/>
        </w:rPr>
        <w:t xml:space="preserve"> Interaction of insulin and PPAR-alpha genes in Alzheimer’s disease: the Epistasis Project. </w:t>
      </w:r>
      <w:r w:rsidRPr="00AD1426">
        <w:rPr>
          <w:rFonts w:ascii="Cambria" w:hAnsi="Cambria"/>
          <w:i/>
          <w:iCs/>
          <w:noProof/>
          <w:sz w:val="24"/>
        </w:rPr>
        <w:t>J Neural Transm</w:t>
      </w:r>
      <w:r w:rsidRPr="00AD1426">
        <w:rPr>
          <w:rFonts w:ascii="Cambria" w:hAnsi="Cambria"/>
          <w:noProof/>
          <w:sz w:val="24"/>
        </w:rPr>
        <w:t xml:space="preserve"> </w:t>
      </w:r>
      <w:r w:rsidRPr="00AD1426">
        <w:rPr>
          <w:rFonts w:ascii="Cambria" w:hAnsi="Cambria"/>
          <w:b/>
          <w:bCs/>
          <w:noProof/>
          <w:sz w:val="24"/>
        </w:rPr>
        <w:t>119,</w:t>
      </w:r>
      <w:r w:rsidRPr="00AD1426">
        <w:rPr>
          <w:rFonts w:ascii="Cambria" w:hAnsi="Cambria"/>
          <w:noProof/>
          <w:sz w:val="24"/>
        </w:rPr>
        <w:t xml:space="preserve"> 473–479 (2012).</w:t>
      </w:r>
    </w:p>
    <w:p w14:paraId="11BA977C"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10.</w:t>
      </w:r>
      <w:r w:rsidRPr="00AD1426">
        <w:rPr>
          <w:rFonts w:ascii="Cambria" w:hAnsi="Cambria"/>
          <w:noProof/>
          <w:sz w:val="24"/>
        </w:rPr>
        <w:tab/>
        <w:t xml:space="preserve">Bullock, J. M. </w:t>
      </w:r>
      <w:r w:rsidRPr="00AD1426">
        <w:rPr>
          <w:rFonts w:ascii="Cambria" w:hAnsi="Cambria"/>
          <w:i/>
          <w:iCs/>
          <w:noProof/>
          <w:sz w:val="24"/>
        </w:rPr>
        <w:t>et al.</w:t>
      </w:r>
      <w:r w:rsidRPr="00AD1426">
        <w:rPr>
          <w:rFonts w:ascii="Cambria" w:hAnsi="Cambria"/>
          <w:noProof/>
          <w:sz w:val="24"/>
        </w:rPr>
        <w:t xml:space="preserve"> Discovery by the Epistasis Project of an epistatic interaction between the GSTM3 gene and the HHEX/IDE/KIF11 locus in the risk of Alzheimer’s disease. </w:t>
      </w:r>
      <w:r w:rsidRPr="00AD1426">
        <w:rPr>
          <w:rFonts w:ascii="Cambria" w:hAnsi="Cambria"/>
          <w:i/>
          <w:iCs/>
          <w:noProof/>
          <w:sz w:val="24"/>
        </w:rPr>
        <w:t>Neurobiol Aging</w:t>
      </w:r>
      <w:r w:rsidRPr="00AD1426">
        <w:rPr>
          <w:rFonts w:ascii="Cambria" w:hAnsi="Cambria"/>
          <w:noProof/>
          <w:sz w:val="24"/>
        </w:rPr>
        <w:t xml:space="preserve"> </w:t>
      </w:r>
      <w:r w:rsidRPr="00AD1426">
        <w:rPr>
          <w:rFonts w:ascii="Cambria" w:hAnsi="Cambria"/>
          <w:b/>
          <w:bCs/>
          <w:noProof/>
          <w:sz w:val="24"/>
        </w:rPr>
        <w:t>34,</w:t>
      </w:r>
      <w:r w:rsidRPr="00AD1426">
        <w:rPr>
          <w:rFonts w:ascii="Cambria" w:hAnsi="Cambria"/>
          <w:noProof/>
          <w:sz w:val="24"/>
        </w:rPr>
        <w:t xml:space="preserve"> 1309 e1–7 (2013).</w:t>
      </w:r>
    </w:p>
    <w:p w14:paraId="3E521DE7"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11.</w:t>
      </w:r>
      <w:r w:rsidRPr="00AD1426">
        <w:rPr>
          <w:rFonts w:ascii="Cambria" w:hAnsi="Cambria"/>
          <w:noProof/>
          <w:sz w:val="24"/>
        </w:rPr>
        <w:tab/>
        <w:t xml:space="preserve">Combarros, O. </w:t>
      </w:r>
      <w:r w:rsidRPr="00AD1426">
        <w:rPr>
          <w:rFonts w:ascii="Cambria" w:hAnsi="Cambria"/>
          <w:i/>
          <w:iCs/>
          <w:noProof/>
          <w:sz w:val="24"/>
        </w:rPr>
        <w:t>et al.</w:t>
      </w:r>
      <w:r w:rsidRPr="00AD1426">
        <w:rPr>
          <w:rFonts w:ascii="Cambria" w:hAnsi="Cambria"/>
          <w:noProof/>
          <w:sz w:val="24"/>
        </w:rPr>
        <w:t xml:space="preserve"> The dopamine beta-hydroxylase -1021C/T polymorphism is associated with the risk of Alzheimer’s disease in the Epistasis Project. </w:t>
      </w:r>
      <w:r w:rsidRPr="00AD1426">
        <w:rPr>
          <w:rFonts w:ascii="Cambria" w:hAnsi="Cambria"/>
          <w:i/>
          <w:iCs/>
          <w:noProof/>
          <w:sz w:val="24"/>
        </w:rPr>
        <w:t>BMC Med Genet</w:t>
      </w:r>
      <w:r w:rsidRPr="00AD1426">
        <w:rPr>
          <w:rFonts w:ascii="Cambria" w:hAnsi="Cambria"/>
          <w:noProof/>
          <w:sz w:val="24"/>
        </w:rPr>
        <w:t xml:space="preserve"> </w:t>
      </w:r>
      <w:r w:rsidRPr="00AD1426">
        <w:rPr>
          <w:rFonts w:ascii="Cambria" w:hAnsi="Cambria"/>
          <w:b/>
          <w:bCs/>
          <w:noProof/>
          <w:sz w:val="24"/>
        </w:rPr>
        <w:t>11,</w:t>
      </w:r>
      <w:r w:rsidRPr="00AD1426">
        <w:rPr>
          <w:rFonts w:ascii="Cambria" w:hAnsi="Cambria"/>
          <w:noProof/>
          <w:sz w:val="24"/>
        </w:rPr>
        <w:t xml:space="preserve"> 162 (2010).</w:t>
      </w:r>
    </w:p>
    <w:p w14:paraId="6F52070C"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12.</w:t>
      </w:r>
      <w:r w:rsidRPr="00AD1426">
        <w:rPr>
          <w:rFonts w:ascii="Cambria" w:hAnsi="Cambria"/>
          <w:noProof/>
          <w:sz w:val="24"/>
        </w:rPr>
        <w:tab/>
        <w:t xml:space="preserve">Combarros, O. </w:t>
      </w:r>
      <w:r w:rsidRPr="00AD1426">
        <w:rPr>
          <w:rFonts w:ascii="Cambria" w:hAnsi="Cambria"/>
          <w:i/>
          <w:iCs/>
          <w:noProof/>
          <w:sz w:val="24"/>
        </w:rPr>
        <w:t>et al.</w:t>
      </w:r>
      <w:r w:rsidRPr="00AD1426">
        <w:rPr>
          <w:rFonts w:ascii="Cambria" w:hAnsi="Cambria"/>
          <w:noProof/>
          <w:sz w:val="24"/>
        </w:rPr>
        <w:t xml:space="preserve"> Replication by the Epistasis Project of the interaction between the genes for IL-6 and IL-10 in the risk of Alzheimer’s disease. </w:t>
      </w:r>
      <w:r w:rsidRPr="00AD1426">
        <w:rPr>
          <w:rFonts w:ascii="Cambria" w:hAnsi="Cambria"/>
          <w:i/>
          <w:iCs/>
          <w:noProof/>
          <w:sz w:val="24"/>
        </w:rPr>
        <w:t>Journal of neuroinflammation</w:t>
      </w:r>
      <w:r w:rsidRPr="00AD1426">
        <w:rPr>
          <w:rFonts w:ascii="Cambria" w:hAnsi="Cambria"/>
          <w:noProof/>
          <w:sz w:val="24"/>
        </w:rPr>
        <w:t xml:space="preserve"> </w:t>
      </w:r>
      <w:r w:rsidRPr="00AD1426">
        <w:rPr>
          <w:rFonts w:ascii="Cambria" w:hAnsi="Cambria"/>
          <w:b/>
          <w:bCs/>
          <w:noProof/>
          <w:sz w:val="24"/>
        </w:rPr>
        <w:t>6,</w:t>
      </w:r>
      <w:r w:rsidRPr="00AD1426">
        <w:rPr>
          <w:rFonts w:ascii="Cambria" w:hAnsi="Cambria"/>
          <w:noProof/>
          <w:sz w:val="24"/>
        </w:rPr>
        <w:t xml:space="preserve"> 22 (2009).</w:t>
      </w:r>
    </w:p>
    <w:p w14:paraId="38E55949"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13.</w:t>
      </w:r>
      <w:r w:rsidRPr="00AD1426">
        <w:rPr>
          <w:rFonts w:ascii="Cambria" w:hAnsi="Cambria"/>
          <w:noProof/>
          <w:sz w:val="24"/>
        </w:rPr>
        <w:tab/>
        <w:t xml:space="preserve">Rhinn, H. </w:t>
      </w:r>
      <w:r w:rsidRPr="00AD1426">
        <w:rPr>
          <w:rFonts w:ascii="Cambria" w:hAnsi="Cambria"/>
          <w:i/>
          <w:iCs/>
          <w:noProof/>
          <w:sz w:val="24"/>
        </w:rPr>
        <w:t>et al.</w:t>
      </w:r>
      <w:r w:rsidRPr="00AD1426">
        <w:rPr>
          <w:rFonts w:ascii="Cambria" w:hAnsi="Cambria"/>
          <w:noProof/>
          <w:sz w:val="24"/>
        </w:rPr>
        <w:t xml:space="preserve"> Integrative genomics identifies APOE ε4 effectors in Alzheimer’s disease. </w:t>
      </w:r>
      <w:r w:rsidRPr="00AD1426">
        <w:rPr>
          <w:rFonts w:ascii="Cambria" w:hAnsi="Cambria"/>
          <w:i/>
          <w:iCs/>
          <w:noProof/>
          <w:sz w:val="24"/>
        </w:rPr>
        <w:t>Nature</w:t>
      </w:r>
      <w:r w:rsidRPr="00AD1426">
        <w:rPr>
          <w:rFonts w:ascii="Cambria" w:hAnsi="Cambria"/>
          <w:noProof/>
          <w:sz w:val="24"/>
        </w:rPr>
        <w:t xml:space="preserve"> </w:t>
      </w:r>
      <w:r w:rsidRPr="00AD1426">
        <w:rPr>
          <w:rFonts w:ascii="Cambria" w:hAnsi="Cambria"/>
          <w:b/>
          <w:bCs/>
          <w:noProof/>
          <w:sz w:val="24"/>
        </w:rPr>
        <w:t>500,</w:t>
      </w:r>
      <w:r w:rsidRPr="00AD1426">
        <w:rPr>
          <w:rFonts w:ascii="Cambria" w:hAnsi="Cambria"/>
          <w:noProof/>
          <w:sz w:val="24"/>
        </w:rPr>
        <w:t xml:space="preserve"> 45–50 (2013).</w:t>
      </w:r>
    </w:p>
    <w:p w14:paraId="519F1E29"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14.</w:t>
      </w:r>
      <w:r w:rsidRPr="00AD1426">
        <w:rPr>
          <w:rFonts w:ascii="Cambria" w:hAnsi="Cambria"/>
          <w:noProof/>
          <w:sz w:val="24"/>
        </w:rPr>
        <w:tab/>
        <w:t xml:space="preserve">Strange, A. </w:t>
      </w:r>
      <w:r w:rsidRPr="00AD1426">
        <w:rPr>
          <w:rFonts w:ascii="Cambria" w:hAnsi="Cambria"/>
          <w:i/>
          <w:iCs/>
          <w:noProof/>
          <w:sz w:val="24"/>
        </w:rPr>
        <w:t>et al.</w:t>
      </w:r>
      <w:r w:rsidRPr="00AD1426">
        <w:rPr>
          <w:rFonts w:ascii="Cambria" w:hAnsi="Cambria"/>
          <w:noProof/>
          <w:sz w:val="24"/>
        </w:rPr>
        <w:t xml:space="preserve"> A genome-wide association study identifies new psoriasis susceptibility loci and an interaction between HLA-C and ERAP1. </w:t>
      </w:r>
      <w:r w:rsidRPr="00AD1426">
        <w:rPr>
          <w:rFonts w:ascii="Cambria" w:hAnsi="Cambria"/>
          <w:i/>
          <w:iCs/>
          <w:noProof/>
          <w:sz w:val="24"/>
        </w:rPr>
        <w:t>Nature Genetics</w:t>
      </w:r>
      <w:r w:rsidRPr="00AD1426">
        <w:rPr>
          <w:rFonts w:ascii="Cambria" w:hAnsi="Cambria"/>
          <w:noProof/>
          <w:sz w:val="24"/>
        </w:rPr>
        <w:t xml:space="preserve"> </w:t>
      </w:r>
      <w:r w:rsidRPr="00AD1426">
        <w:rPr>
          <w:rFonts w:ascii="Cambria" w:hAnsi="Cambria"/>
          <w:b/>
          <w:bCs/>
          <w:noProof/>
          <w:sz w:val="24"/>
        </w:rPr>
        <w:t>42,</w:t>
      </w:r>
      <w:r w:rsidRPr="00AD1426">
        <w:rPr>
          <w:rFonts w:ascii="Cambria" w:hAnsi="Cambria"/>
          <w:noProof/>
          <w:sz w:val="24"/>
        </w:rPr>
        <w:t xml:space="preserve"> 985–90 (2010).</w:t>
      </w:r>
    </w:p>
    <w:p w14:paraId="6054E029"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15.</w:t>
      </w:r>
      <w:r w:rsidRPr="00AD1426">
        <w:rPr>
          <w:rFonts w:ascii="Cambria" w:hAnsi="Cambria"/>
          <w:noProof/>
          <w:sz w:val="24"/>
        </w:rPr>
        <w:tab/>
        <w:t xml:space="preserve">Evans, D. M. </w:t>
      </w:r>
      <w:r w:rsidRPr="00AD1426">
        <w:rPr>
          <w:rFonts w:ascii="Cambria" w:hAnsi="Cambria"/>
          <w:i/>
          <w:iCs/>
          <w:noProof/>
          <w:sz w:val="24"/>
        </w:rPr>
        <w:t>et al.</w:t>
      </w:r>
      <w:r w:rsidRPr="00AD1426">
        <w:rPr>
          <w:rFonts w:ascii="Cambria" w:hAnsi="Cambria"/>
          <w:noProof/>
          <w:sz w:val="24"/>
        </w:rPr>
        <w:t xml:space="preserve"> Interaction between ERAP1 and HLA-B27 in ankylosing spondylitis implicates peptide handling in the mechanism for HLA-B27 in disease susceptibility. </w:t>
      </w:r>
      <w:r w:rsidRPr="00AD1426">
        <w:rPr>
          <w:rFonts w:ascii="Cambria" w:hAnsi="Cambria"/>
          <w:i/>
          <w:iCs/>
          <w:noProof/>
          <w:sz w:val="24"/>
        </w:rPr>
        <w:t>Nature Genetics</w:t>
      </w:r>
      <w:r w:rsidRPr="00AD1426">
        <w:rPr>
          <w:rFonts w:ascii="Cambria" w:hAnsi="Cambria"/>
          <w:noProof/>
          <w:sz w:val="24"/>
        </w:rPr>
        <w:t xml:space="preserve"> </w:t>
      </w:r>
      <w:r w:rsidRPr="00AD1426">
        <w:rPr>
          <w:rFonts w:ascii="Cambria" w:hAnsi="Cambria"/>
          <w:b/>
          <w:bCs/>
          <w:noProof/>
          <w:sz w:val="24"/>
        </w:rPr>
        <w:t>43,</w:t>
      </w:r>
      <w:r w:rsidRPr="00AD1426">
        <w:rPr>
          <w:rFonts w:ascii="Cambria" w:hAnsi="Cambria"/>
          <w:noProof/>
          <w:sz w:val="24"/>
        </w:rPr>
        <w:t xml:space="preserve"> (2011).</w:t>
      </w:r>
    </w:p>
    <w:p w14:paraId="332879DC"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16.</w:t>
      </w:r>
      <w:r w:rsidRPr="00AD1426">
        <w:rPr>
          <w:rFonts w:ascii="Cambria" w:hAnsi="Cambria"/>
          <w:noProof/>
          <w:sz w:val="24"/>
        </w:rPr>
        <w:tab/>
        <w:t xml:space="preserve">Becker, J., Wendland, J. R., Haenisch, B., Nothen, M. M. &amp; Schumacher, J. A systematic eQTL study of cis-trans epistasis in 210 HapMap individuals. </w:t>
      </w:r>
      <w:r w:rsidRPr="00AD1426">
        <w:rPr>
          <w:rFonts w:ascii="Cambria" w:hAnsi="Cambria"/>
          <w:i/>
          <w:iCs/>
          <w:noProof/>
          <w:sz w:val="24"/>
        </w:rPr>
        <w:t>Eur J Hum Genet</w:t>
      </w:r>
      <w:r w:rsidRPr="00AD1426">
        <w:rPr>
          <w:rFonts w:ascii="Cambria" w:hAnsi="Cambria"/>
          <w:noProof/>
          <w:sz w:val="24"/>
        </w:rPr>
        <w:t xml:space="preserve"> </w:t>
      </w:r>
      <w:r w:rsidRPr="00AD1426">
        <w:rPr>
          <w:rFonts w:ascii="Cambria" w:hAnsi="Cambria"/>
          <w:b/>
          <w:bCs/>
          <w:noProof/>
          <w:sz w:val="24"/>
        </w:rPr>
        <w:t>20,</w:t>
      </w:r>
      <w:r w:rsidRPr="00AD1426">
        <w:rPr>
          <w:rFonts w:ascii="Cambria" w:hAnsi="Cambria"/>
          <w:noProof/>
          <w:sz w:val="24"/>
        </w:rPr>
        <w:t xml:space="preserve"> 97–101 (2012).</w:t>
      </w:r>
    </w:p>
    <w:p w14:paraId="32D7B527"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17.</w:t>
      </w:r>
      <w:r w:rsidRPr="00AD1426">
        <w:rPr>
          <w:rFonts w:ascii="Cambria" w:hAnsi="Cambria"/>
          <w:noProof/>
          <w:sz w:val="24"/>
        </w:rPr>
        <w:tab/>
        <w:t xml:space="preserve">Verhoeven, K. J. F., Casella, G. &amp; McIntyre, L. M. Epistasis: obstacle or advantage for mapping complex traits?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5,</w:t>
      </w:r>
      <w:r w:rsidRPr="00AD1426">
        <w:rPr>
          <w:rFonts w:ascii="Cambria" w:hAnsi="Cambria"/>
          <w:noProof/>
          <w:sz w:val="24"/>
        </w:rPr>
        <w:t xml:space="preserve"> e12264 (2010).</w:t>
      </w:r>
    </w:p>
    <w:p w14:paraId="184D76E8"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18.</w:t>
      </w:r>
      <w:r w:rsidRPr="00AD1426">
        <w:rPr>
          <w:rFonts w:ascii="Cambria" w:hAnsi="Cambria"/>
          <w:noProof/>
          <w:sz w:val="24"/>
        </w:rPr>
        <w:tab/>
        <w:t xml:space="preserve">Hemani, G., Knott, S. &amp; Haley, C. An Evolutionary Perspective on Epistasis and the Missing Heritability. </w:t>
      </w:r>
      <w:r w:rsidRPr="00AD1426">
        <w:rPr>
          <w:rFonts w:ascii="Cambria" w:hAnsi="Cambria"/>
          <w:i/>
          <w:iCs/>
          <w:noProof/>
          <w:sz w:val="24"/>
        </w:rPr>
        <w:t>PLoS Genetics</w:t>
      </w:r>
      <w:r w:rsidRPr="00AD1426">
        <w:rPr>
          <w:rFonts w:ascii="Cambria" w:hAnsi="Cambria"/>
          <w:noProof/>
          <w:sz w:val="24"/>
        </w:rPr>
        <w:t xml:space="preserve"> </w:t>
      </w:r>
      <w:r w:rsidRPr="00AD1426">
        <w:rPr>
          <w:rFonts w:ascii="Cambria" w:hAnsi="Cambria"/>
          <w:b/>
          <w:bCs/>
          <w:noProof/>
          <w:sz w:val="24"/>
        </w:rPr>
        <w:t>9,</w:t>
      </w:r>
      <w:r w:rsidRPr="00AD1426">
        <w:rPr>
          <w:rFonts w:ascii="Cambria" w:hAnsi="Cambria"/>
          <w:noProof/>
          <w:sz w:val="24"/>
        </w:rPr>
        <w:t xml:space="preserve"> e1003295 (2013).</w:t>
      </w:r>
    </w:p>
    <w:p w14:paraId="6ED75EAC"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19.</w:t>
      </w:r>
      <w:r w:rsidRPr="00AD1426">
        <w:rPr>
          <w:rFonts w:ascii="Cambria" w:hAnsi="Cambria"/>
          <w:noProof/>
          <w:sz w:val="24"/>
        </w:rPr>
        <w:tab/>
        <w:t xml:space="preserve">Wei, W., Gyenesei, A., Semple, C. A. M. &amp; Haley, C. S. Properties of Local Interactions and Their Potential Value in Complementing Genome-Wide Association Studies.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8,</w:t>
      </w:r>
      <w:r w:rsidRPr="00AD1426">
        <w:rPr>
          <w:rFonts w:ascii="Cambria" w:hAnsi="Cambria"/>
          <w:noProof/>
          <w:sz w:val="24"/>
        </w:rPr>
        <w:t xml:space="preserve"> e71203 (2013).</w:t>
      </w:r>
    </w:p>
    <w:p w14:paraId="5757D5C2"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20.</w:t>
      </w:r>
      <w:r w:rsidRPr="00AD1426">
        <w:rPr>
          <w:rFonts w:ascii="Cambria" w:hAnsi="Cambria"/>
          <w:noProof/>
          <w:sz w:val="24"/>
        </w:rPr>
        <w:tab/>
        <w:t xml:space="preserve">Falconer, D. S. &amp; Mackay, T. F. C. </w:t>
      </w:r>
      <w:r w:rsidRPr="00AD1426">
        <w:rPr>
          <w:rFonts w:ascii="Cambria" w:hAnsi="Cambria"/>
          <w:i/>
          <w:iCs/>
          <w:noProof/>
          <w:sz w:val="24"/>
        </w:rPr>
        <w:t>Introduction to quantitative genetics</w:t>
      </w:r>
      <w:r w:rsidRPr="00AD1426">
        <w:rPr>
          <w:rFonts w:ascii="Cambria" w:hAnsi="Cambria"/>
          <w:noProof/>
          <w:sz w:val="24"/>
        </w:rPr>
        <w:t>. (Longman, 1996).</w:t>
      </w:r>
    </w:p>
    <w:p w14:paraId="5FB05542"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21.</w:t>
      </w:r>
      <w:r w:rsidRPr="00AD1426">
        <w:rPr>
          <w:rFonts w:ascii="Cambria" w:hAnsi="Cambria"/>
          <w:noProof/>
          <w:sz w:val="24"/>
        </w:rPr>
        <w:tab/>
        <w:t xml:space="preserve">Zuk, O., Hechter, E., Sunyaev, S. R. &amp; Lander, E. S. The mystery of missing heritability: Genetic interactions create phantom heritability. </w:t>
      </w:r>
      <w:r w:rsidRPr="00AD1426">
        <w:rPr>
          <w:rFonts w:ascii="Cambria" w:hAnsi="Cambria"/>
          <w:i/>
          <w:iCs/>
          <w:noProof/>
          <w:sz w:val="24"/>
        </w:rPr>
        <w:t>Proceedings of the National Academy of Sciences</w:t>
      </w:r>
      <w:r w:rsidRPr="00AD1426">
        <w:rPr>
          <w:rFonts w:ascii="Cambria" w:hAnsi="Cambria"/>
          <w:noProof/>
          <w:sz w:val="24"/>
        </w:rPr>
        <w:t xml:space="preserve"> (2012). doi:10.1073/pnas.1119675109</w:t>
      </w:r>
    </w:p>
    <w:p w14:paraId="0AC3A065"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22.</w:t>
      </w:r>
      <w:r w:rsidRPr="00AD1426">
        <w:rPr>
          <w:rFonts w:ascii="Cambria" w:hAnsi="Cambria"/>
          <w:noProof/>
          <w:sz w:val="24"/>
        </w:rPr>
        <w:tab/>
        <w:t xml:space="preserve">Evans, D. M., Gillespie, N. a &amp; Martin, N. G. Biometrical genetics. </w:t>
      </w:r>
      <w:r w:rsidRPr="00AD1426">
        <w:rPr>
          <w:rFonts w:ascii="Cambria" w:hAnsi="Cambria"/>
          <w:i/>
          <w:iCs/>
          <w:noProof/>
          <w:sz w:val="24"/>
        </w:rPr>
        <w:t>Biological psychology</w:t>
      </w:r>
      <w:r w:rsidRPr="00AD1426">
        <w:rPr>
          <w:rFonts w:ascii="Cambria" w:hAnsi="Cambria"/>
          <w:noProof/>
          <w:sz w:val="24"/>
        </w:rPr>
        <w:t xml:space="preserve"> </w:t>
      </w:r>
      <w:r w:rsidRPr="00AD1426">
        <w:rPr>
          <w:rFonts w:ascii="Cambria" w:hAnsi="Cambria"/>
          <w:b/>
          <w:bCs/>
          <w:noProof/>
          <w:sz w:val="24"/>
        </w:rPr>
        <w:t>61,</w:t>
      </w:r>
      <w:r w:rsidRPr="00AD1426">
        <w:rPr>
          <w:rFonts w:ascii="Cambria" w:hAnsi="Cambria"/>
          <w:noProof/>
          <w:sz w:val="24"/>
        </w:rPr>
        <w:t xml:space="preserve"> 33–51 (2002).</w:t>
      </w:r>
    </w:p>
    <w:p w14:paraId="0DECE6E3"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23.</w:t>
      </w:r>
      <w:r w:rsidRPr="00AD1426">
        <w:rPr>
          <w:rFonts w:ascii="Cambria" w:hAnsi="Cambria"/>
          <w:noProof/>
          <w:sz w:val="24"/>
        </w:rPr>
        <w:tab/>
        <w:t xml:space="preserve">Greene, C. S., Penrod, N. M., Williams, S. M. &amp; Moore, J. H. Failure to Replicate a Genetic Association May Provide Important Clues About Genetic Architecture.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4,</w:t>
      </w:r>
      <w:r w:rsidRPr="00AD1426">
        <w:rPr>
          <w:rFonts w:ascii="Cambria" w:hAnsi="Cambria"/>
          <w:noProof/>
          <w:sz w:val="24"/>
        </w:rPr>
        <w:t xml:space="preserve"> e5639 (2009).</w:t>
      </w:r>
    </w:p>
    <w:p w14:paraId="54623BAD"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24.</w:t>
      </w:r>
      <w:r w:rsidRPr="00AD1426">
        <w:rPr>
          <w:rFonts w:ascii="Cambria" w:hAnsi="Cambria"/>
          <w:noProof/>
          <w:sz w:val="24"/>
        </w:rPr>
        <w:tab/>
        <w:t xml:space="preserve">Verhoeven, K. J., Casella, G. &amp; McIntyre, L. M. Epistasis: obstacle or advantage for mapping complex traits?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5,</w:t>
      </w:r>
      <w:r w:rsidRPr="00AD1426">
        <w:rPr>
          <w:rFonts w:ascii="Cambria" w:hAnsi="Cambria"/>
          <w:noProof/>
          <w:sz w:val="24"/>
        </w:rPr>
        <w:t xml:space="preserve"> e12264 (2010).</w:t>
      </w:r>
    </w:p>
    <w:p w14:paraId="579831F0"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25.</w:t>
      </w:r>
      <w:r w:rsidRPr="00AD1426">
        <w:rPr>
          <w:rFonts w:ascii="Cambria" w:hAnsi="Cambria"/>
          <w:noProof/>
          <w:sz w:val="24"/>
        </w:rPr>
        <w:tab/>
        <w:t xml:space="preserve">Strange, A. </w:t>
      </w:r>
      <w:r w:rsidRPr="00AD1426">
        <w:rPr>
          <w:rFonts w:ascii="Cambria" w:hAnsi="Cambria"/>
          <w:i/>
          <w:iCs/>
          <w:noProof/>
          <w:sz w:val="24"/>
        </w:rPr>
        <w:t>et al.</w:t>
      </w:r>
      <w:r w:rsidRPr="00AD1426">
        <w:rPr>
          <w:rFonts w:ascii="Cambria" w:hAnsi="Cambria"/>
          <w:noProof/>
          <w:sz w:val="24"/>
        </w:rPr>
        <w:t xml:space="preserve"> A genome-wide association study identifies new psoriasis susceptibility loci and an interaction between HLA-C and ERAP1. </w:t>
      </w:r>
      <w:r w:rsidRPr="00AD1426">
        <w:rPr>
          <w:rFonts w:ascii="Cambria" w:hAnsi="Cambria"/>
          <w:i/>
          <w:iCs/>
          <w:noProof/>
          <w:sz w:val="24"/>
        </w:rPr>
        <w:t>Nat Genet</w:t>
      </w:r>
      <w:r w:rsidRPr="00AD1426">
        <w:rPr>
          <w:rFonts w:ascii="Cambria" w:hAnsi="Cambria"/>
          <w:noProof/>
          <w:sz w:val="24"/>
        </w:rPr>
        <w:t xml:space="preserve"> </w:t>
      </w:r>
      <w:r w:rsidRPr="00AD1426">
        <w:rPr>
          <w:rFonts w:ascii="Cambria" w:hAnsi="Cambria"/>
          <w:b/>
          <w:bCs/>
          <w:noProof/>
          <w:sz w:val="24"/>
        </w:rPr>
        <w:t>42,</w:t>
      </w:r>
      <w:r w:rsidRPr="00AD1426">
        <w:rPr>
          <w:rFonts w:ascii="Cambria" w:hAnsi="Cambria"/>
          <w:noProof/>
          <w:sz w:val="24"/>
        </w:rPr>
        <w:t xml:space="preserve"> 985–990 (2010).</w:t>
      </w:r>
    </w:p>
    <w:p w14:paraId="04C0B914"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26.</w:t>
      </w:r>
      <w:r w:rsidRPr="00AD1426">
        <w:rPr>
          <w:rFonts w:ascii="Cambria" w:hAnsi="Cambria"/>
          <w:noProof/>
          <w:sz w:val="24"/>
        </w:rPr>
        <w:tab/>
        <w:t xml:space="preserve">Evans, D. M. </w:t>
      </w:r>
      <w:r w:rsidRPr="00AD1426">
        <w:rPr>
          <w:rFonts w:ascii="Cambria" w:hAnsi="Cambria"/>
          <w:i/>
          <w:iCs/>
          <w:noProof/>
          <w:sz w:val="24"/>
        </w:rPr>
        <w:t>et al.</w:t>
      </w:r>
      <w:r w:rsidRPr="00AD1426">
        <w:rPr>
          <w:rFonts w:ascii="Cambria" w:hAnsi="Cambria"/>
          <w:noProof/>
          <w:sz w:val="24"/>
        </w:rPr>
        <w:t xml:space="preserve"> Interaction between ERAP1 and HLA-B27 in ankylosing spondylitis implicates peptide handling in the mechanism for HLA-B27 in disease susceptibility. </w:t>
      </w:r>
      <w:r w:rsidRPr="00AD1426">
        <w:rPr>
          <w:rFonts w:ascii="Cambria" w:hAnsi="Cambria"/>
          <w:i/>
          <w:iCs/>
          <w:noProof/>
          <w:sz w:val="24"/>
        </w:rPr>
        <w:t>Nat Genet</w:t>
      </w:r>
      <w:r w:rsidRPr="00AD1426">
        <w:rPr>
          <w:rFonts w:ascii="Cambria" w:hAnsi="Cambria"/>
          <w:noProof/>
          <w:sz w:val="24"/>
        </w:rPr>
        <w:t xml:space="preserve"> </w:t>
      </w:r>
      <w:r w:rsidRPr="00AD1426">
        <w:rPr>
          <w:rFonts w:ascii="Cambria" w:hAnsi="Cambria"/>
          <w:b/>
          <w:bCs/>
          <w:noProof/>
          <w:sz w:val="24"/>
        </w:rPr>
        <w:t>43,</w:t>
      </w:r>
      <w:r w:rsidRPr="00AD1426">
        <w:rPr>
          <w:rFonts w:ascii="Cambria" w:hAnsi="Cambria"/>
          <w:noProof/>
          <w:sz w:val="24"/>
        </w:rPr>
        <w:t xml:space="preserve"> 761–767 (2011).</w:t>
      </w:r>
    </w:p>
    <w:p w14:paraId="7088F587"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27.</w:t>
      </w:r>
      <w:r w:rsidRPr="00AD1426">
        <w:rPr>
          <w:rFonts w:ascii="Cambria" w:hAnsi="Cambria"/>
          <w:noProof/>
          <w:sz w:val="24"/>
        </w:rPr>
        <w:tab/>
        <w:t xml:space="preserve">Castillejo-López, C. </w:t>
      </w:r>
      <w:r w:rsidRPr="00AD1426">
        <w:rPr>
          <w:rFonts w:ascii="Cambria" w:hAnsi="Cambria"/>
          <w:i/>
          <w:iCs/>
          <w:noProof/>
          <w:sz w:val="24"/>
        </w:rPr>
        <w:t>et al.</w:t>
      </w:r>
      <w:r w:rsidRPr="00AD1426">
        <w:rPr>
          <w:rFonts w:ascii="Cambria" w:hAnsi="Cambria"/>
          <w:noProof/>
          <w:sz w:val="24"/>
        </w:rPr>
        <w:t xml:space="preserve"> Genetic and physical interaction of the B-cell systemic lupus erythematosus-associated genes BANK1 and BLK. </w:t>
      </w:r>
      <w:r w:rsidRPr="00AD1426">
        <w:rPr>
          <w:rFonts w:ascii="Cambria" w:hAnsi="Cambria"/>
          <w:i/>
          <w:iCs/>
          <w:noProof/>
          <w:sz w:val="24"/>
        </w:rPr>
        <w:t>Annals of the rheumatic diseases</w:t>
      </w:r>
      <w:r w:rsidRPr="00AD1426">
        <w:rPr>
          <w:rFonts w:ascii="Cambria" w:hAnsi="Cambria"/>
          <w:noProof/>
          <w:sz w:val="24"/>
        </w:rPr>
        <w:t xml:space="preserve"> </w:t>
      </w:r>
      <w:r w:rsidRPr="00AD1426">
        <w:rPr>
          <w:rFonts w:ascii="Cambria" w:hAnsi="Cambria"/>
          <w:b/>
          <w:bCs/>
          <w:noProof/>
          <w:sz w:val="24"/>
        </w:rPr>
        <w:t>71,</w:t>
      </w:r>
      <w:r w:rsidRPr="00AD1426">
        <w:rPr>
          <w:rFonts w:ascii="Cambria" w:hAnsi="Cambria"/>
          <w:noProof/>
          <w:sz w:val="24"/>
        </w:rPr>
        <w:t xml:space="preserve"> 136–42 (2012).</w:t>
      </w:r>
    </w:p>
    <w:p w14:paraId="51401DE6"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28.</w:t>
      </w:r>
      <w:r w:rsidRPr="00AD1426">
        <w:rPr>
          <w:rFonts w:ascii="Cambria" w:hAnsi="Cambria"/>
          <w:noProof/>
          <w:sz w:val="24"/>
        </w:rPr>
        <w:tab/>
        <w:t xml:space="preserve">Hill, L. D. </w:t>
      </w:r>
      <w:r w:rsidRPr="00AD1426">
        <w:rPr>
          <w:rFonts w:ascii="Cambria" w:hAnsi="Cambria"/>
          <w:i/>
          <w:iCs/>
          <w:noProof/>
          <w:sz w:val="24"/>
        </w:rPr>
        <w:t>et al.</w:t>
      </w:r>
      <w:r w:rsidRPr="00AD1426">
        <w:rPr>
          <w:rFonts w:ascii="Cambria" w:hAnsi="Cambria"/>
          <w:noProof/>
          <w:sz w:val="24"/>
        </w:rPr>
        <w:t xml:space="preserve"> Epistasis between COMT and MTHFR in maternal-fetal dyads increases risk for preeclampsia.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6,</w:t>
      </w:r>
      <w:r w:rsidRPr="00AD1426">
        <w:rPr>
          <w:rFonts w:ascii="Cambria" w:hAnsi="Cambria"/>
          <w:noProof/>
          <w:sz w:val="24"/>
        </w:rPr>
        <w:t xml:space="preserve"> e16681 (2011).</w:t>
      </w:r>
    </w:p>
    <w:p w14:paraId="23C7E316" w14:textId="77777777" w:rsidR="00AD1426" w:rsidRPr="00AD1426" w:rsidRDefault="00AD1426">
      <w:pPr>
        <w:pStyle w:val="NormalWeb"/>
        <w:ind w:left="640" w:hanging="640"/>
        <w:divId w:val="1119225871"/>
        <w:rPr>
          <w:rFonts w:ascii="Cambria" w:hAnsi="Cambria"/>
          <w:noProof/>
          <w:sz w:val="24"/>
        </w:rPr>
      </w:pPr>
      <w:r w:rsidRPr="00AD1426">
        <w:rPr>
          <w:rFonts w:ascii="Cambria" w:hAnsi="Cambria"/>
          <w:noProof/>
          <w:sz w:val="24"/>
        </w:rPr>
        <w:t>29.</w:t>
      </w:r>
      <w:r w:rsidRPr="00AD1426">
        <w:rPr>
          <w:rFonts w:ascii="Cambria" w:hAnsi="Cambria"/>
          <w:noProof/>
          <w:sz w:val="24"/>
        </w:rPr>
        <w:tab/>
        <w:t xml:space="preserve">Génin, E. </w:t>
      </w:r>
      <w:r w:rsidRPr="00AD1426">
        <w:rPr>
          <w:rFonts w:ascii="Cambria" w:hAnsi="Cambria"/>
          <w:i/>
          <w:iCs/>
          <w:noProof/>
          <w:sz w:val="24"/>
        </w:rPr>
        <w:t>et al.</w:t>
      </w:r>
      <w:r w:rsidRPr="00AD1426">
        <w:rPr>
          <w:rFonts w:ascii="Cambria" w:hAnsi="Cambria"/>
          <w:noProof/>
          <w:sz w:val="24"/>
        </w:rPr>
        <w:t xml:space="preserve"> Epistatic interaction between BANK1 and BLK in rheumatoid arthritis: results from a large trans-ethnic meta-analysis. </w:t>
      </w:r>
      <w:r w:rsidRPr="00AD1426">
        <w:rPr>
          <w:rFonts w:ascii="Cambria" w:hAnsi="Cambria"/>
          <w:i/>
          <w:iCs/>
          <w:noProof/>
          <w:sz w:val="24"/>
        </w:rPr>
        <w:t>PloS one</w:t>
      </w:r>
      <w:r w:rsidRPr="00AD1426">
        <w:rPr>
          <w:rFonts w:ascii="Cambria" w:hAnsi="Cambria"/>
          <w:noProof/>
          <w:sz w:val="24"/>
        </w:rPr>
        <w:t xml:space="preserve"> </w:t>
      </w:r>
      <w:r w:rsidRPr="00AD1426">
        <w:rPr>
          <w:rFonts w:ascii="Cambria" w:hAnsi="Cambria"/>
          <w:b/>
          <w:bCs/>
          <w:noProof/>
          <w:sz w:val="24"/>
        </w:rPr>
        <w:t>8,</w:t>
      </w:r>
      <w:r w:rsidRPr="00AD1426">
        <w:rPr>
          <w:rFonts w:ascii="Cambria" w:hAnsi="Cambria"/>
          <w:noProof/>
          <w:sz w:val="24"/>
        </w:rPr>
        <w:t xml:space="preserve"> e61044 (2013). </w:t>
      </w:r>
    </w:p>
    <w:p w14:paraId="5D6D6378" w14:textId="2D77F3D0" w:rsidR="005F0E2F" w:rsidRDefault="005F0E2F" w:rsidP="00AD1426">
      <w:pPr>
        <w:pStyle w:val="NormalWeb"/>
        <w:ind w:left="640" w:hanging="640"/>
        <w:divId w:val="1051001461"/>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833A8"/>
    <w:rsid w:val="000949EE"/>
    <w:rsid w:val="000A4650"/>
    <w:rsid w:val="000E082D"/>
    <w:rsid w:val="000F3061"/>
    <w:rsid w:val="00113BE5"/>
    <w:rsid w:val="00152EF7"/>
    <w:rsid w:val="00235BDE"/>
    <w:rsid w:val="0026553E"/>
    <w:rsid w:val="00287769"/>
    <w:rsid w:val="002D0573"/>
    <w:rsid w:val="002E6926"/>
    <w:rsid w:val="00352C4B"/>
    <w:rsid w:val="00376FFC"/>
    <w:rsid w:val="003D4C3E"/>
    <w:rsid w:val="003F23E0"/>
    <w:rsid w:val="00411257"/>
    <w:rsid w:val="00432AB6"/>
    <w:rsid w:val="004B5A6F"/>
    <w:rsid w:val="004D61D5"/>
    <w:rsid w:val="004F6E42"/>
    <w:rsid w:val="005307E3"/>
    <w:rsid w:val="00570AEB"/>
    <w:rsid w:val="005C1EBA"/>
    <w:rsid w:val="005F0E2F"/>
    <w:rsid w:val="006716B9"/>
    <w:rsid w:val="00691C3F"/>
    <w:rsid w:val="006C3C92"/>
    <w:rsid w:val="006C44C9"/>
    <w:rsid w:val="006D3067"/>
    <w:rsid w:val="006E53E5"/>
    <w:rsid w:val="007731A4"/>
    <w:rsid w:val="007A5719"/>
    <w:rsid w:val="007C1B0F"/>
    <w:rsid w:val="008079FC"/>
    <w:rsid w:val="008210D4"/>
    <w:rsid w:val="00825D6A"/>
    <w:rsid w:val="0089033D"/>
    <w:rsid w:val="00894474"/>
    <w:rsid w:val="0089598B"/>
    <w:rsid w:val="008D5C84"/>
    <w:rsid w:val="0093274B"/>
    <w:rsid w:val="009A31FB"/>
    <w:rsid w:val="009F7282"/>
    <w:rsid w:val="00A50C05"/>
    <w:rsid w:val="00A663BF"/>
    <w:rsid w:val="00A834EC"/>
    <w:rsid w:val="00AB4678"/>
    <w:rsid w:val="00AD1426"/>
    <w:rsid w:val="00AE1A5C"/>
    <w:rsid w:val="00AF3973"/>
    <w:rsid w:val="00B255B5"/>
    <w:rsid w:val="00B362A2"/>
    <w:rsid w:val="00B51D06"/>
    <w:rsid w:val="00B75C28"/>
    <w:rsid w:val="00B80D15"/>
    <w:rsid w:val="00B812C7"/>
    <w:rsid w:val="00B87FE3"/>
    <w:rsid w:val="00BB4E1A"/>
    <w:rsid w:val="00BC7E67"/>
    <w:rsid w:val="00BD7015"/>
    <w:rsid w:val="00C66A4D"/>
    <w:rsid w:val="00C97C54"/>
    <w:rsid w:val="00CD1DAF"/>
    <w:rsid w:val="00D51C4B"/>
    <w:rsid w:val="00D5600C"/>
    <w:rsid w:val="00D61686"/>
    <w:rsid w:val="00D70D6B"/>
    <w:rsid w:val="00D719EF"/>
    <w:rsid w:val="00D749C1"/>
    <w:rsid w:val="00DB5441"/>
    <w:rsid w:val="00DC228A"/>
    <w:rsid w:val="00DE2A77"/>
    <w:rsid w:val="00DE4406"/>
    <w:rsid w:val="00DF056F"/>
    <w:rsid w:val="00E14178"/>
    <w:rsid w:val="00E267D5"/>
    <w:rsid w:val="00E3125B"/>
    <w:rsid w:val="00E46A48"/>
    <w:rsid w:val="00E6685E"/>
    <w:rsid w:val="00E760C2"/>
    <w:rsid w:val="00E9674C"/>
    <w:rsid w:val="00EF054F"/>
    <w:rsid w:val="00EF3B3D"/>
    <w:rsid w:val="00FB7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69332-5FA3-904C-BA4D-21D2D5D81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29838</Words>
  <Characters>170078</Characters>
  <Application>Microsoft Macintosh Word</Application>
  <DocSecurity>0</DocSecurity>
  <Lines>1417</Lines>
  <Paragraphs>399</Paragraphs>
  <ScaleCrop>false</ScaleCrop>
  <Company>UQDI</Company>
  <LinksUpToDate>false</LinksUpToDate>
  <CharactersWithSpaces>199517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Gibran Hemani</cp:lastModifiedBy>
  <cp:revision>38</cp:revision>
  <dcterms:created xsi:type="dcterms:W3CDTF">2013-07-25T03:09:00Z</dcterms:created>
  <dcterms:modified xsi:type="dcterms:W3CDTF">2013-09-30T08:44:00Z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http://www.zotero.org/styles/american-journal-of-human-genetics</vt:lpwstr>
  </property>
  <property fmtid="{D5CDD505-2E9C-101B-9397-08002B2CF9AE}" pid="6" name="Mendeley Recent Style Name 0_1">
    <vt:lpwstr>American Journal of Human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(AMA)</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