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8EE8A" w14:textId="77777777" w:rsidR="00A61972" w:rsidRPr="00A61972" w:rsidRDefault="00A61972" w:rsidP="005C3100">
      <w:pPr>
        <w:jc w:val="both"/>
        <w:rPr>
          <w:b/>
        </w:rPr>
      </w:pPr>
      <w:r>
        <w:rPr>
          <w:b/>
        </w:rPr>
        <w:t>Reviewer 1</w:t>
      </w:r>
    </w:p>
    <w:p w14:paraId="7FC37E34" w14:textId="77777777" w:rsidR="00BD3C76" w:rsidRDefault="00BD3C76" w:rsidP="005C3100">
      <w:pPr>
        <w:jc w:val="both"/>
        <w:rPr>
          <w:rFonts w:ascii="¿‡'C0¨‡" w:hAnsi="¿‡'C0¨‡" w:cs="¿‡'C0¨‡"/>
          <w:sz w:val="23"/>
          <w:szCs w:val="23"/>
        </w:rPr>
      </w:pPr>
    </w:p>
    <w:p w14:paraId="554A216A" w14:textId="1940AE76"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17F0D333" w14:textId="77777777" w:rsidR="00BD3C76" w:rsidRDefault="00BD3C76" w:rsidP="005C3100">
      <w:pPr>
        <w:jc w:val="both"/>
      </w:pPr>
    </w:p>
    <w:p w14:paraId="21ABDDBE" w14:textId="3A26DB9A" w:rsidR="00BD3C76" w:rsidRPr="005C3100" w:rsidRDefault="00BD3C76" w:rsidP="005C3100">
      <w:pPr>
        <w:jc w:val="both"/>
        <w:rPr>
          <w:color w:val="FF0000"/>
        </w:rPr>
      </w:pPr>
      <w:r w:rsidRPr="005C3100">
        <w:rPr>
          <w:color w:val="FF0000"/>
        </w:rPr>
        <w:t>We thank for reviewer for these positive comments</w:t>
      </w:r>
    </w:p>
    <w:p w14:paraId="59667965" w14:textId="77777777" w:rsidR="00BD3C76" w:rsidRDefault="00BD3C76" w:rsidP="005C3100">
      <w:pPr>
        <w:jc w:val="both"/>
      </w:pPr>
    </w:p>
    <w:p w14:paraId="66D6E3C1"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5CEC5E25" w14:textId="77777777" w:rsidR="00A61972" w:rsidRDefault="00A61972" w:rsidP="005C3100">
      <w:pPr>
        <w:jc w:val="both"/>
      </w:pPr>
    </w:p>
    <w:p w14:paraId="72E49505" w14:textId="560A8EBF" w:rsidR="00A61972" w:rsidRDefault="00A61972" w:rsidP="005C3100">
      <w:pPr>
        <w:jc w:val="both"/>
        <w:rPr>
          <w:color w:val="FF0000"/>
        </w:rPr>
      </w:pPr>
      <w:r>
        <w:rPr>
          <w:color w:val="FF0000"/>
        </w:rPr>
        <w:t xml:space="preserve">We have rephrased this to 2.5% confidence interval of the </w:t>
      </w:r>
      <w:proofErr w:type="spellStart"/>
      <w:r>
        <w:rPr>
          <w:color w:val="FF0000"/>
        </w:rPr>
        <w:t>quantile-quantile</w:t>
      </w:r>
      <w:proofErr w:type="spellEnd"/>
      <w:r>
        <w:rPr>
          <w:color w:val="FF0000"/>
        </w:rPr>
        <w:t xml:space="preserve"> plot of interaction p-values</w:t>
      </w:r>
      <w:r w:rsidR="00BD3C76">
        <w:rPr>
          <w:color w:val="FF0000"/>
        </w:rPr>
        <w:t>.</w:t>
      </w:r>
    </w:p>
    <w:p w14:paraId="4635CA04" w14:textId="77777777" w:rsidR="00A61972" w:rsidRPr="00A61972" w:rsidRDefault="00A61972" w:rsidP="005C3100">
      <w:pPr>
        <w:jc w:val="both"/>
        <w:rPr>
          <w:color w:val="FF0000"/>
        </w:rPr>
      </w:pPr>
    </w:p>
    <w:p w14:paraId="7A8CEE5D" w14:textId="77777777" w:rsidR="00A61972" w:rsidRDefault="00A61972" w:rsidP="005C3100">
      <w:pPr>
        <w:jc w:val="both"/>
      </w:pPr>
      <w:r>
        <w:t>2. Abstract: “... within 2MB of regions ... “ Some contradictions here and throughout the text. Is it 2 or 2.5? According to Suppl. Fig. 11, its should be 2.5Mb</w:t>
      </w:r>
    </w:p>
    <w:p w14:paraId="0BA15A74" w14:textId="77777777" w:rsidR="00A61972" w:rsidRDefault="00A61972" w:rsidP="005C3100">
      <w:pPr>
        <w:jc w:val="both"/>
      </w:pPr>
    </w:p>
    <w:p w14:paraId="4817C093" w14:textId="6E1320FB" w:rsidR="00A61972" w:rsidRDefault="00A61972" w:rsidP="005C3100">
      <w:pPr>
        <w:jc w:val="both"/>
        <w:rPr>
          <w:color w:val="FF0000"/>
        </w:rPr>
      </w:pPr>
      <w:r>
        <w:rPr>
          <w:color w:val="FF0000"/>
        </w:rPr>
        <w:t>We have modified this to be consistent throughout the text</w:t>
      </w:r>
      <w:r w:rsidR="00BD3C76">
        <w:rPr>
          <w:color w:val="FF0000"/>
        </w:rPr>
        <w:t>.</w:t>
      </w:r>
    </w:p>
    <w:p w14:paraId="5243963A" w14:textId="77777777" w:rsidR="00A61972" w:rsidRPr="00A61972" w:rsidRDefault="00A61972" w:rsidP="005C3100">
      <w:pPr>
        <w:jc w:val="both"/>
        <w:rPr>
          <w:color w:val="FF0000"/>
        </w:rPr>
      </w:pPr>
    </w:p>
    <w:p w14:paraId="0BCC1EA1" w14:textId="77777777" w:rsidR="00A61972" w:rsidRDefault="00A61972" w:rsidP="005C3100">
      <w:pPr>
        <w:jc w:val="both"/>
      </w:pPr>
      <w:r>
        <w:t xml:space="preserve">3. Main text, page 3: “... 316 of the remaining 404 discovered </w:t>
      </w:r>
      <w:proofErr w:type="gramStart"/>
      <w:r>
        <w:t>SNPs ...</w:t>
      </w:r>
      <w:proofErr w:type="gramEnd"/>
      <w:r>
        <w:t xml:space="preserve">” come </w:t>
      </w:r>
      <w:proofErr w:type="spellStart"/>
      <w:r>
        <w:t>confusiuon</w:t>
      </w:r>
      <w:proofErr w:type="spellEnd"/>
      <w:r>
        <w:t xml:space="preserve"> here and in other places. These are 404 SNP pairs not SNPs.</w:t>
      </w:r>
    </w:p>
    <w:p w14:paraId="30BFC401" w14:textId="77777777" w:rsidR="00A61972" w:rsidRDefault="00A61972" w:rsidP="005C3100">
      <w:pPr>
        <w:jc w:val="both"/>
      </w:pPr>
    </w:p>
    <w:p w14:paraId="47CF3913" w14:textId="6EE53717" w:rsidR="00A61972" w:rsidRDefault="00A61972" w:rsidP="005C3100">
      <w:pPr>
        <w:jc w:val="both"/>
        <w:rPr>
          <w:color w:val="FF0000"/>
        </w:rPr>
      </w:pPr>
      <w:r>
        <w:rPr>
          <w:color w:val="FF0000"/>
        </w:rPr>
        <w:t>We have changed the text to specify SNP pairs where appropriate</w:t>
      </w:r>
      <w:r w:rsidR="00BD3C76">
        <w:rPr>
          <w:color w:val="FF0000"/>
        </w:rPr>
        <w:t>.</w:t>
      </w:r>
    </w:p>
    <w:p w14:paraId="73CD5827" w14:textId="77777777" w:rsidR="00A61972" w:rsidRPr="00A61972" w:rsidRDefault="00A61972" w:rsidP="005C3100">
      <w:pPr>
        <w:jc w:val="both"/>
        <w:rPr>
          <w:color w:val="FF0000"/>
        </w:rPr>
      </w:pPr>
    </w:p>
    <w:p w14:paraId="6B3E3DF1" w14:textId="77777777" w:rsidR="00A61972" w:rsidRDefault="00A61972" w:rsidP="005C3100">
      <w:pPr>
        <w:jc w:val="both"/>
      </w:pPr>
      <w:r>
        <w:t xml:space="preserve">4. I am not sure that trimming SNPs based on LD within pairs completely avoided haplotype effects. Yet, as the majority of interactions are </w:t>
      </w:r>
      <w:proofErr w:type="spellStart"/>
      <w:r>
        <w:t>cistrans</w:t>
      </w:r>
      <w:proofErr w:type="spellEnd"/>
      <w:r>
        <w:t xml:space="preserve"> this is not a measure issue. It would be nice to provide an idea of the average distance (+ range) for cis-cis interactions.</w:t>
      </w:r>
    </w:p>
    <w:p w14:paraId="4DDB47E0" w14:textId="77777777" w:rsidR="00A61972" w:rsidRDefault="00A61972" w:rsidP="005C3100">
      <w:pPr>
        <w:jc w:val="both"/>
      </w:pPr>
    </w:p>
    <w:p w14:paraId="706149FE" w14:textId="77777777" w:rsidR="00A61972" w:rsidRPr="00A61972" w:rsidRDefault="00A61972" w:rsidP="005C3100">
      <w:pPr>
        <w:jc w:val="both"/>
        <w:rPr>
          <w:color w:val="FF0000"/>
        </w:rPr>
      </w:pPr>
      <w:r>
        <w:rPr>
          <w:color w:val="FF0000"/>
        </w:rPr>
        <w:t>The data on distance and LD was provided in Table S1, but we have included a second table that shows these statistics for cis</w:t>
      </w:r>
      <w:r w:rsidR="00D631FC">
        <w:rPr>
          <w:color w:val="FF0000"/>
        </w:rPr>
        <w:t>-cis interactions only and summarized in the text.</w:t>
      </w:r>
    </w:p>
    <w:p w14:paraId="5F608B82" w14:textId="77777777" w:rsidR="00A61972" w:rsidRDefault="00A61972" w:rsidP="005C3100">
      <w:pPr>
        <w:jc w:val="both"/>
      </w:pPr>
    </w:p>
    <w:p w14:paraId="247BB7F3"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394C9FCC" w14:textId="77777777" w:rsidR="00A61972" w:rsidRDefault="00A61972" w:rsidP="005C3100">
      <w:pPr>
        <w:jc w:val="both"/>
      </w:pPr>
    </w:p>
    <w:p w14:paraId="4B9B29A1" w14:textId="6171A694" w:rsidR="00D631FC" w:rsidRPr="00D631FC" w:rsidRDefault="00D631FC" w:rsidP="005C3100">
      <w:pPr>
        <w:jc w:val="both"/>
        <w:rPr>
          <w:color w:val="FF0000"/>
        </w:rPr>
      </w:pPr>
      <w:r>
        <w:rPr>
          <w:color w:val="FF0000"/>
        </w:rPr>
        <w:t xml:space="preserve">This has been </w:t>
      </w:r>
      <w:r w:rsidR="00E132F5">
        <w:rPr>
          <w:color w:val="FF0000"/>
        </w:rPr>
        <w:t>altered</w:t>
      </w:r>
      <w:r>
        <w:rPr>
          <w:color w:val="FF0000"/>
        </w:rPr>
        <w:t>.</w:t>
      </w:r>
    </w:p>
    <w:p w14:paraId="1A98DB22" w14:textId="77777777" w:rsidR="00D631FC" w:rsidRDefault="00D631FC" w:rsidP="005C3100">
      <w:pPr>
        <w:jc w:val="both"/>
      </w:pPr>
    </w:p>
    <w:p w14:paraId="3901BFF3"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132DACF7" w14:textId="77777777" w:rsidR="00A61972" w:rsidRDefault="00A61972" w:rsidP="005C3100">
      <w:pPr>
        <w:jc w:val="both"/>
      </w:pPr>
    </w:p>
    <w:p w14:paraId="5A51317B" w14:textId="77777777" w:rsidR="00D631FC" w:rsidRPr="00D631FC" w:rsidRDefault="00D631FC" w:rsidP="005C3100">
      <w:pPr>
        <w:jc w:val="both"/>
        <w:rPr>
          <w:color w:val="FF0000"/>
        </w:rPr>
      </w:pPr>
      <w:r>
        <w:rPr>
          <w:color w:val="FF0000"/>
        </w:rPr>
        <w:t xml:space="preserve">One of the conclusions of this study is that typically the epistatic variance for most SNP pairs is low, so we often only see those that reach significance if they have a relatively large main effect. We can speculate that we would expect to see </w:t>
      </w:r>
      <w:r>
        <w:rPr>
          <w:color w:val="FF0000"/>
        </w:rPr>
        <w:lastRenderedPageBreak/>
        <w:t>more interactions without large main effects in larger studies, where obtaining a significant result does not depend on there being a large main effect.</w:t>
      </w:r>
    </w:p>
    <w:p w14:paraId="77E42CE6" w14:textId="77777777" w:rsidR="00D631FC" w:rsidRDefault="00D631FC" w:rsidP="005C3100">
      <w:pPr>
        <w:jc w:val="both"/>
      </w:pPr>
    </w:p>
    <w:p w14:paraId="6E986F1E"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68EBD638" w14:textId="77777777" w:rsidR="00A61972" w:rsidRDefault="00A61972" w:rsidP="005C3100">
      <w:pPr>
        <w:jc w:val="both"/>
      </w:pPr>
    </w:p>
    <w:p w14:paraId="3A861A28" w14:textId="60106111" w:rsidR="00D631FC" w:rsidRPr="00212C33" w:rsidRDefault="00C558F5" w:rsidP="005C3100">
      <w:pPr>
        <w:jc w:val="both"/>
        <w:rPr>
          <w:color w:val="FF0000"/>
        </w:rPr>
      </w:pPr>
      <w:r>
        <w:rPr>
          <w:color w:val="FF0000"/>
        </w:rPr>
        <w:t>We performed a</w:t>
      </w:r>
      <w:r w:rsidR="00E132F5">
        <w:rPr>
          <w:color w:val="FF0000"/>
        </w:rPr>
        <w:t>n</w:t>
      </w:r>
      <w:r>
        <w:rPr>
          <w:color w:val="FF0000"/>
        </w:rPr>
        <w:t xml:space="preserve"> </w:t>
      </w:r>
      <w:r w:rsidR="00212C33">
        <w:rPr>
          <w:color w:val="FF0000"/>
        </w:rPr>
        <w:t>analysis on 434 SNP pairs in the replication da</w:t>
      </w:r>
      <w:r>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Pr>
          <w:color w:val="FF0000"/>
        </w:rPr>
        <w:t>. We have also modified the text to say “2.5% confidence interval” instead of FDR.</w:t>
      </w:r>
    </w:p>
    <w:p w14:paraId="45A63504" w14:textId="77777777" w:rsidR="00D631FC" w:rsidRDefault="00D631FC" w:rsidP="005C3100">
      <w:pPr>
        <w:jc w:val="both"/>
      </w:pPr>
    </w:p>
    <w:p w14:paraId="30DE9DAB" w14:textId="6F68B931"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proofErr w:type="gramStart"/>
      <w:r>
        <w:t>effects</w:t>
      </w:r>
      <w:proofErr w:type="gramEnd"/>
      <w:r>
        <w:t xml:space="preserve"> than expected by chance alone? Were they (and SNP in LD) enriched in coding SNP? Were they located in the vicinity of specific types of genes (transcription factors)? Etc.</w:t>
      </w:r>
    </w:p>
    <w:p w14:paraId="67537B17" w14:textId="77777777" w:rsidR="00E43012" w:rsidRDefault="00E43012" w:rsidP="005C3100">
      <w:pPr>
        <w:jc w:val="both"/>
      </w:pPr>
    </w:p>
    <w:p w14:paraId="7D63AEB6" w14:textId="1F957BD9" w:rsidR="005E132E"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A01D25">
        <w:rPr>
          <w:color w:val="FF0000"/>
        </w:rPr>
        <w:t>, and this has proven difficult. In these types of analysis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rather than speculating on possible biological mechanisms further study is now warranted here, which is beyond the scope of this manuscript.</w:t>
      </w:r>
    </w:p>
    <w:p w14:paraId="66BE8F80" w14:textId="77777777" w:rsidR="00AB6C8A" w:rsidRDefault="00AB6C8A" w:rsidP="005C3100">
      <w:pPr>
        <w:jc w:val="both"/>
      </w:pPr>
    </w:p>
    <w:p w14:paraId="3794151D" w14:textId="77777777" w:rsidR="00A61972" w:rsidRDefault="00A61972" w:rsidP="005C3100">
      <w:pPr>
        <w:jc w:val="both"/>
      </w:pPr>
    </w:p>
    <w:p w14:paraId="46FADDCA" w14:textId="77777777" w:rsidR="00A61972" w:rsidRDefault="00A61972" w:rsidP="005C3100">
      <w:pPr>
        <w:jc w:val="both"/>
        <w:rPr>
          <w:b/>
        </w:rPr>
      </w:pPr>
      <w:r>
        <w:rPr>
          <w:b/>
        </w:rPr>
        <w:t>Reviewer 2</w:t>
      </w:r>
    </w:p>
    <w:p w14:paraId="211B6993" w14:textId="77777777" w:rsidR="00A61972" w:rsidRDefault="00A61972" w:rsidP="005C3100">
      <w:pPr>
        <w:jc w:val="both"/>
        <w:rPr>
          <w:b/>
        </w:rPr>
      </w:pPr>
    </w:p>
    <w:p w14:paraId="33ADE20D" w14:textId="77777777" w:rsidR="00A61972" w:rsidRPr="00A61972" w:rsidRDefault="00A61972" w:rsidP="005C3100">
      <w:pPr>
        <w:jc w:val="both"/>
      </w:pPr>
      <w:r w:rsidRPr="00A61972">
        <w:t xml:space="preserve">Authors carry out epistasis analyses on human eQTL GWAS data. Across 7339 gene expression levels in blood in a cohort of 846 individuals, they detect 501 pairwise SNP interactions, some of which replicate in at least one of two replication data sets. Authors perform some </w:t>
      </w:r>
      <w:proofErr w:type="spellStart"/>
      <w:r w:rsidRPr="00A61972">
        <w:t>bioinformatic</w:t>
      </w:r>
      <w:proofErr w:type="spellEnd"/>
      <w:r w:rsidRPr="00A61972">
        <w:t xml:space="preserve"> enrichment analyses of interaction SNPs.</w:t>
      </w:r>
    </w:p>
    <w:p w14:paraId="30C5E8A9" w14:textId="77777777" w:rsidR="00A61972" w:rsidRPr="00A61972" w:rsidRDefault="00A61972" w:rsidP="005C3100">
      <w:pPr>
        <w:jc w:val="both"/>
      </w:pPr>
    </w:p>
    <w:p w14:paraId="337B705D"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19278E1" w14:textId="77777777" w:rsidR="00A61972" w:rsidRDefault="00A61972" w:rsidP="005C3100">
      <w:pPr>
        <w:jc w:val="both"/>
      </w:pPr>
    </w:p>
    <w:p w14:paraId="21740F08" w14:textId="4EDB3F01" w:rsidR="00C731C5" w:rsidRDefault="00C731C5" w:rsidP="005C3100">
      <w:pPr>
        <w:jc w:val="both"/>
        <w:rPr>
          <w:color w:val="FF0000"/>
        </w:rPr>
      </w:pPr>
      <w:r>
        <w:rPr>
          <w:color w:val="FF0000"/>
        </w:rPr>
        <w:t xml:space="preserve">The question of whether epistasis influences complex traits in humans is a very widely debated question, and it remains unresolved due to an absence of any empirical evidence (e.g. </w:t>
      </w:r>
      <w:r w:rsidR="006B469E">
        <w:rPr>
          <w:color w:val="FF0000"/>
        </w:rPr>
        <w:t>numerous reviews on the subject)</w:t>
      </w:r>
      <w:r>
        <w:rPr>
          <w:color w:val="FF0000"/>
        </w:rPr>
        <w:t xml:space="preserve">. We think this </w:t>
      </w:r>
      <w:r w:rsidR="006B469E">
        <w:rPr>
          <w:color w:val="FF0000"/>
        </w:rPr>
        <w:t>study</w:t>
      </w:r>
      <w:r>
        <w:rPr>
          <w:color w:val="FF0000"/>
        </w:rPr>
        <w:t xml:space="preserve"> </w:t>
      </w:r>
      <w:r w:rsidR="006B469E">
        <w:rPr>
          <w:color w:val="FF0000"/>
        </w:rPr>
        <w:t>presents</w:t>
      </w:r>
      <w:r>
        <w:rPr>
          <w:color w:val="FF0000"/>
        </w:rPr>
        <w:t xml:space="preserve"> an important first demonstration of robust statistical evidence that epistasis does arise from natural variation, and</w:t>
      </w:r>
      <w:r w:rsidR="006B469E">
        <w:rPr>
          <w:color w:val="FF0000"/>
        </w:rPr>
        <w:t xml:space="preserve"> that</w:t>
      </w:r>
      <w:r>
        <w:rPr>
          <w:color w:val="FF0000"/>
        </w:rPr>
        <w:t xml:space="preserve"> though there may be many instances</w:t>
      </w:r>
      <w:r w:rsidR="006B469E">
        <w:rPr>
          <w:color w:val="FF0000"/>
        </w:rPr>
        <w:t xml:space="preserve"> of epistasis</w:t>
      </w:r>
      <w:r>
        <w:rPr>
          <w:color w:val="FF0000"/>
        </w:rPr>
        <w:t xml:space="preserve"> the contribution to phenotypic variance is</w:t>
      </w:r>
      <w:r w:rsidR="006B469E">
        <w:rPr>
          <w:color w:val="FF0000"/>
        </w:rPr>
        <w:t xml:space="preserve"> likely to be</w:t>
      </w:r>
      <w:r>
        <w:rPr>
          <w:color w:val="FF0000"/>
        </w:rPr>
        <w:t xml:space="preserve"> quite small.</w:t>
      </w:r>
    </w:p>
    <w:p w14:paraId="27F9C2AD" w14:textId="77777777" w:rsidR="00C731C5" w:rsidRDefault="00C731C5" w:rsidP="005C3100">
      <w:pPr>
        <w:jc w:val="both"/>
        <w:rPr>
          <w:color w:val="FF0000"/>
        </w:rPr>
      </w:pPr>
    </w:p>
    <w:p w14:paraId="75EC9D3B" w14:textId="125BDE69" w:rsidR="008404F5" w:rsidRDefault="008404F5" w:rsidP="005C3100">
      <w:pPr>
        <w:jc w:val="both"/>
        <w:rPr>
          <w:color w:val="FF0000"/>
        </w:rPr>
      </w:pPr>
      <w:r>
        <w:rPr>
          <w:color w:val="FF0000"/>
        </w:rPr>
        <w:t xml:space="preserve">We respect </w:t>
      </w:r>
      <w:r w:rsidR="00DE5202">
        <w:rPr>
          <w:color w:val="FF0000"/>
        </w:rPr>
        <w:t>that epistasis has been reported in non-human organisms</w:t>
      </w:r>
      <w:r>
        <w:rPr>
          <w:color w:val="FF0000"/>
        </w:rPr>
        <w:t>, sometimes on a large scale</w:t>
      </w:r>
      <w:r w:rsidR="00DE5202">
        <w:rPr>
          <w:color w:val="FF0000"/>
        </w:rPr>
        <w:t xml:space="preserve">. </w:t>
      </w:r>
      <w:r>
        <w:rPr>
          <w:color w:val="FF0000"/>
        </w:rPr>
        <w:t xml:space="preserve">However, </w:t>
      </w:r>
      <w:r w:rsidR="00E132F5">
        <w:rPr>
          <w:color w:val="FF0000"/>
        </w:rPr>
        <w:t xml:space="preserve">one </w:t>
      </w:r>
      <w:r>
        <w:rPr>
          <w:color w:val="FF0000"/>
        </w:rPr>
        <w:t>reason that there is no scientific consensus on the question of epistasis in humans is because the reports of epistasis that do come from a</w:t>
      </w:r>
      <w:r w:rsidR="00DE5202">
        <w:rPr>
          <w:color w:val="FF0000"/>
        </w:rPr>
        <w:t xml:space="preserve">rtificial selection, artificial gene knockout studies, and hybridization experimental designs </w:t>
      </w:r>
      <w:r>
        <w:rPr>
          <w:color w:val="FF0000"/>
        </w:rPr>
        <w:t xml:space="preserve">in model organisms are </w:t>
      </w:r>
      <w:r w:rsidR="00E132F5">
        <w:rPr>
          <w:color w:val="FF0000"/>
        </w:rPr>
        <w:t xml:space="preserve">largely </w:t>
      </w:r>
      <w:r>
        <w:rPr>
          <w:color w:val="FF0000"/>
        </w:rPr>
        <w:t>not relevant in this case.</w:t>
      </w:r>
    </w:p>
    <w:p w14:paraId="16058920" w14:textId="77777777" w:rsidR="008404F5" w:rsidRDefault="008404F5" w:rsidP="005C3100">
      <w:pPr>
        <w:jc w:val="both"/>
        <w:rPr>
          <w:color w:val="FF0000"/>
        </w:rPr>
      </w:pPr>
    </w:p>
    <w:p w14:paraId="318806B5" w14:textId="6D6A4B5E" w:rsidR="00DE5202" w:rsidRPr="00DE5202" w:rsidRDefault="008404F5" w:rsidP="005C3100">
      <w:pPr>
        <w:jc w:val="both"/>
        <w:rPr>
          <w:color w:val="FF0000"/>
        </w:rPr>
      </w:pPr>
      <w:r>
        <w:rPr>
          <w:color w:val="FF0000"/>
        </w:rPr>
        <w:t xml:space="preserve">We are </w:t>
      </w:r>
      <w:r w:rsidR="006B469E">
        <w:rPr>
          <w:color w:val="FF0000"/>
        </w:rPr>
        <w:t xml:space="preserve">also aware that epistasis has been shown in humans, e.g. </w:t>
      </w:r>
      <w:proofErr w:type="spellStart"/>
      <w:r w:rsidR="006B469E">
        <w:rPr>
          <w:color w:val="FF0000"/>
        </w:rPr>
        <w:t>ankylosing</w:t>
      </w:r>
      <w:proofErr w:type="spellEnd"/>
      <w:r w:rsidR="006B469E">
        <w:rPr>
          <w:color w:val="FF0000"/>
        </w:rPr>
        <w:t xml:space="preserve"> spondylitis. But the reports from human studies are often presented on the observed scale, and epistatic terms will disappear when measured on the liability scale.</w:t>
      </w:r>
    </w:p>
    <w:p w14:paraId="644698B6" w14:textId="77777777" w:rsidR="00DE5202" w:rsidRDefault="00DE5202" w:rsidP="005C3100">
      <w:pPr>
        <w:jc w:val="both"/>
      </w:pPr>
    </w:p>
    <w:p w14:paraId="0B340218"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65410897" w14:textId="77777777" w:rsidR="00A61972" w:rsidRDefault="00A61972" w:rsidP="005C3100">
      <w:pPr>
        <w:jc w:val="both"/>
      </w:pPr>
    </w:p>
    <w:p w14:paraId="65A3A9BF" w14:textId="357A75CA" w:rsidR="006B469E" w:rsidRPr="006B469E" w:rsidRDefault="006B469E" w:rsidP="005C3100">
      <w:pPr>
        <w:jc w:val="both"/>
        <w:rPr>
          <w:color w:val="FF0000"/>
        </w:rPr>
      </w:pPr>
      <w:r>
        <w:rPr>
          <w:color w:val="FF0000"/>
        </w:rPr>
        <w:t xml:space="preserve">The main reason that large effect sizes are observed in eQTL studies is that the mutational target size is often small. </w:t>
      </w:r>
      <w:proofErr w:type="gramStart"/>
      <w:r>
        <w:rPr>
          <w:color w:val="FF0000"/>
        </w:rPr>
        <w:t>Higher</w:t>
      </w:r>
      <w:r w:rsidR="008404F5">
        <w:rPr>
          <w:color w:val="FF0000"/>
        </w:rPr>
        <w:t>-</w:t>
      </w:r>
      <w:r>
        <w:rPr>
          <w:color w:val="FF0000"/>
        </w:rPr>
        <w:t xml:space="preserve">level phenotypes are often mediated by genetic effects via </w:t>
      </w:r>
      <w:r w:rsidR="008404F5">
        <w:rPr>
          <w:color w:val="FF0000"/>
        </w:rPr>
        <w:t xml:space="preserve">the </w:t>
      </w:r>
      <w:r>
        <w:rPr>
          <w:color w:val="FF0000"/>
        </w:rPr>
        <w:t>modifications of multiple expression levels</w:t>
      </w:r>
      <w:proofErr w:type="gramEnd"/>
      <w:r>
        <w:rPr>
          <w:color w:val="FF0000"/>
        </w:rPr>
        <w:t xml:space="preserve"> </w:t>
      </w:r>
      <w:r w:rsidR="008404F5">
        <w:rPr>
          <w:color w:val="FF0000"/>
        </w:rPr>
        <w:t>(</w:t>
      </w:r>
      <w:r>
        <w:rPr>
          <w:color w:val="FF0000"/>
        </w:rPr>
        <w:t>in addition to other mechanisms</w:t>
      </w:r>
      <w:r w:rsidR="008404F5">
        <w:rPr>
          <w:color w:val="FF0000"/>
        </w:rPr>
        <w:t>), so by definition higher-</w:t>
      </w:r>
      <w:r>
        <w:rPr>
          <w:color w:val="FF0000"/>
        </w:rPr>
        <w:t>level phenotypes are more polygenic.</w:t>
      </w:r>
      <w:r w:rsidR="00E132F5">
        <w:rPr>
          <w:color w:val="FF0000"/>
        </w:rPr>
        <w:t xml:space="preserve"> Furthermore, we have recently shown that congruence between orthogonal pedigree and </w:t>
      </w:r>
      <w:r w:rsidR="00A1301E">
        <w:rPr>
          <w:color w:val="FF0000"/>
        </w:rPr>
        <w:t>SNP</w:t>
      </w:r>
      <w:r w:rsidR="00CB5889">
        <w:rPr>
          <w:color w:val="FF0000"/>
        </w:rPr>
        <w:t>-based</w:t>
      </w:r>
      <w:r w:rsidR="00E132F5">
        <w:rPr>
          <w:color w:val="FF0000"/>
        </w:rPr>
        <w:t xml:space="preserve"> estimates of heritability</w:t>
      </w:r>
      <w:r w:rsidR="00CB5889">
        <w:rPr>
          <w:color w:val="FF0000"/>
        </w:rPr>
        <w:t xml:space="preserve"> is very strong when just the top eSNP is fitted, but can also be shown to improve considerably by fitting additional independent eSNPs from secondary and tertiary eQTL</w:t>
      </w:r>
      <w:r w:rsidR="00E132F5">
        <w:rPr>
          <w:color w:val="FF0000"/>
        </w:rPr>
        <w:t xml:space="preserve"> </w:t>
      </w:r>
      <w:r w:rsidR="00CB5889">
        <w:rPr>
          <w:color w:val="FF0000"/>
        </w:rPr>
        <w:t>(Powell et al. PLoS Genetics 2013).</w:t>
      </w:r>
      <w:r w:rsidR="00E132F5">
        <w:rPr>
          <w:color w:val="FF0000"/>
        </w:rPr>
        <w:t xml:space="preserve"> </w:t>
      </w:r>
    </w:p>
    <w:p w14:paraId="0FD0EE3C" w14:textId="77777777" w:rsidR="006B469E" w:rsidRDefault="006B469E" w:rsidP="005C3100">
      <w:pPr>
        <w:jc w:val="both"/>
      </w:pPr>
    </w:p>
    <w:p w14:paraId="0AF379B3" w14:textId="77777777" w:rsidR="00A61972" w:rsidRPr="00A61972" w:rsidRDefault="00A61972" w:rsidP="005C3100">
      <w:pPr>
        <w:jc w:val="both"/>
      </w:pPr>
      <w:r w:rsidRPr="00A61972">
        <w:t>Page 3, "remarkable similarity in GP maps" needs to be quantified.</w:t>
      </w:r>
    </w:p>
    <w:p w14:paraId="399090A2" w14:textId="77777777" w:rsidR="00A61972" w:rsidRDefault="00A61972" w:rsidP="005C3100">
      <w:pPr>
        <w:jc w:val="both"/>
      </w:pPr>
    </w:p>
    <w:p w14:paraId="22F3794E" w14:textId="6C330DCA" w:rsidR="006B469E" w:rsidRPr="006B469E" w:rsidRDefault="00E132F5" w:rsidP="005C3100">
      <w:pPr>
        <w:jc w:val="both"/>
        <w:rPr>
          <w:color w:val="FF0000"/>
        </w:rPr>
      </w:pPr>
      <w:r>
        <w:rPr>
          <w:color w:val="FF0000"/>
        </w:rPr>
        <w:t>We a</w:t>
      </w:r>
      <w:r w:rsidR="008404F5">
        <w:rPr>
          <w:color w:val="FF0000"/>
        </w:rPr>
        <w:t>gree</w:t>
      </w:r>
      <w:r>
        <w:rPr>
          <w:color w:val="FF0000"/>
        </w:rPr>
        <w:t xml:space="preserve"> with this</w:t>
      </w:r>
      <w:r w:rsidR="008404F5">
        <w:rPr>
          <w:color w:val="FF0000"/>
        </w:rPr>
        <w:t xml:space="preserve">, </w:t>
      </w:r>
      <w:r w:rsidR="00CB5889">
        <w:rPr>
          <w:color w:val="FF0000"/>
        </w:rPr>
        <w:t xml:space="preserve">and have removed the statement from the text. </w:t>
      </w:r>
      <w:r w:rsidR="006B469E">
        <w:rPr>
          <w:color w:val="FF0000"/>
        </w:rPr>
        <w:t>We have</w:t>
      </w:r>
      <w:r w:rsidR="008404F5">
        <w:rPr>
          <w:color w:val="FF0000"/>
        </w:rPr>
        <w:t xml:space="preserve"> attempted to</w:t>
      </w:r>
      <w:r w:rsidR="006B469E">
        <w:rPr>
          <w:color w:val="FF0000"/>
        </w:rPr>
        <w:t xml:space="preserve"> </w:t>
      </w:r>
      <w:r w:rsidR="008404F5">
        <w:rPr>
          <w:color w:val="FF0000"/>
        </w:rPr>
        <w:t xml:space="preserve">quantify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We believe that</w:t>
      </w:r>
      <w:r w:rsidR="008404F5">
        <w:rPr>
          <w:color w:val="FF0000"/>
        </w:rPr>
        <w:t xml:space="preserve"> these new results further strengthen the conclusions in the study.</w:t>
      </w:r>
    </w:p>
    <w:p w14:paraId="6B908DC4" w14:textId="77777777" w:rsidR="006B469E" w:rsidRDefault="006B469E" w:rsidP="005C3100">
      <w:pPr>
        <w:jc w:val="both"/>
      </w:pPr>
    </w:p>
    <w:p w14:paraId="012D4F03"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3578CA12" w14:textId="77777777" w:rsidR="00A46059" w:rsidRDefault="00A46059" w:rsidP="005C3100">
      <w:pPr>
        <w:jc w:val="both"/>
      </w:pPr>
    </w:p>
    <w:p w14:paraId="5A357DFF" w14:textId="77777777" w:rsidR="005C3100" w:rsidRDefault="00CB5889" w:rsidP="005C3100">
      <w:pPr>
        <w:jc w:val="both"/>
        <w:rPr>
          <w:color w:val="FF0000"/>
        </w:rPr>
      </w:pPr>
      <w:r>
        <w:rPr>
          <w:color w:val="FF0000"/>
        </w:rPr>
        <w:t xml:space="preserve">Within the literature the </w:t>
      </w:r>
      <w:r w:rsidR="00A46059">
        <w:rPr>
          <w:color w:val="FF0000"/>
        </w:rPr>
        <w:t>term ‘cis’ is somewhat arbitrary. Often eQTL studies impose different thresholds for cis and trans effects, so the definition of cis and trans are statistically relevant. However, in this study we do not treat cis effects differently from trans effects in a statistical sense (i.e. the same threshold is applied throughout).</w:t>
      </w:r>
      <w:r>
        <w:rPr>
          <w:color w:val="FF0000"/>
        </w:rPr>
        <w:t xml:space="preserve"> </w:t>
      </w:r>
    </w:p>
    <w:p w14:paraId="75ECEC80" w14:textId="512F7461" w:rsidR="00A46059" w:rsidRDefault="00D6401F" w:rsidP="005C3100">
      <w:pPr>
        <w:jc w:val="both"/>
      </w:pPr>
      <w:bookmarkStart w:id="0" w:name="_GoBack"/>
      <w:bookmarkEnd w:id="0"/>
      <w:r>
        <w:t>We had included the distance between SNPs in a SNP pair in table</w:t>
      </w:r>
      <w:r w:rsidR="00A1301E">
        <w:t xml:space="preserve"> </w:t>
      </w:r>
      <w:r w:rsidR="00744FD9">
        <w:t>S5</w:t>
      </w:r>
      <w:r>
        <w:t xml:space="preserve">.  </w:t>
      </w:r>
    </w:p>
    <w:p w14:paraId="1D39F425" w14:textId="77777777" w:rsidR="00A46059" w:rsidRDefault="00A46059" w:rsidP="005C3100">
      <w:pPr>
        <w:jc w:val="both"/>
      </w:pPr>
    </w:p>
    <w:p w14:paraId="7A097110" w14:textId="423CE70E"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57436753" w14:textId="77777777" w:rsidR="00A61972" w:rsidRDefault="00A61972" w:rsidP="005C3100">
      <w:pPr>
        <w:jc w:val="both"/>
      </w:pPr>
    </w:p>
    <w:p w14:paraId="734B8BB3" w14:textId="51A26FBB" w:rsidR="008404F5" w:rsidRPr="008404F5" w:rsidRDefault="008404F5" w:rsidP="005C3100">
      <w:pPr>
        <w:jc w:val="both"/>
        <w:rPr>
          <w:color w:val="FF0000"/>
        </w:rPr>
      </w:pPr>
      <w:r>
        <w:rPr>
          <w:color w:val="FF0000"/>
        </w:rPr>
        <w:t xml:space="preserve">We were very concerned about haplotype effects driving cis-cis interactions. For this reason we have filtered on LD r^2 and D’ in the discovery and replication datasets. </w:t>
      </w:r>
    </w:p>
    <w:p w14:paraId="35F8BF8A" w14:textId="77777777" w:rsidR="008404F5" w:rsidRDefault="008404F5" w:rsidP="005C3100">
      <w:pPr>
        <w:jc w:val="both"/>
      </w:pPr>
    </w:p>
    <w:p w14:paraId="4FDFC660"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1D6A3BB4" w14:textId="77777777" w:rsidR="00A46059" w:rsidRDefault="00A46059" w:rsidP="005C3100">
      <w:pPr>
        <w:jc w:val="both"/>
      </w:pPr>
    </w:p>
    <w:p w14:paraId="2AE9A205" w14:textId="675971F6" w:rsidR="00A46059" w:rsidRDefault="00A46059" w:rsidP="005C3100">
      <w:pPr>
        <w:jc w:val="both"/>
        <w:rPr>
          <w:color w:val="FF0000"/>
        </w:rPr>
      </w:pPr>
      <w:r>
        <w:rPr>
          <w:color w:val="FF0000"/>
        </w:rPr>
        <w:t xml:space="preserve">We strongly disagree with this </w:t>
      </w:r>
      <w:r w:rsidR="00050B0E">
        <w:rPr>
          <w:color w:val="FF0000"/>
        </w:rPr>
        <w:t>opinion</w:t>
      </w:r>
      <w:r>
        <w:rPr>
          <w:color w:val="FF0000"/>
        </w:rPr>
        <w:t>. The release of genetic variation at multiple loci through ‘hub’ genes is a known phenomenon in artificial genetic studies,</w:t>
      </w:r>
      <w:r w:rsidR="00050B0E">
        <w:rPr>
          <w:color w:val="FF0000"/>
        </w:rPr>
        <w:t xml:space="preserve"> and is a key mechanism for epistasis</w:t>
      </w:r>
      <w:r>
        <w:rPr>
          <w:color w:val="FF0000"/>
        </w:rPr>
        <w:t xml:space="preserve"> e.g. </w:t>
      </w:r>
    </w:p>
    <w:p w14:paraId="0E7A0288" w14:textId="77777777" w:rsidR="00050B0E" w:rsidRDefault="00050B0E" w:rsidP="005C3100">
      <w:pPr>
        <w:jc w:val="both"/>
        <w:rPr>
          <w:color w:val="FF0000"/>
        </w:rPr>
      </w:pPr>
    </w:p>
    <w:p w14:paraId="7EC5B1FC" w14:textId="7CFE0A10" w:rsidR="00A46059" w:rsidRDefault="00A46059" w:rsidP="005C3100">
      <w:pPr>
        <w:jc w:val="both"/>
        <w:rPr>
          <w:color w:val="FF0000"/>
        </w:rPr>
      </w:pPr>
      <w:proofErr w:type="spellStart"/>
      <w:r>
        <w:rPr>
          <w:color w:val="FF0000"/>
        </w:rPr>
        <w:t>Carlbo</w:t>
      </w:r>
      <w:r w:rsidR="00050B0E">
        <w:rPr>
          <w:color w:val="FF0000"/>
        </w:rPr>
        <w:t>rg</w:t>
      </w:r>
      <w:proofErr w:type="spellEnd"/>
      <w:r w:rsidR="00050B0E">
        <w:rPr>
          <w:color w:val="FF0000"/>
        </w:rPr>
        <w:t xml:space="preserve"> et al. Nature Genetics 2006</w:t>
      </w:r>
    </w:p>
    <w:p w14:paraId="0F8129E2" w14:textId="22FF13BB" w:rsidR="00A46059" w:rsidRDefault="00A46059" w:rsidP="005C3100">
      <w:pPr>
        <w:jc w:val="both"/>
        <w:rPr>
          <w:color w:val="FF0000"/>
        </w:rPr>
      </w:pPr>
      <w:proofErr w:type="spellStart"/>
      <w:r>
        <w:rPr>
          <w:color w:val="FF0000"/>
        </w:rPr>
        <w:t>Quietsch</w:t>
      </w:r>
      <w:proofErr w:type="spellEnd"/>
      <w:r>
        <w:rPr>
          <w:color w:val="FF0000"/>
        </w:rPr>
        <w:t xml:space="preserve"> et al. “HSP90 as a capacitor of phen</w:t>
      </w:r>
      <w:r w:rsidR="00050B0E">
        <w:rPr>
          <w:color w:val="FF0000"/>
        </w:rPr>
        <w:t>otypic variation”. Nature 2002</w:t>
      </w:r>
    </w:p>
    <w:p w14:paraId="6BDA268A" w14:textId="5EE67BAE" w:rsidR="00A46059" w:rsidRDefault="00050B0E" w:rsidP="005C3100">
      <w:pPr>
        <w:jc w:val="both"/>
        <w:rPr>
          <w:color w:val="FF0000"/>
        </w:rPr>
      </w:pPr>
      <w:r>
        <w:rPr>
          <w:color w:val="FF0000"/>
        </w:rPr>
        <w:t xml:space="preserve">Bergman and </w:t>
      </w:r>
      <w:proofErr w:type="spellStart"/>
      <w:r>
        <w:rPr>
          <w:color w:val="FF0000"/>
        </w:rPr>
        <w:t>Siegal</w:t>
      </w:r>
      <w:proofErr w:type="spellEnd"/>
      <w:r>
        <w:rPr>
          <w:color w:val="FF0000"/>
        </w:rPr>
        <w:t xml:space="preserve">. </w:t>
      </w:r>
      <w:proofErr w:type="gramStart"/>
      <w:r>
        <w:rPr>
          <w:color w:val="FF0000"/>
        </w:rPr>
        <w:t>“Evolutionary capacitance as a general feature of complex gene networks”.</w:t>
      </w:r>
      <w:proofErr w:type="gramEnd"/>
      <w:r>
        <w:rPr>
          <w:color w:val="FF0000"/>
        </w:rPr>
        <w:t xml:space="preserve"> Nature 2003</w:t>
      </w:r>
    </w:p>
    <w:p w14:paraId="76BB6762" w14:textId="77777777" w:rsidR="00050B0E" w:rsidRDefault="00050B0E" w:rsidP="005C3100">
      <w:pPr>
        <w:jc w:val="both"/>
        <w:rPr>
          <w:color w:val="FF0000"/>
        </w:rPr>
      </w:pPr>
    </w:p>
    <w:p w14:paraId="4B23A8DD" w14:textId="69078B95" w:rsidR="00050B0E" w:rsidRDefault="00050B0E" w:rsidP="005C3100">
      <w:pPr>
        <w:jc w:val="both"/>
        <w:rPr>
          <w:color w:val="FF0000"/>
        </w:rPr>
      </w:pPr>
      <w:r>
        <w:rPr>
          <w:color w:val="FF0000"/>
        </w:rPr>
        <w:t>This is an indication of phenotypic robustness, something that is to be expected in complex traits. In terms of technical artifacts, we have been very careful in this regard. For example, we discarded any expression probes that mapped or partially mapped to multiple positions in the genome. Specific suggestions about how technical artifacts might arise that haven’t been addressed in the manuscript would be welcomed.</w:t>
      </w:r>
    </w:p>
    <w:p w14:paraId="128DFAC6" w14:textId="77777777" w:rsidR="00A46059" w:rsidRPr="00A61972" w:rsidRDefault="00A46059" w:rsidP="005C3100">
      <w:pPr>
        <w:jc w:val="both"/>
      </w:pPr>
    </w:p>
    <w:p w14:paraId="246B24F0"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6182C5B1" w14:textId="77777777" w:rsidR="00050B0E" w:rsidRDefault="00050B0E" w:rsidP="005C3100">
      <w:pPr>
        <w:jc w:val="both"/>
      </w:pPr>
    </w:p>
    <w:p w14:paraId="6AEDF382" w14:textId="45A3BF6F" w:rsidR="00050B0E" w:rsidRPr="00050B0E" w:rsidRDefault="00050B0E" w:rsidP="005C3100">
      <w:pPr>
        <w:jc w:val="both"/>
        <w:rPr>
          <w:color w:val="FF0000"/>
        </w:rPr>
      </w:pPr>
      <w:r>
        <w:rPr>
          <w:color w:val="FF0000"/>
        </w:rPr>
        <w:t>We have amended the text</w:t>
      </w:r>
    </w:p>
    <w:p w14:paraId="70E70D16" w14:textId="77777777" w:rsidR="00050B0E" w:rsidRPr="00A61972" w:rsidRDefault="00050B0E" w:rsidP="005C3100">
      <w:pPr>
        <w:jc w:val="both"/>
      </w:pPr>
    </w:p>
    <w:p w14:paraId="484C71AC"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35F3CCE2" w14:textId="77777777" w:rsidR="00050B0E" w:rsidRDefault="00050B0E" w:rsidP="005C3100">
      <w:pPr>
        <w:jc w:val="both"/>
      </w:pPr>
    </w:p>
    <w:p w14:paraId="6507BF7C" w14:textId="095832B2" w:rsidR="00050B0E" w:rsidRPr="00050B0E" w:rsidRDefault="00050B0E" w:rsidP="005C3100">
      <w:pPr>
        <w:jc w:val="both"/>
        <w:rPr>
          <w:color w:val="FF0000"/>
        </w:rPr>
      </w:pPr>
      <w:r>
        <w:rPr>
          <w:color w:val="FF0000"/>
        </w:rPr>
        <w:t xml:space="preserve">The purpose of this </w:t>
      </w:r>
      <w:r w:rsidR="00342024">
        <w:rPr>
          <w:color w:val="FF0000"/>
        </w:rPr>
        <w:t>exercise on page 5</w:t>
      </w:r>
      <w:r>
        <w:rPr>
          <w:color w:val="FF0000"/>
        </w:rPr>
        <w:t xml:space="preserve"> was to provide some indication of the contribution of epistatic effects </w:t>
      </w:r>
      <w:r w:rsidR="00342024" w:rsidRPr="00342024">
        <w:rPr>
          <w:i/>
          <w:color w:val="FF0000"/>
        </w:rPr>
        <w:t>relative</w:t>
      </w:r>
      <w:r w:rsidR="00342024">
        <w:rPr>
          <w:color w:val="FF0000"/>
        </w:rPr>
        <w:t xml:space="preserve"> to</w:t>
      </w:r>
      <w:r>
        <w:rPr>
          <w:color w:val="FF0000"/>
        </w:rPr>
        <w:t xml:space="preserve"> additive effects to phenotypic variation.</w:t>
      </w:r>
      <w:r w:rsidR="00342024">
        <w:rPr>
          <w:color w:val="FF0000"/>
        </w:rPr>
        <w:t xml:space="preserve"> Of course, ideally one would do this by comparing the contribution of all effects (e.g. through whole genome variance estimation), but this is not feasible for epistasis. So instead we posed the question, “At a given significance threshold, what is the ratio of a</w:t>
      </w:r>
      <w:r w:rsidR="00EB6F6E">
        <w:rPr>
          <w:color w:val="FF0000"/>
        </w:rPr>
        <w:t>dditive to epistatic variance?” To this end</w:t>
      </w:r>
      <w:r w:rsidR="00342024">
        <w:rPr>
          <w:color w:val="FF0000"/>
        </w:rPr>
        <w:t xml:space="preserve"> we imposed the same statistical threshold for both additive and epistatic effects. We believe that this is a question of interest to the field. We are also aware that it has its limitations, and we </w:t>
      </w:r>
      <w:r w:rsidR="00EB6F6E">
        <w:rPr>
          <w:color w:val="FF0000"/>
        </w:rPr>
        <w:t xml:space="preserve">have </w:t>
      </w:r>
      <w:r w:rsidR="00342024">
        <w:rPr>
          <w:color w:val="FF0000"/>
        </w:rPr>
        <w:t>list</w:t>
      </w:r>
      <w:r w:rsidR="00EB6F6E">
        <w:rPr>
          <w:color w:val="FF0000"/>
        </w:rPr>
        <w:t>ed</w:t>
      </w:r>
      <w:r w:rsidR="00342024">
        <w:rPr>
          <w:color w:val="FF0000"/>
        </w:rPr>
        <w:t xml:space="preserve"> them in the same section.</w:t>
      </w:r>
    </w:p>
    <w:p w14:paraId="7549D987" w14:textId="77777777" w:rsidR="00050B0E" w:rsidRPr="00A61972" w:rsidRDefault="00050B0E" w:rsidP="005C3100">
      <w:pPr>
        <w:jc w:val="both"/>
      </w:pPr>
    </w:p>
    <w:p w14:paraId="179D8127" w14:textId="77777777" w:rsidR="00EB6F6E" w:rsidRDefault="00A61972" w:rsidP="005C3100">
      <w:pPr>
        <w:jc w:val="both"/>
      </w:pPr>
      <w:r w:rsidRPr="00A61972">
        <w:t xml:space="preserve">Methods to identify epistatic QTL are confusing. </w:t>
      </w:r>
    </w:p>
    <w:p w14:paraId="21FBDE8A" w14:textId="658CBBAB" w:rsidR="00EB6F6E" w:rsidRDefault="00EB6F6E" w:rsidP="005C3100">
      <w:pPr>
        <w:jc w:val="both"/>
      </w:pPr>
      <w:r>
        <w:t>…</w:t>
      </w:r>
    </w:p>
    <w:p w14:paraId="580530A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2D43C2FF" w14:textId="70FAFBA6" w:rsidR="00CE5283" w:rsidRDefault="00CE5283" w:rsidP="005C3100">
      <w:pPr>
        <w:jc w:val="both"/>
      </w:pPr>
      <w:r>
        <w:t>…</w:t>
      </w:r>
    </w:p>
    <w:p w14:paraId="6794FF18" w14:textId="5E117CBB"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435CF443" w14:textId="77777777" w:rsidR="00EB6F6E" w:rsidRDefault="00EB6F6E" w:rsidP="005C3100">
      <w:pPr>
        <w:jc w:val="both"/>
      </w:pPr>
    </w:p>
    <w:p w14:paraId="601375F8" w14:textId="65A19DCF" w:rsidR="00EB6F6E" w:rsidRPr="00EB6F6E" w:rsidRDefault="00EB6F6E" w:rsidP="005C3100">
      <w:pPr>
        <w:jc w:val="both"/>
        <w:rPr>
          <w:color w:val="FF0000"/>
        </w:rPr>
      </w:pPr>
      <w:r>
        <w:rPr>
          <w:color w:val="FF0000"/>
        </w:rPr>
        <w:t>We have rewritten much of the text that describes the statistical procedure, both in the main text and the supplementary methods.</w:t>
      </w:r>
    </w:p>
    <w:p w14:paraId="5A276D8C" w14:textId="77777777" w:rsidR="00EB6F6E" w:rsidRDefault="00EB6F6E" w:rsidP="005C3100">
      <w:pPr>
        <w:jc w:val="both"/>
      </w:pPr>
    </w:p>
    <w:p w14:paraId="0EE0E001"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2DEEDCE5" w14:textId="77777777" w:rsidR="00EB6F6E" w:rsidRDefault="00EB6F6E" w:rsidP="005C3100">
      <w:pPr>
        <w:jc w:val="both"/>
      </w:pPr>
      <w:r>
        <w:t xml:space="preserve">… </w:t>
      </w:r>
    </w:p>
    <w:p w14:paraId="042FEB90" w14:textId="3F9D1109"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8D6F31D" w14:textId="6BD6A8F7" w:rsidR="00CE5283" w:rsidRDefault="00CE5283" w:rsidP="005C3100">
      <w:pPr>
        <w:jc w:val="both"/>
      </w:pPr>
      <w:r>
        <w:t>…</w:t>
      </w:r>
    </w:p>
    <w:p w14:paraId="251CF395" w14:textId="77B93126"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0E248F97" w14:textId="77777777" w:rsidR="00EB6F6E" w:rsidRDefault="00EB6F6E" w:rsidP="005C3100">
      <w:pPr>
        <w:jc w:val="both"/>
      </w:pPr>
    </w:p>
    <w:p w14:paraId="52EFA373" w14:textId="112CEC67" w:rsidR="00A1301E" w:rsidRDefault="00A1301E" w:rsidP="005C3100">
      <w:pPr>
        <w:jc w:val="both"/>
        <w:rPr>
          <w:color w:val="FF0000"/>
        </w:rPr>
      </w:pPr>
      <w:r>
        <w:rPr>
          <w:color w:val="FF0000"/>
        </w:rPr>
        <w:t>In this manuscript 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p>
    <w:p w14:paraId="4E5E4293" w14:textId="77777777" w:rsidR="00A1301E" w:rsidRDefault="00A1301E" w:rsidP="005C3100">
      <w:pPr>
        <w:jc w:val="both"/>
        <w:rPr>
          <w:color w:val="FF0000"/>
        </w:rPr>
      </w:pPr>
    </w:p>
    <w:p w14:paraId="77AF66DD" w14:textId="50159ED5" w:rsidR="00EB6F6E" w:rsidRDefault="00A1301E" w:rsidP="005C3100">
      <w:pPr>
        <w:jc w:val="both"/>
        <w:rPr>
          <w:color w:val="FF0000"/>
        </w:rPr>
      </w:pPr>
      <w:r>
        <w:rPr>
          <w:color w:val="FF0000"/>
        </w:rPr>
        <w:t>Nevertheless, w</w:t>
      </w:r>
      <w:r w:rsidR="00D6401F">
        <w:rPr>
          <w:color w:val="FF0000"/>
        </w:rPr>
        <w:t>e a</w:t>
      </w:r>
      <w:r w:rsidR="00EB6F6E">
        <w:rPr>
          <w:color w:val="FF0000"/>
        </w:rPr>
        <w:t>gree</w:t>
      </w:r>
      <w:r w:rsidR="00D6401F">
        <w:rPr>
          <w:color w:val="FF0000"/>
        </w:rPr>
        <w:t xml:space="preserve"> with th</w:t>
      </w:r>
      <w:r>
        <w:rPr>
          <w:color w:val="FF0000"/>
        </w:rPr>
        <w:t>ese</w:t>
      </w:r>
      <w:r w:rsidR="00D6401F">
        <w:rPr>
          <w:color w:val="FF0000"/>
        </w:rPr>
        <w:t xml:space="preserve"> comment</w:t>
      </w:r>
      <w:r>
        <w:rPr>
          <w:color w:val="FF0000"/>
        </w:rPr>
        <w:t>s and estimating the type 1 error rate is important</w:t>
      </w:r>
      <w:r w:rsidR="00EB6F6E">
        <w:rPr>
          <w:color w:val="FF0000"/>
        </w:rPr>
        <w:t>. We performed simulations to evaluate the type 1 error rate of the two-stage experimental design. This has now been included in the manuscript. We show that the type 1 error rate at stage 2 is dependent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p>
    <w:p w14:paraId="23591E67" w14:textId="77777777" w:rsidR="00A61972" w:rsidRPr="00A61972" w:rsidRDefault="00A61972" w:rsidP="005C3100">
      <w:pPr>
        <w:jc w:val="both"/>
      </w:pPr>
    </w:p>
    <w:p w14:paraId="2CF02944"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2A628EBC" w14:textId="2EC0EEA4" w:rsidR="00CE5283" w:rsidRDefault="00CE5283" w:rsidP="005C3100">
      <w:pPr>
        <w:jc w:val="both"/>
      </w:pPr>
      <w:r>
        <w:t>…</w:t>
      </w:r>
    </w:p>
    <w:p w14:paraId="3A8FCB24" w14:textId="56A26BB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36C6D620" w14:textId="77777777" w:rsidR="00EB6F6E" w:rsidRDefault="00EB6F6E" w:rsidP="005C3100">
      <w:pPr>
        <w:jc w:val="both"/>
      </w:pPr>
    </w:p>
    <w:p w14:paraId="07CE1626" w14:textId="5CD8E913" w:rsidR="00EB6F6E" w:rsidRPr="00EB6F6E" w:rsidRDefault="00EB6F6E" w:rsidP="005C3100">
      <w:pPr>
        <w:jc w:val="both"/>
        <w:rPr>
          <w:color w:val="FF0000"/>
        </w:rPr>
      </w:pPr>
      <w:r>
        <w:rPr>
          <w:color w:val="FF0000"/>
        </w:rPr>
        <w:t xml:space="preserve">We justified the use of the 8 </w:t>
      </w:r>
      <w:proofErr w:type="spellStart"/>
      <w:r>
        <w:rPr>
          <w:color w:val="FF0000"/>
        </w:rPr>
        <w:t>d.f.</w:t>
      </w:r>
      <w:proofErr w:type="spellEnd"/>
      <w:r>
        <w:rPr>
          <w:color w:val="FF0000"/>
        </w:rPr>
        <w:t xml:space="preserve"> </w:t>
      </w:r>
      <w:proofErr w:type="gramStart"/>
      <w:r>
        <w:rPr>
          <w:color w:val="FF0000"/>
        </w:rPr>
        <w:t>test</w:t>
      </w:r>
      <w:proofErr w:type="gramEnd"/>
      <w:r>
        <w:rPr>
          <w:color w:val="FF0000"/>
        </w:rPr>
        <w:t xml:space="preserve"> in the text – because empirical evidence for epistasis is unknown the best way to parameterize the search for epistasis is also unknown. By using an </w:t>
      </w:r>
      <w:proofErr w:type="spellStart"/>
      <w:r>
        <w:rPr>
          <w:color w:val="FF0000"/>
        </w:rPr>
        <w:t>AxA</w:t>
      </w:r>
      <w:proofErr w:type="spellEnd"/>
      <w:r>
        <w:rPr>
          <w:color w:val="FF0000"/>
        </w:rPr>
        <w:t xml:space="preserve"> model, a large proportion of the signals that we did discover would simply not have been uncovered. We </w:t>
      </w:r>
      <w:r w:rsidR="00CE5283">
        <w:rPr>
          <w:color w:val="FF0000"/>
        </w:rPr>
        <w:t xml:space="preserve">have </w:t>
      </w:r>
      <w:proofErr w:type="spellStart"/>
      <w:r w:rsidR="00CE5283">
        <w:rPr>
          <w:color w:val="FF0000"/>
        </w:rPr>
        <w:t>emphasised</w:t>
      </w:r>
      <w:proofErr w:type="spellEnd"/>
      <w:r>
        <w:rPr>
          <w:color w:val="FF0000"/>
        </w:rPr>
        <w:t xml:space="preserve"> the point that orthogonal decomposition of 2 locus genotypic effects into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DxA</w:t>
      </w:r>
      <w:proofErr w:type="spellEnd"/>
      <w:r>
        <w:rPr>
          <w:color w:val="FF0000"/>
        </w:rPr>
        <w:t xml:space="preserve"> and </w:t>
      </w:r>
      <w:proofErr w:type="spellStart"/>
      <w:r>
        <w:rPr>
          <w:color w:val="FF0000"/>
        </w:rPr>
        <w:t>DxD</w:t>
      </w:r>
      <w:proofErr w:type="spellEnd"/>
      <w:r>
        <w:rPr>
          <w:color w:val="FF0000"/>
        </w:rPr>
        <w:t xml:space="preserve"> is a statistically convenient parameterization, and choosing just one</w:t>
      </w:r>
      <w:r w:rsidR="00CE5283">
        <w:rPr>
          <w:color w:val="FF0000"/>
        </w:rPr>
        <w:t xml:space="preserve"> as the model</w:t>
      </w:r>
      <w:r>
        <w:rPr>
          <w:color w:val="FF0000"/>
        </w:rPr>
        <w:t xml:space="preserve"> (e.g. </w:t>
      </w:r>
      <w:proofErr w:type="spellStart"/>
      <w:r>
        <w:rPr>
          <w:color w:val="FF0000"/>
        </w:rPr>
        <w:t>AxA</w:t>
      </w:r>
      <w:proofErr w:type="spellEnd"/>
      <w:r>
        <w:rPr>
          <w:color w:val="FF0000"/>
        </w:rPr>
        <w:t xml:space="preserve">) has no biological </w:t>
      </w:r>
      <w:r w:rsidR="00CE5283">
        <w:rPr>
          <w:color w:val="FF0000"/>
        </w:rPr>
        <w:t>justification</w:t>
      </w:r>
      <w:r>
        <w:rPr>
          <w:color w:val="FF0000"/>
        </w:rPr>
        <w:t>.</w:t>
      </w:r>
    </w:p>
    <w:p w14:paraId="051167F7" w14:textId="77777777" w:rsidR="00EB6F6E" w:rsidRPr="00A61972" w:rsidRDefault="00EB6F6E" w:rsidP="005C3100">
      <w:pPr>
        <w:jc w:val="both"/>
      </w:pPr>
    </w:p>
    <w:p w14:paraId="647B3955" w14:textId="77777777" w:rsidR="00A61972" w:rsidRPr="00A61972" w:rsidRDefault="00A61972" w:rsidP="005C3100">
      <w:pPr>
        <w:jc w:val="both"/>
      </w:pPr>
      <w:r w:rsidRPr="00A61972">
        <w:t>How is the "null distribution of no epistatic effects" (bottom of page 3) determined?</w:t>
      </w:r>
    </w:p>
    <w:p w14:paraId="665361F8" w14:textId="77777777" w:rsidR="00A61972" w:rsidRDefault="00A61972" w:rsidP="005C3100">
      <w:pPr>
        <w:jc w:val="both"/>
      </w:pPr>
    </w:p>
    <w:p w14:paraId="37569B68" w14:textId="1094B2DC"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p>
    <w:p w14:paraId="7CE7235A" w14:textId="77777777" w:rsidR="00CE5283" w:rsidRDefault="00CE5283" w:rsidP="005C3100">
      <w:pPr>
        <w:jc w:val="both"/>
      </w:pPr>
    </w:p>
    <w:p w14:paraId="27E25D1C" w14:textId="687B388E"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321AB1DF" w14:textId="77777777" w:rsidR="00A61972" w:rsidRPr="00A61972" w:rsidRDefault="00A61972" w:rsidP="005C3100">
      <w:pPr>
        <w:jc w:val="both"/>
      </w:pPr>
    </w:p>
    <w:p w14:paraId="71660481" w14:textId="5ADCB477" w:rsidR="00A61972" w:rsidRPr="00CE5283" w:rsidRDefault="00CE5283" w:rsidP="005C3100">
      <w:pPr>
        <w:jc w:val="both"/>
        <w:rPr>
          <w:color w:val="FF0000"/>
        </w:rPr>
      </w:pPr>
      <w:r>
        <w:rPr>
          <w:color w:val="FF0000"/>
        </w:rPr>
        <w:t>Assuming a low type 1 error rate, and relatively low statistical power, LD is likely to be a major reason behind the failure to replicate many of the signals.</w:t>
      </w:r>
    </w:p>
    <w:p w14:paraId="71C7CD8F" w14:textId="77777777" w:rsidR="00A61972" w:rsidRPr="00A61972" w:rsidRDefault="00A61972" w:rsidP="005C3100">
      <w:pPr>
        <w:jc w:val="both"/>
      </w:pPr>
    </w:p>
    <w:p w14:paraId="1925DB2A" w14:textId="77777777" w:rsidR="00A61972" w:rsidRPr="00A61972" w:rsidRDefault="00A61972" w:rsidP="005C3100">
      <w:pPr>
        <w:jc w:val="both"/>
      </w:pPr>
    </w:p>
    <w:sectPr w:rsidR="00A61972"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50B0E"/>
    <w:rsid w:val="00210B4A"/>
    <w:rsid w:val="00212C33"/>
    <w:rsid w:val="00341499"/>
    <w:rsid w:val="00342024"/>
    <w:rsid w:val="00456F62"/>
    <w:rsid w:val="005879BC"/>
    <w:rsid w:val="005C3100"/>
    <w:rsid w:val="005E132E"/>
    <w:rsid w:val="006B469E"/>
    <w:rsid w:val="006C7306"/>
    <w:rsid w:val="00730CE2"/>
    <w:rsid w:val="007350FD"/>
    <w:rsid w:val="00744FD9"/>
    <w:rsid w:val="00825B00"/>
    <w:rsid w:val="008404F5"/>
    <w:rsid w:val="00A01D25"/>
    <w:rsid w:val="00A1301E"/>
    <w:rsid w:val="00A46059"/>
    <w:rsid w:val="00A61972"/>
    <w:rsid w:val="00A7665B"/>
    <w:rsid w:val="00AB6C8A"/>
    <w:rsid w:val="00BD3C76"/>
    <w:rsid w:val="00C527B2"/>
    <w:rsid w:val="00C558F5"/>
    <w:rsid w:val="00C731C5"/>
    <w:rsid w:val="00CB5889"/>
    <w:rsid w:val="00CE5283"/>
    <w:rsid w:val="00D631FC"/>
    <w:rsid w:val="00D6401F"/>
    <w:rsid w:val="00DE5202"/>
    <w:rsid w:val="00E132F5"/>
    <w:rsid w:val="00E43012"/>
    <w:rsid w:val="00EB6F6E"/>
    <w:rsid w:val="00EF4C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5886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2134</Words>
  <Characters>12169</Characters>
  <Application>Microsoft Macintosh Word</Application>
  <DocSecurity>0</DocSecurity>
  <Lines>101</Lines>
  <Paragraphs>28</Paragraphs>
  <ScaleCrop>false</ScaleCrop>
  <Company>UQ Diamantina Institute</Company>
  <LinksUpToDate>false</LinksUpToDate>
  <CharactersWithSpaces>14275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joseph powell</cp:lastModifiedBy>
  <cp:revision>9</cp:revision>
  <dcterms:created xsi:type="dcterms:W3CDTF">2013-09-04T02:04:00Z</dcterms:created>
  <dcterms:modified xsi:type="dcterms:W3CDTF">2013-09-04T03:42:00Z</dcterms:modified>
</cp:coreProperties>
</file>