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FE7" w:rsidRDefault="00341FE7" w:rsidP="00341FE7">
      <w:pPr>
        <w:widowControl w:val="0"/>
        <w:autoSpaceDE w:val="0"/>
        <w:autoSpaceDN w:val="0"/>
        <w:adjustRightInd w:val="0"/>
        <w:jc w:val="both"/>
        <w:rPr>
          <w:rFonts w:ascii="Times New Roman" w:hAnsi="Times New Roman" w:cs="Times New Roman"/>
          <w:szCs w:val="32"/>
          <w:lang w:val="en-US"/>
        </w:rPr>
      </w:pPr>
    </w:p>
    <w:p w:rsidR="00341FE7" w:rsidRDefault="00341FE7" w:rsidP="00341FE7">
      <w:pPr>
        <w:widowControl w:val="0"/>
        <w:autoSpaceDE w:val="0"/>
        <w:autoSpaceDN w:val="0"/>
        <w:adjustRightInd w:val="0"/>
        <w:jc w:val="both"/>
        <w:rPr>
          <w:rFonts w:ascii="Times New Roman" w:hAnsi="Times New Roman" w:cs="Times New Roman"/>
          <w:szCs w:val="32"/>
          <w:lang w:val="en-US"/>
        </w:rPr>
      </w:pPr>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r w:rsidRPr="00341FE7">
        <w:rPr>
          <w:rFonts w:ascii="Times New Roman" w:hAnsi="Times New Roman" w:cs="Times New Roman"/>
          <w:szCs w:val="32"/>
          <w:lang w:val="en-US"/>
        </w:rPr>
        <w:t>Dear Editor,</w:t>
      </w:r>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r w:rsidRPr="00341FE7">
        <w:rPr>
          <w:rFonts w:ascii="Times New Roman" w:hAnsi="Times New Roman" w:cs="Times New Roman"/>
          <w:szCs w:val="32"/>
          <w:lang w:val="en-US"/>
        </w:rPr>
        <w:t xml:space="preserve">The purpose of this email is to ask whether </w:t>
      </w:r>
      <w:r w:rsidRPr="00341FE7">
        <w:rPr>
          <w:rFonts w:ascii="Times New Roman" w:hAnsi="Times New Roman" w:cs="Times New Roman"/>
          <w:i/>
          <w:iCs/>
          <w:szCs w:val="32"/>
          <w:lang w:val="en-US"/>
        </w:rPr>
        <w:t>Nature Protocols</w:t>
      </w:r>
      <w:r w:rsidRPr="00341FE7">
        <w:rPr>
          <w:rFonts w:ascii="Times New Roman" w:hAnsi="Times New Roman" w:cs="Times New Roman"/>
          <w:szCs w:val="32"/>
          <w:lang w:val="en-US"/>
        </w:rPr>
        <w:t xml:space="preserve"> would be interested in receiving the submission of a manuscript on the methods and framework required for genome-wide epistasis analysis. </w:t>
      </w:r>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r w:rsidRPr="00341FE7">
        <w:rPr>
          <w:rFonts w:ascii="Times New Roman" w:hAnsi="Times New Roman" w:cs="Times New Roman"/>
          <w:szCs w:val="32"/>
          <w:lang w:val="en-US"/>
        </w:rPr>
        <w:t xml:space="preserve">We have recently had our manuscript "Detection and replication of epistasis influencing transcription in humans" accepted for publication in </w:t>
      </w:r>
      <w:r w:rsidRPr="00341FE7">
        <w:rPr>
          <w:rFonts w:ascii="Times New Roman" w:hAnsi="Times New Roman" w:cs="Times New Roman"/>
          <w:i/>
          <w:iCs/>
          <w:szCs w:val="32"/>
          <w:lang w:val="en-US"/>
        </w:rPr>
        <w:t>Nature</w:t>
      </w:r>
      <w:r w:rsidRPr="00341FE7">
        <w:rPr>
          <w:rFonts w:ascii="Times New Roman" w:hAnsi="Times New Roman" w:cs="Times New Roman"/>
          <w:szCs w:val="32"/>
          <w:lang w:val="en-US"/>
        </w:rPr>
        <w:t xml:space="preserve">. This paper reports for the first time the detection of hundreds of pairs of common, natural polymorphisms in humans that exhibit epistasis. Crucially, we demonstrate that these patterns of epistasis replicate in two completely independent populations. This paper builds on our previous work on software (Hemani et al. 2011 </w:t>
      </w:r>
      <w:r w:rsidRPr="00341FE7">
        <w:rPr>
          <w:rFonts w:ascii="Times New Roman" w:hAnsi="Times New Roman" w:cs="Times New Roman"/>
          <w:i/>
          <w:iCs/>
          <w:szCs w:val="32"/>
          <w:lang w:val="en-US"/>
        </w:rPr>
        <w:t>Bioinformatics</w:t>
      </w:r>
      <w:r w:rsidRPr="00341FE7">
        <w:rPr>
          <w:rFonts w:ascii="Times New Roman" w:hAnsi="Times New Roman" w:cs="Times New Roman"/>
          <w:szCs w:val="32"/>
          <w:lang w:val="en-US"/>
        </w:rPr>
        <w:t xml:space="preserve">), theory (Hemani et al., 2013 </w:t>
      </w:r>
      <w:r w:rsidRPr="00341FE7">
        <w:rPr>
          <w:rFonts w:ascii="Times New Roman" w:hAnsi="Times New Roman" w:cs="Times New Roman"/>
          <w:i/>
          <w:iCs/>
          <w:szCs w:val="32"/>
          <w:lang w:val="en-US"/>
        </w:rPr>
        <w:t>PLoS Genetics</w:t>
      </w:r>
      <w:r w:rsidRPr="00341FE7">
        <w:rPr>
          <w:rFonts w:ascii="Times New Roman" w:hAnsi="Times New Roman" w:cs="Times New Roman"/>
          <w:szCs w:val="32"/>
          <w:lang w:val="en-US"/>
        </w:rPr>
        <w:t xml:space="preserve">), data (Powell et al., 2012 </w:t>
      </w:r>
      <w:r w:rsidRPr="00341FE7">
        <w:rPr>
          <w:rFonts w:ascii="Times New Roman" w:hAnsi="Times New Roman" w:cs="Times New Roman"/>
          <w:i/>
          <w:iCs/>
          <w:szCs w:val="32"/>
          <w:lang w:val="en-US"/>
        </w:rPr>
        <w:t>PLoS One</w:t>
      </w:r>
      <w:r w:rsidRPr="00341FE7">
        <w:rPr>
          <w:rFonts w:ascii="Times New Roman" w:hAnsi="Times New Roman" w:cs="Times New Roman"/>
          <w:szCs w:val="32"/>
          <w:lang w:val="en-US"/>
        </w:rPr>
        <w:t xml:space="preserve">; Powell et al. 2012 </w:t>
      </w:r>
      <w:r w:rsidRPr="00341FE7">
        <w:rPr>
          <w:rFonts w:ascii="Times New Roman" w:hAnsi="Times New Roman" w:cs="Times New Roman"/>
          <w:i/>
          <w:iCs/>
          <w:szCs w:val="32"/>
          <w:lang w:val="en-US"/>
        </w:rPr>
        <w:t>Genome Research</w:t>
      </w:r>
      <w:r w:rsidRPr="00341FE7">
        <w:rPr>
          <w:rFonts w:ascii="Times New Roman" w:hAnsi="Times New Roman" w:cs="Times New Roman"/>
          <w:szCs w:val="32"/>
          <w:lang w:val="en-US"/>
        </w:rPr>
        <w:t xml:space="preserve">) and analysis of the genetics of the transcriptome (Powell et al. 2013 </w:t>
      </w:r>
      <w:r w:rsidRPr="00341FE7">
        <w:rPr>
          <w:rFonts w:ascii="Times New Roman" w:hAnsi="Times New Roman" w:cs="Times New Roman"/>
          <w:i/>
          <w:iCs/>
          <w:szCs w:val="32"/>
          <w:lang w:val="en-US"/>
        </w:rPr>
        <w:t>PLoS Genetics</w:t>
      </w:r>
      <w:r w:rsidRPr="00341FE7">
        <w:rPr>
          <w:rFonts w:ascii="Times New Roman" w:hAnsi="Times New Roman" w:cs="Times New Roman"/>
          <w:szCs w:val="32"/>
          <w:lang w:val="en-US"/>
        </w:rPr>
        <w:t xml:space="preserve">, Westra et al. 2013 </w:t>
      </w:r>
      <w:r w:rsidRPr="00341FE7">
        <w:rPr>
          <w:rFonts w:ascii="Times New Roman" w:hAnsi="Times New Roman" w:cs="Times New Roman"/>
          <w:i/>
          <w:iCs/>
          <w:szCs w:val="32"/>
          <w:lang w:val="en-US"/>
        </w:rPr>
        <w:t>Nature Genetics</w:t>
      </w:r>
      <w:r w:rsidRPr="00341FE7">
        <w:rPr>
          <w:rFonts w:ascii="Times New Roman" w:hAnsi="Times New Roman" w:cs="Times New Roman"/>
          <w:szCs w:val="32"/>
          <w:lang w:val="en-US"/>
        </w:rPr>
        <w:t>).  </w:t>
      </w:r>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p>
    <w:p w:rsidR="00341FE7" w:rsidRDefault="00341FE7" w:rsidP="00341FE7">
      <w:pPr>
        <w:widowControl w:val="0"/>
        <w:autoSpaceDE w:val="0"/>
        <w:autoSpaceDN w:val="0"/>
        <w:adjustRightInd w:val="0"/>
        <w:jc w:val="both"/>
        <w:rPr>
          <w:rFonts w:ascii="Times New Roman" w:hAnsi="Times New Roman" w:cs="Times New Roman"/>
          <w:szCs w:val="32"/>
          <w:lang w:val="en-US"/>
        </w:rPr>
      </w:pPr>
      <w:r w:rsidRPr="00341FE7">
        <w:rPr>
          <w:rFonts w:ascii="Times New Roman" w:hAnsi="Times New Roman" w:cs="Times New Roman"/>
          <w:szCs w:val="32"/>
          <w:lang w:val="en-US"/>
        </w:rPr>
        <w:t xml:space="preserve">A fundamental component of this research reported in the </w:t>
      </w:r>
      <w:r w:rsidRPr="00341FE7">
        <w:rPr>
          <w:rFonts w:ascii="Times New Roman" w:hAnsi="Times New Roman" w:cs="Times New Roman"/>
          <w:i/>
          <w:iCs/>
          <w:szCs w:val="32"/>
          <w:lang w:val="en-US"/>
        </w:rPr>
        <w:t>Nature</w:t>
      </w:r>
      <w:r w:rsidRPr="00341FE7">
        <w:rPr>
          <w:rFonts w:ascii="Times New Roman" w:hAnsi="Times New Roman" w:cs="Times New Roman"/>
          <w:szCs w:val="32"/>
          <w:lang w:val="en-US"/>
        </w:rPr>
        <w:t xml:space="preserve"> manuscript was the use of cutting-edge computational hardware and software, as well as a series of specific and robust statistical analyses. </w:t>
      </w:r>
      <w:proofErr w:type="gramStart"/>
      <w:r w:rsidRPr="00341FE7">
        <w:rPr>
          <w:rFonts w:ascii="Times New Roman" w:hAnsi="Times New Roman" w:cs="Times New Roman"/>
          <w:szCs w:val="32"/>
          <w:lang w:val="en-US"/>
        </w:rPr>
        <w:t xml:space="preserve">Whilst </w:t>
      </w:r>
      <w:r>
        <w:rPr>
          <w:rFonts w:ascii="Times New Roman" w:hAnsi="Times New Roman" w:cs="Times New Roman"/>
          <w:szCs w:val="32"/>
          <w:lang w:val="en-US"/>
        </w:rPr>
        <w:t>this</w:t>
      </w:r>
      <w:r w:rsidRPr="00341FE7">
        <w:rPr>
          <w:rFonts w:ascii="Times New Roman" w:hAnsi="Times New Roman" w:cs="Times New Roman"/>
          <w:szCs w:val="32"/>
          <w:lang w:val="en-US"/>
        </w:rPr>
        <w:t xml:space="preserve"> research focused on gene expression, our analysis framework can be applied to any complex trait or common disease.</w:t>
      </w:r>
      <w:proofErr w:type="gramEnd"/>
      <w:r w:rsidRPr="00341FE7">
        <w:rPr>
          <w:rFonts w:ascii="Times New Roman" w:hAnsi="Times New Roman" w:cs="Times New Roman"/>
          <w:szCs w:val="32"/>
          <w:lang w:val="en-US"/>
        </w:rPr>
        <w:t xml:space="preserve"> Our proposal </w:t>
      </w:r>
      <w:r w:rsidRPr="00341FE7">
        <w:rPr>
          <w:rFonts w:ascii="Times New Roman" w:hAnsi="Times New Roman" w:cs="Times New Roman"/>
          <w:i/>
          <w:iCs/>
          <w:szCs w:val="32"/>
          <w:lang w:val="en-US"/>
        </w:rPr>
        <w:t>Nature Protocols</w:t>
      </w:r>
      <w:r w:rsidRPr="00341FE7">
        <w:rPr>
          <w:rFonts w:ascii="Times New Roman" w:hAnsi="Times New Roman" w:cs="Times New Roman"/>
          <w:szCs w:val="32"/>
          <w:lang w:val="en-US"/>
        </w:rPr>
        <w:t xml:space="preserve"> manuscript would include</w:t>
      </w:r>
      <w:proofErr w:type="gramStart"/>
      <w:r w:rsidRPr="00341FE7">
        <w:rPr>
          <w:rFonts w:ascii="Times New Roman" w:hAnsi="Times New Roman" w:cs="Times New Roman"/>
          <w:szCs w:val="32"/>
          <w:lang w:val="en-US"/>
        </w:rPr>
        <w:t>;</w:t>
      </w:r>
      <w:proofErr w:type="gramEnd"/>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p>
    <w:p w:rsidR="00341FE7" w:rsidRDefault="00341FE7" w:rsidP="00341FE7">
      <w:pPr>
        <w:widowControl w:val="0"/>
        <w:numPr>
          <w:ilvl w:val="0"/>
          <w:numId w:val="1"/>
        </w:numPr>
        <w:tabs>
          <w:tab w:val="left" w:pos="220"/>
          <w:tab w:val="left" w:pos="284"/>
        </w:tabs>
        <w:autoSpaceDE w:val="0"/>
        <w:autoSpaceDN w:val="0"/>
        <w:adjustRightInd w:val="0"/>
        <w:ind w:left="426" w:hanging="426"/>
        <w:jc w:val="both"/>
        <w:rPr>
          <w:rFonts w:ascii="Times New Roman" w:hAnsi="Times New Roman" w:cs="Times New Roman"/>
          <w:szCs w:val="32"/>
          <w:lang w:val="en-US"/>
        </w:rPr>
      </w:pPr>
      <w:r w:rsidRPr="00341FE7">
        <w:rPr>
          <w:rFonts w:ascii="Times New Roman" w:hAnsi="Times New Roman" w:cs="Times New Roman"/>
          <w:szCs w:val="32"/>
          <w:lang w:val="en-US"/>
        </w:rPr>
        <w:t>Expansion of the methods to provide a fuller and more in-depth description of the scientific reasons behind the statistical models.</w:t>
      </w:r>
    </w:p>
    <w:p w:rsidR="00341FE7" w:rsidRPr="00341FE7" w:rsidRDefault="00341FE7" w:rsidP="00341FE7">
      <w:pPr>
        <w:widowControl w:val="0"/>
        <w:tabs>
          <w:tab w:val="left" w:pos="220"/>
          <w:tab w:val="left" w:pos="284"/>
        </w:tabs>
        <w:autoSpaceDE w:val="0"/>
        <w:autoSpaceDN w:val="0"/>
        <w:adjustRightInd w:val="0"/>
        <w:jc w:val="both"/>
        <w:rPr>
          <w:rFonts w:ascii="Times New Roman" w:hAnsi="Times New Roman" w:cs="Times New Roman"/>
          <w:szCs w:val="32"/>
          <w:lang w:val="en-US"/>
        </w:rPr>
      </w:pPr>
    </w:p>
    <w:p w:rsidR="00341FE7" w:rsidRDefault="00341FE7" w:rsidP="00341FE7">
      <w:pPr>
        <w:widowControl w:val="0"/>
        <w:numPr>
          <w:ilvl w:val="0"/>
          <w:numId w:val="1"/>
        </w:numPr>
        <w:tabs>
          <w:tab w:val="left" w:pos="220"/>
          <w:tab w:val="left" w:pos="284"/>
        </w:tabs>
        <w:autoSpaceDE w:val="0"/>
        <w:autoSpaceDN w:val="0"/>
        <w:adjustRightInd w:val="0"/>
        <w:ind w:left="426" w:hanging="426"/>
        <w:jc w:val="both"/>
        <w:rPr>
          <w:rFonts w:ascii="Times New Roman" w:hAnsi="Times New Roman" w:cs="Times New Roman"/>
          <w:szCs w:val="32"/>
          <w:lang w:val="en-US"/>
        </w:rPr>
      </w:pPr>
      <w:r w:rsidRPr="00341FE7">
        <w:rPr>
          <w:rFonts w:ascii="Times New Roman" w:hAnsi="Times New Roman" w:cs="Times New Roman"/>
          <w:szCs w:val="32"/>
          <w:lang w:val="en-US"/>
        </w:rPr>
        <w:t>Provide a step-by-step description of the series of analyses required for other researchers to follow. In particular this would focus on required data QC, correct initiation and configuration of software, steps required to avoid false-positives.</w:t>
      </w:r>
    </w:p>
    <w:p w:rsidR="00341FE7" w:rsidRPr="00341FE7" w:rsidRDefault="00341FE7" w:rsidP="00341FE7">
      <w:pPr>
        <w:widowControl w:val="0"/>
        <w:tabs>
          <w:tab w:val="left" w:pos="220"/>
          <w:tab w:val="left" w:pos="284"/>
        </w:tabs>
        <w:autoSpaceDE w:val="0"/>
        <w:autoSpaceDN w:val="0"/>
        <w:adjustRightInd w:val="0"/>
        <w:jc w:val="both"/>
        <w:rPr>
          <w:rFonts w:ascii="Times New Roman" w:hAnsi="Times New Roman" w:cs="Times New Roman"/>
          <w:szCs w:val="32"/>
          <w:lang w:val="en-US"/>
        </w:rPr>
      </w:pPr>
    </w:p>
    <w:p w:rsidR="00341FE7" w:rsidRPr="00341FE7" w:rsidRDefault="00341FE7" w:rsidP="00341FE7">
      <w:pPr>
        <w:widowControl w:val="0"/>
        <w:numPr>
          <w:ilvl w:val="0"/>
          <w:numId w:val="1"/>
        </w:numPr>
        <w:tabs>
          <w:tab w:val="left" w:pos="220"/>
          <w:tab w:val="left" w:pos="284"/>
        </w:tabs>
        <w:autoSpaceDE w:val="0"/>
        <w:autoSpaceDN w:val="0"/>
        <w:adjustRightInd w:val="0"/>
        <w:ind w:left="426" w:hanging="426"/>
        <w:jc w:val="both"/>
        <w:rPr>
          <w:rFonts w:ascii="Times New Roman" w:hAnsi="Times New Roman" w:cs="Times New Roman"/>
          <w:szCs w:val="32"/>
          <w:lang w:val="en-US"/>
        </w:rPr>
      </w:pPr>
      <w:r w:rsidRPr="00341FE7">
        <w:rPr>
          <w:rFonts w:ascii="Times New Roman" w:hAnsi="Times New Roman" w:cs="Times New Roman"/>
          <w:szCs w:val="32"/>
          <w:lang w:val="en-US"/>
        </w:rPr>
        <w:t>Include some novel work demonstrating; </w:t>
      </w:r>
    </w:p>
    <w:p w:rsidR="00341FE7" w:rsidRPr="00341FE7" w:rsidRDefault="00341FE7" w:rsidP="00341FE7">
      <w:pPr>
        <w:widowControl w:val="0"/>
        <w:numPr>
          <w:ilvl w:val="1"/>
          <w:numId w:val="1"/>
        </w:numPr>
        <w:tabs>
          <w:tab w:val="left" w:pos="940"/>
        </w:tabs>
        <w:autoSpaceDE w:val="0"/>
        <w:autoSpaceDN w:val="0"/>
        <w:adjustRightInd w:val="0"/>
        <w:ind w:left="709" w:hanging="448"/>
        <w:jc w:val="both"/>
        <w:rPr>
          <w:rFonts w:ascii="Times New Roman" w:hAnsi="Times New Roman" w:cs="Times New Roman"/>
          <w:szCs w:val="32"/>
          <w:lang w:val="en-US"/>
        </w:rPr>
      </w:pPr>
      <w:r w:rsidRPr="00341FE7">
        <w:rPr>
          <w:rFonts w:ascii="Times New Roman" w:hAnsi="Times New Roman" w:cs="Times New Roman"/>
          <w:szCs w:val="32"/>
          <w:lang w:val="en-US"/>
        </w:rPr>
        <w:t xml:space="preserve">The effects of incorrect data </w:t>
      </w:r>
      <w:r w:rsidRPr="00341FE7">
        <w:rPr>
          <w:rFonts w:ascii="Times New Roman" w:hAnsi="Times New Roman" w:cs="Times New Roman"/>
          <w:szCs w:val="32"/>
          <w:lang w:val="en-US"/>
        </w:rPr>
        <w:t>normalization</w:t>
      </w:r>
      <w:r w:rsidRPr="00341FE7">
        <w:rPr>
          <w:rFonts w:ascii="Times New Roman" w:hAnsi="Times New Roman" w:cs="Times New Roman"/>
          <w:szCs w:val="32"/>
          <w:lang w:val="en-US"/>
        </w:rPr>
        <w:t xml:space="preserve"> on false positives.</w:t>
      </w:r>
    </w:p>
    <w:p w:rsidR="00341FE7" w:rsidRPr="00341FE7" w:rsidRDefault="00341FE7" w:rsidP="00341FE7">
      <w:pPr>
        <w:widowControl w:val="0"/>
        <w:numPr>
          <w:ilvl w:val="1"/>
          <w:numId w:val="1"/>
        </w:numPr>
        <w:tabs>
          <w:tab w:val="left" w:pos="940"/>
          <w:tab w:val="left" w:pos="1440"/>
        </w:tabs>
        <w:autoSpaceDE w:val="0"/>
        <w:autoSpaceDN w:val="0"/>
        <w:adjustRightInd w:val="0"/>
        <w:ind w:left="709" w:hanging="448"/>
        <w:jc w:val="both"/>
        <w:rPr>
          <w:rFonts w:ascii="Times New Roman" w:hAnsi="Times New Roman" w:cs="Times New Roman"/>
          <w:szCs w:val="32"/>
          <w:lang w:val="en-US"/>
        </w:rPr>
      </w:pPr>
      <w:r w:rsidRPr="00341FE7">
        <w:rPr>
          <w:rFonts w:ascii="Times New Roman" w:hAnsi="Times New Roman" w:cs="Times New Roman"/>
          <w:szCs w:val="32"/>
          <w:lang w:val="en-US"/>
        </w:rPr>
        <w:t>Relationship between linkage disequilibrium cutoffs and haplotype effects.</w:t>
      </w:r>
    </w:p>
    <w:p w:rsidR="00341FE7" w:rsidRPr="00341FE7" w:rsidRDefault="00341FE7" w:rsidP="00341FE7">
      <w:pPr>
        <w:widowControl w:val="0"/>
        <w:numPr>
          <w:ilvl w:val="1"/>
          <w:numId w:val="1"/>
        </w:numPr>
        <w:tabs>
          <w:tab w:val="left" w:pos="940"/>
          <w:tab w:val="left" w:pos="1440"/>
        </w:tabs>
        <w:autoSpaceDE w:val="0"/>
        <w:autoSpaceDN w:val="0"/>
        <w:adjustRightInd w:val="0"/>
        <w:ind w:left="709" w:hanging="448"/>
        <w:jc w:val="both"/>
        <w:rPr>
          <w:rFonts w:ascii="Times New Roman" w:hAnsi="Times New Roman" w:cs="Times New Roman"/>
          <w:szCs w:val="32"/>
          <w:lang w:val="en-US"/>
        </w:rPr>
      </w:pPr>
      <w:r w:rsidRPr="00341FE7">
        <w:rPr>
          <w:rFonts w:ascii="Times New Roman" w:hAnsi="Times New Roman" w:cs="Times New Roman"/>
          <w:szCs w:val="32"/>
          <w:lang w:val="en-US"/>
        </w:rPr>
        <w:t>Description of the statistical power to detect epistasis.</w:t>
      </w:r>
    </w:p>
    <w:p w:rsidR="00341FE7" w:rsidRDefault="00341FE7" w:rsidP="00341FE7">
      <w:pPr>
        <w:widowControl w:val="0"/>
        <w:autoSpaceDE w:val="0"/>
        <w:autoSpaceDN w:val="0"/>
        <w:adjustRightInd w:val="0"/>
        <w:jc w:val="both"/>
        <w:rPr>
          <w:rFonts w:ascii="Times New Roman" w:hAnsi="Times New Roman" w:cs="Times New Roman"/>
          <w:szCs w:val="32"/>
          <w:lang w:val="en-US"/>
        </w:rPr>
      </w:pPr>
    </w:p>
    <w:p w:rsidR="00341FE7" w:rsidRDefault="00341FE7" w:rsidP="00341FE7">
      <w:pPr>
        <w:widowControl w:val="0"/>
        <w:autoSpaceDE w:val="0"/>
        <w:autoSpaceDN w:val="0"/>
        <w:adjustRightInd w:val="0"/>
        <w:jc w:val="both"/>
        <w:rPr>
          <w:rFonts w:ascii="Times New Roman" w:hAnsi="Times New Roman" w:cs="Times New Roman"/>
          <w:szCs w:val="32"/>
          <w:lang w:val="en-US"/>
        </w:rPr>
      </w:pPr>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r>
        <w:rPr>
          <w:rFonts w:ascii="Times New Roman" w:hAnsi="Times New Roman" w:cs="Times New Roman"/>
          <w:szCs w:val="32"/>
          <w:lang w:val="en-US"/>
        </w:rPr>
        <w:t xml:space="preserve">I’ve attached a proof of the current </w:t>
      </w:r>
      <w:r w:rsidRPr="00341FE7">
        <w:rPr>
          <w:rFonts w:ascii="Times New Roman" w:hAnsi="Times New Roman" w:cs="Times New Roman"/>
          <w:i/>
          <w:szCs w:val="32"/>
          <w:lang w:val="en-US"/>
        </w:rPr>
        <w:t>Nature</w:t>
      </w:r>
      <w:r>
        <w:rPr>
          <w:rFonts w:ascii="Times New Roman" w:hAnsi="Times New Roman" w:cs="Times New Roman"/>
          <w:szCs w:val="32"/>
          <w:lang w:val="en-US"/>
        </w:rPr>
        <w:t xml:space="preserve"> manuscript. </w:t>
      </w:r>
      <w:r w:rsidRPr="00341FE7">
        <w:rPr>
          <w:rFonts w:ascii="Times New Roman" w:hAnsi="Times New Roman" w:cs="Times New Roman"/>
          <w:szCs w:val="32"/>
          <w:lang w:val="en-US"/>
        </w:rPr>
        <w:t>We look forward to hearing back from you. </w:t>
      </w:r>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r w:rsidRPr="00341FE7">
        <w:rPr>
          <w:rFonts w:ascii="Times New Roman" w:hAnsi="Times New Roman" w:cs="Times New Roman"/>
          <w:szCs w:val="32"/>
          <w:lang w:val="en-US"/>
        </w:rPr>
        <w:t> </w:t>
      </w:r>
      <w:bookmarkStart w:id="0" w:name="_GoBack"/>
      <w:bookmarkEnd w:id="0"/>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r w:rsidRPr="00341FE7">
        <w:rPr>
          <w:rFonts w:ascii="Times New Roman" w:hAnsi="Times New Roman" w:cs="Times New Roman"/>
          <w:szCs w:val="32"/>
          <w:lang w:val="en-US"/>
        </w:rPr>
        <w:t>Kind regards,</w:t>
      </w:r>
    </w:p>
    <w:p w:rsidR="00341FE7" w:rsidRPr="00341FE7" w:rsidRDefault="00341FE7" w:rsidP="00341FE7">
      <w:pPr>
        <w:widowControl w:val="0"/>
        <w:autoSpaceDE w:val="0"/>
        <w:autoSpaceDN w:val="0"/>
        <w:adjustRightInd w:val="0"/>
        <w:jc w:val="both"/>
        <w:rPr>
          <w:rFonts w:ascii="Times New Roman" w:hAnsi="Times New Roman" w:cs="Times New Roman"/>
          <w:szCs w:val="32"/>
          <w:lang w:val="en-US"/>
        </w:rPr>
      </w:pPr>
    </w:p>
    <w:p w:rsidR="004A1EE5" w:rsidRPr="00341FE7" w:rsidRDefault="00341FE7" w:rsidP="00341FE7">
      <w:pPr>
        <w:jc w:val="both"/>
        <w:rPr>
          <w:rFonts w:ascii="Times New Roman" w:hAnsi="Times New Roman" w:cs="Times New Roman"/>
          <w:sz w:val="20"/>
        </w:rPr>
      </w:pPr>
      <w:r w:rsidRPr="00341FE7">
        <w:rPr>
          <w:rFonts w:ascii="Times New Roman" w:hAnsi="Times New Roman" w:cs="Times New Roman"/>
          <w:szCs w:val="32"/>
          <w:lang w:val="en-US"/>
        </w:rPr>
        <w:t>Joseph Powell and Gibran Hemani</w:t>
      </w:r>
    </w:p>
    <w:sectPr w:rsidR="004A1EE5" w:rsidRPr="00341FE7" w:rsidSect="004A1EE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FE7"/>
    <w:rsid w:val="00341FE7"/>
    <w:rsid w:val="004A1E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FBF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313</Words>
  <Characters>1790</Characters>
  <Application>Microsoft Macintosh Word</Application>
  <DocSecurity>0</DocSecurity>
  <Lines>14</Lines>
  <Paragraphs>4</Paragraphs>
  <ScaleCrop>false</ScaleCrop>
  <Company>UQDI</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1</cp:revision>
  <dcterms:created xsi:type="dcterms:W3CDTF">2014-02-11T07:04:00Z</dcterms:created>
  <dcterms:modified xsi:type="dcterms:W3CDTF">2014-02-11T07:07:00Z</dcterms:modified>
</cp:coreProperties>
</file>