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31BA" w14:textId="77777777" w:rsidR="007C30F0" w:rsidRDefault="00F16EC0" w:rsidP="00F16EC0">
      <w:r w:rsidRPr="00F16EC0">
        <w:t xml:space="preserve">Editors: comments: </w:t>
      </w:r>
      <w:r w:rsidRPr="00F16EC0">
        <w:br/>
      </w:r>
      <w:r w:rsidRPr="00F16EC0">
        <w:br/>
        <w:t xml:space="preserve">After accepting your letter, I will give authors of Lutz et al paper opportunity to respond to this letter. This is a standard approach taken by most of the journals in such situations. Your letter and their response will be published in the same journal. Thanks. </w:t>
      </w:r>
      <w:r w:rsidRPr="00F16EC0">
        <w:br/>
      </w:r>
    </w:p>
    <w:p w14:paraId="1BAF685D" w14:textId="05BB9069" w:rsidR="007C30F0" w:rsidRPr="007C30F0" w:rsidRDefault="007C30F0" w:rsidP="00F16EC0">
      <w:pPr>
        <w:rPr>
          <w:b/>
          <w:bCs/>
        </w:rPr>
      </w:pPr>
      <w:r>
        <w:rPr>
          <w:b/>
          <w:bCs/>
        </w:rPr>
        <w:t xml:space="preserve">Many thanks for considering this letter. We understand that </w:t>
      </w:r>
      <w:r w:rsidR="0089167E">
        <w:rPr>
          <w:b/>
          <w:bCs/>
        </w:rPr>
        <w:t>Lutz et al</w:t>
      </w:r>
      <w:r>
        <w:rPr>
          <w:b/>
          <w:bCs/>
        </w:rPr>
        <w:t xml:space="preserve"> may respond. Would it be permissible to view their response ahead of publication?</w:t>
      </w:r>
    </w:p>
    <w:p w14:paraId="613DA014" w14:textId="00997F25" w:rsidR="00F059C4" w:rsidRDefault="00F16EC0" w:rsidP="00F16EC0">
      <w:r w:rsidRPr="00F16EC0">
        <w:br/>
        <w:t xml:space="preserve">Reviewers' Comments </w:t>
      </w:r>
      <w:r w:rsidRPr="00F16EC0">
        <w:br/>
      </w:r>
      <w:r w:rsidRPr="00F16EC0">
        <w:br/>
        <w:t xml:space="preserve">Reviewer: 1 </w:t>
      </w:r>
      <w:r w:rsidRPr="00F16EC0">
        <w:br/>
      </w:r>
      <w:r w:rsidRPr="00F16EC0">
        <w:br/>
        <w:t xml:space="preserve">Comments to Author </w:t>
      </w:r>
      <w:r w:rsidRPr="00F16EC0">
        <w:br/>
        <w:t xml:space="preserve">I commend the author on taking the time to raise these important points. </w:t>
      </w:r>
      <w:r w:rsidRPr="00F16EC0">
        <w:br/>
      </w:r>
    </w:p>
    <w:p w14:paraId="03714823" w14:textId="681087CD" w:rsidR="00F059C4" w:rsidRPr="00F059C4" w:rsidRDefault="00F059C4" w:rsidP="00F16EC0">
      <w:pPr>
        <w:rPr>
          <w:b/>
          <w:bCs/>
        </w:rPr>
      </w:pPr>
      <w:r w:rsidRPr="00F059C4">
        <w:rPr>
          <w:b/>
          <w:bCs/>
        </w:rPr>
        <w:t>Thank you for taking the time to review this paper.</w:t>
      </w:r>
    </w:p>
    <w:p w14:paraId="77777536" w14:textId="77777777" w:rsidR="007C30F0" w:rsidRDefault="00F16EC0" w:rsidP="00F16EC0">
      <w:r w:rsidRPr="00F16EC0">
        <w:br/>
        <w:t xml:space="preserve">Reviewer: 2 </w:t>
      </w:r>
      <w:r w:rsidRPr="00F16EC0">
        <w:br/>
      </w:r>
      <w:r w:rsidRPr="00F16EC0">
        <w:br/>
        <w:t xml:space="preserve">Comments to Author </w:t>
      </w:r>
      <w:r w:rsidRPr="00F16EC0">
        <w:br/>
        <w:t xml:space="preserve">The authors comment on the paper by Lutz et al that draws attention to potential problems with </w:t>
      </w:r>
      <w:proofErr w:type="spellStart"/>
      <w:r w:rsidRPr="00F16EC0">
        <w:t>Steiger's</w:t>
      </w:r>
      <w:proofErr w:type="spellEnd"/>
      <w:r w:rsidRPr="00F16EC0">
        <w:t xml:space="preserve"> test for inferring the direction of causal effect in Mendelian randomisation.  </w:t>
      </w:r>
    </w:p>
    <w:p w14:paraId="5C0F862C" w14:textId="77777777" w:rsidR="007C30F0" w:rsidRDefault="007C30F0" w:rsidP="00F16EC0"/>
    <w:p w14:paraId="0F9EAB1B" w14:textId="10788025" w:rsidR="007C30F0" w:rsidRDefault="007C30F0" w:rsidP="00F16EC0">
      <w:pPr>
        <w:rPr>
          <w:b/>
          <w:bCs/>
        </w:rPr>
      </w:pPr>
      <w:r w:rsidRPr="007C30F0">
        <w:rPr>
          <w:b/>
          <w:bCs/>
        </w:rPr>
        <w:t>Thank you for taking the time to review this paper.</w:t>
      </w:r>
    </w:p>
    <w:p w14:paraId="79D8C74E" w14:textId="77777777" w:rsidR="007C4A78" w:rsidRPr="007C30F0" w:rsidRDefault="007C4A78" w:rsidP="00F16EC0">
      <w:pPr>
        <w:rPr>
          <w:b/>
          <w:bCs/>
        </w:rPr>
      </w:pPr>
    </w:p>
    <w:p w14:paraId="18E6968F" w14:textId="5A9B3720" w:rsidR="00F059C4" w:rsidRDefault="00F16EC0" w:rsidP="00F16EC0">
      <w:proofErr w:type="gramStart"/>
      <w:r w:rsidRPr="00F16EC0">
        <w:t>Firstly</w:t>
      </w:r>
      <w:proofErr w:type="gramEnd"/>
      <w:r w:rsidRPr="00F16EC0">
        <w:t xml:space="preserve"> they emphasise that unmeasured confounding should always be considered an issue, in contrast to Lutz et </w:t>
      </w:r>
      <w:proofErr w:type="spellStart"/>
      <w:r w:rsidRPr="00F16EC0">
        <w:t>al's</w:t>
      </w:r>
      <w:proofErr w:type="spellEnd"/>
      <w:r w:rsidRPr="00F16EC0">
        <w:t xml:space="preserve"> "incorrect blanket claim" that it is not an issue.  Although I agree with the authors, I think they are a little harsh on Lutz et al, as their introduction does list unmeasured confounding as a problem, and the discussion refers to a loss of power but fails to recognise the possible increase </w:t>
      </w:r>
      <w:proofErr w:type="gramStart"/>
      <w:r w:rsidRPr="00F16EC0">
        <w:t>in  type</w:t>
      </w:r>
      <w:proofErr w:type="gramEnd"/>
      <w:r w:rsidRPr="00F16EC0">
        <w:t xml:space="preserve">-1 error under some scenarios.  I'd suggest some minor edits to roll back on "blanket claim" and give the specific location of the supporting theory, </w:t>
      </w:r>
      <w:proofErr w:type="spellStart"/>
      <w:proofErr w:type="gramStart"/>
      <w:r w:rsidRPr="00F16EC0">
        <w:t>eg</w:t>
      </w:r>
      <w:proofErr w:type="spellEnd"/>
      <w:proofErr w:type="gramEnd"/>
      <w:r w:rsidRPr="00F16EC0">
        <w:t xml:space="preserve"> text S3 in Hemani et al 2017. </w:t>
      </w:r>
    </w:p>
    <w:p w14:paraId="3A52B45C" w14:textId="77777777" w:rsidR="00F059C4" w:rsidRDefault="00F059C4" w:rsidP="00F16EC0"/>
    <w:p w14:paraId="1C16AD1F" w14:textId="3BD370E5" w:rsidR="00F16EC0" w:rsidRPr="00F16EC0" w:rsidRDefault="007C30F0" w:rsidP="00F16EC0">
      <w:r>
        <w:rPr>
          <w:b/>
          <w:bCs/>
        </w:rPr>
        <w:t xml:space="preserve">Agreed. </w:t>
      </w:r>
      <w:r w:rsidR="00F059C4" w:rsidRPr="007C30F0">
        <w:rPr>
          <w:b/>
          <w:bCs/>
        </w:rPr>
        <w:t xml:space="preserve">We have moved this section to the end and amended the text to be </w:t>
      </w:r>
      <w:r w:rsidR="00A96CE2">
        <w:rPr>
          <w:b/>
          <w:bCs/>
        </w:rPr>
        <w:t>directly</w:t>
      </w:r>
      <w:r w:rsidR="00F059C4" w:rsidRPr="007C30F0">
        <w:rPr>
          <w:b/>
          <w:bCs/>
        </w:rPr>
        <w:t xml:space="preserve"> in line with the claims made in Lutz </w:t>
      </w:r>
      <w:r w:rsidRPr="007C30F0">
        <w:rPr>
          <w:b/>
          <w:bCs/>
        </w:rPr>
        <w:t xml:space="preserve">et al </w:t>
      </w:r>
      <w:r w:rsidR="00F059C4" w:rsidRPr="007C30F0">
        <w:rPr>
          <w:b/>
          <w:bCs/>
        </w:rPr>
        <w:t>2021.</w:t>
      </w:r>
      <w:r w:rsidR="00F16EC0" w:rsidRPr="00F16EC0">
        <w:rPr>
          <w:b/>
          <w:bCs/>
        </w:rPr>
        <w:br/>
      </w:r>
      <w:r w:rsidR="00F16EC0" w:rsidRPr="00F16EC0">
        <w:br/>
        <w:t xml:space="preserve">Secondly the authors note that the implausible inference of lung function causing smoking status can be explained by selection bias (case/control studies of COPD, selection of ever-smokers) as well as pleiotropy, and this is the more likely explanation since the results become plausible when repeating the analysis in the less-ascertained UK Biobank.  This is a very nice resolution. </w:t>
      </w:r>
    </w:p>
    <w:p w14:paraId="3116E84B" w14:textId="60DE7356" w:rsidR="007C30F0" w:rsidRPr="007C30F0" w:rsidRDefault="007C30F0">
      <w:pPr>
        <w:rPr>
          <w:b/>
          <w:bCs/>
        </w:rPr>
      </w:pPr>
    </w:p>
    <w:sectPr w:rsidR="007C30F0" w:rsidRPr="007C30F0" w:rsidSect="005212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C0"/>
    <w:rsid w:val="00075D99"/>
    <w:rsid w:val="00097E3D"/>
    <w:rsid w:val="000F571F"/>
    <w:rsid w:val="00132589"/>
    <w:rsid w:val="001B1275"/>
    <w:rsid w:val="00225889"/>
    <w:rsid w:val="003457EB"/>
    <w:rsid w:val="003D30D0"/>
    <w:rsid w:val="00413C61"/>
    <w:rsid w:val="004B638C"/>
    <w:rsid w:val="005212CE"/>
    <w:rsid w:val="00566422"/>
    <w:rsid w:val="00603FFA"/>
    <w:rsid w:val="0061286C"/>
    <w:rsid w:val="0071415A"/>
    <w:rsid w:val="007C30F0"/>
    <w:rsid w:val="007C4A78"/>
    <w:rsid w:val="00882C09"/>
    <w:rsid w:val="0089167E"/>
    <w:rsid w:val="008E34D4"/>
    <w:rsid w:val="00941B3A"/>
    <w:rsid w:val="00A96CE2"/>
    <w:rsid w:val="00DA000A"/>
    <w:rsid w:val="00DA78FA"/>
    <w:rsid w:val="00E0408C"/>
    <w:rsid w:val="00E806F8"/>
    <w:rsid w:val="00F059C4"/>
    <w:rsid w:val="00F16EC0"/>
    <w:rsid w:val="00F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2BAFB"/>
  <w14:defaultImageDpi w14:val="32767"/>
  <w15:chartTrackingRefBased/>
  <w15:docId w15:val="{6B1B30BD-DB22-BC4A-9633-0652F46A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Hemani</dc:creator>
  <cp:keywords/>
  <dc:description/>
  <cp:lastModifiedBy>Gibran Hemani</cp:lastModifiedBy>
  <cp:revision>3</cp:revision>
  <dcterms:created xsi:type="dcterms:W3CDTF">2022-01-04T22:16:00Z</dcterms:created>
  <dcterms:modified xsi:type="dcterms:W3CDTF">2022-01-04T23:25:00Z</dcterms:modified>
</cp:coreProperties>
</file>